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E6" w:rsidRPr="008A409D" w:rsidRDefault="00AE51E6" w:rsidP="00AE51E6">
      <w:pPr>
        <w:pStyle w:val="af2"/>
        <w:ind w:firstLine="567"/>
        <w:rPr>
          <w:szCs w:val="28"/>
        </w:rPr>
      </w:pPr>
      <w:r w:rsidRPr="008A409D">
        <w:rPr>
          <w:szCs w:val="28"/>
        </w:rPr>
        <w:t>Правительство Российской Федерации</w:t>
      </w:r>
    </w:p>
    <w:p w:rsidR="00AE51E6" w:rsidRPr="008A409D" w:rsidRDefault="00AE51E6" w:rsidP="00AE51E6">
      <w:pPr>
        <w:pStyle w:val="af2"/>
        <w:ind w:firstLine="567"/>
      </w:pPr>
      <w:r w:rsidRPr="008A409D">
        <w:t xml:space="preserve">Пермский филиал федерального государственного автономного образовательного учреждения высшего профессионального образования </w:t>
      </w:r>
    </w:p>
    <w:p w:rsidR="00AE51E6" w:rsidRPr="008A409D" w:rsidRDefault="00AE51E6" w:rsidP="00AE51E6">
      <w:pPr>
        <w:pStyle w:val="af2"/>
        <w:ind w:firstLine="567"/>
        <w:rPr>
          <w:b/>
          <w:szCs w:val="28"/>
        </w:rPr>
      </w:pPr>
      <w:r w:rsidRPr="008A409D">
        <w:t xml:space="preserve">«Национальный исследовательский университет </w:t>
      </w:r>
      <w:r w:rsidRPr="008A409D">
        <w:br/>
        <w:t>«Высшая школа экономики»</w:t>
      </w:r>
    </w:p>
    <w:p w:rsidR="001B7FC4" w:rsidRDefault="001B7FC4" w:rsidP="003F2610">
      <w:pPr>
        <w:spacing w:after="0" w:line="240" w:lineRule="auto"/>
        <w:ind w:right="283"/>
        <w:rPr>
          <w:rFonts w:ascii="Times New Roman" w:eastAsia="Times New Roman" w:hAnsi="Times New Roman"/>
          <w:b/>
          <w:sz w:val="28"/>
          <w:szCs w:val="28"/>
        </w:rPr>
      </w:pPr>
    </w:p>
    <w:p w:rsidR="00675DE9" w:rsidRDefault="00675DE9" w:rsidP="003F2610">
      <w:pPr>
        <w:spacing w:after="0" w:line="240" w:lineRule="auto"/>
        <w:ind w:right="283"/>
        <w:rPr>
          <w:rFonts w:ascii="Times New Roman" w:eastAsia="Times New Roman" w:hAnsi="Times New Roman"/>
          <w:b/>
          <w:sz w:val="28"/>
          <w:szCs w:val="28"/>
        </w:rPr>
      </w:pPr>
    </w:p>
    <w:p w:rsidR="001B7FC4" w:rsidRPr="00DF7DA2" w:rsidRDefault="001B7FC4" w:rsidP="003F2610">
      <w:pPr>
        <w:spacing w:after="0" w:line="360" w:lineRule="exact"/>
        <w:ind w:right="283"/>
        <w:jc w:val="center"/>
        <w:rPr>
          <w:rFonts w:ascii="Times New Roman" w:eastAsia="Times New Roman" w:hAnsi="Times New Roman"/>
          <w:sz w:val="28"/>
          <w:szCs w:val="28"/>
        </w:rPr>
      </w:pPr>
      <w:r w:rsidRPr="00DF7DA2">
        <w:rPr>
          <w:rFonts w:ascii="Times New Roman" w:eastAsia="Times New Roman" w:hAnsi="Times New Roman"/>
          <w:sz w:val="28"/>
          <w:szCs w:val="28"/>
        </w:rPr>
        <w:t xml:space="preserve">Факультет </w:t>
      </w:r>
      <w:r w:rsidR="00675DE9">
        <w:rPr>
          <w:rFonts w:ascii="Times New Roman" w:eastAsia="Times New Roman" w:hAnsi="Times New Roman"/>
          <w:sz w:val="28"/>
          <w:szCs w:val="28"/>
        </w:rPr>
        <w:t>«Экономика»</w:t>
      </w:r>
      <w:r w:rsidRPr="00DF7DA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B7FC4" w:rsidRDefault="001B7FC4" w:rsidP="003F2610">
      <w:pPr>
        <w:spacing w:after="0" w:line="360" w:lineRule="exact"/>
        <w:ind w:right="283"/>
        <w:jc w:val="center"/>
        <w:rPr>
          <w:rFonts w:ascii="Times New Roman" w:eastAsia="Times New Roman" w:hAnsi="Times New Roman"/>
          <w:sz w:val="28"/>
          <w:szCs w:val="28"/>
        </w:rPr>
      </w:pPr>
      <w:r w:rsidRPr="00DF7DA2">
        <w:rPr>
          <w:rFonts w:ascii="Times New Roman" w:eastAsia="Times New Roman" w:hAnsi="Times New Roman"/>
          <w:sz w:val="28"/>
          <w:szCs w:val="28"/>
        </w:rPr>
        <w:t>Кафедра финансового менеджмента</w:t>
      </w:r>
    </w:p>
    <w:p w:rsidR="00675DE9" w:rsidRPr="00DF7DA2" w:rsidRDefault="00675DE9" w:rsidP="003F2610">
      <w:pPr>
        <w:spacing w:after="0" w:line="360" w:lineRule="exact"/>
        <w:ind w:right="283"/>
        <w:jc w:val="center"/>
        <w:rPr>
          <w:rFonts w:ascii="Times New Roman" w:eastAsia="Times New Roman" w:hAnsi="Times New Roman"/>
          <w:sz w:val="28"/>
          <w:szCs w:val="28"/>
        </w:rPr>
      </w:pPr>
    </w:p>
    <w:p w:rsidR="00AE51E6" w:rsidRDefault="00AE51E6" w:rsidP="00DF7DA2">
      <w:pPr>
        <w:pStyle w:val="text"/>
        <w:contextualSpacing/>
        <w:jc w:val="right"/>
        <w:rPr>
          <w:sz w:val="28"/>
          <w:szCs w:val="28"/>
        </w:rPr>
      </w:pPr>
      <w:r w:rsidRPr="00DF7DA2">
        <w:rPr>
          <w:sz w:val="28"/>
          <w:szCs w:val="28"/>
        </w:rPr>
        <w:t>Допускаю к защите</w:t>
      </w:r>
    </w:p>
    <w:p w:rsidR="00675DE9" w:rsidRPr="00DF7DA2" w:rsidRDefault="00675DE9" w:rsidP="00DF7DA2">
      <w:pPr>
        <w:pStyle w:val="text"/>
        <w:contextualSpacing/>
        <w:jc w:val="right"/>
        <w:rPr>
          <w:sz w:val="28"/>
          <w:szCs w:val="28"/>
        </w:rPr>
      </w:pPr>
    </w:p>
    <w:p w:rsidR="00675DE9" w:rsidRPr="00675DE9" w:rsidRDefault="00AE51E6" w:rsidP="00675DE9">
      <w:pPr>
        <w:pStyle w:val="text"/>
        <w:contextualSpacing/>
        <w:jc w:val="right"/>
        <w:rPr>
          <w:sz w:val="28"/>
          <w:szCs w:val="28"/>
        </w:rPr>
      </w:pPr>
      <w:r w:rsidRPr="00675DE9">
        <w:rPr>
          <w:sz w:val="28"/>
          <w:szCs w:val="28"/>
        </w:rPr>
        <w:t>Заведующий кафедрой</w:t>
      </w:r>
    </w:p>
    <w:p w:rsidR="00675DE9" w:rsidRPr="00675DE9" w:rsidRDefault="00675DE9" w:rsidP="00675DE9">
      <w:pPr>
        <w:pStyle w:val="text"/>
        <w:contextualSpacing/>
        <w:jc w:val="right"/>
        <w:rPr>
          <w:sz w:val="28"/>
          <w:szCs w:val="28"/>
        </w:rPr>
      </w:pPr>
      <w:r w:rsidRPr="00675DE9">
        <w:rPr>
          <w:sz w:val="28"/>
          <w:szCs w:val="28"/>
        </w:rPr>
        <w:t xml:space="preserve">доцент кафедры, </w:t>
      </w:r>
      <w:proofErr w:type="gramStart"/>
      <w:r w:rsidRPr="00675DE9">
        <w:rPr>
          <w:sz w:val="28"/>
          <w:szCs w:val="28"/>
        </w:rPr>
        <w:t>к</w:t>
      </w:r>
      <w:proofErr w:type="gramEnd"/>
      <w:r w:rsidRPr="00675DE9">
        <w:rPr>
          <w:sz w:val="28"/>
          <w:szCs w:val="28"/>
        </w:rPr>
        <w:t>.э.н.</w:t>
      </w:r>
    </w:p>
    <w:p w:rsidR="00675DE9" w:rsidRPr="00675DE9" w:rsidRDefault="00675DE9" w:rsidP="00675DE9">
      <w:pPr>
        <w:pStyle w:val="text"/>
        <w:contextualSpacing/>
        <w:jc w:val="right"/>
        <w:rPr>
          <w:sz w:val="28"/>
          <w:szCs w:val="28"/>
        </w:rPr>
      </w:pPr>
      <w:r w:rsidRPr="00675DE9">
        <w:rPr>
          <w:sz w:val="28"/>
          <w:szCs w:val="28"/>
        </w:rPr>
        <w:t>Шакина Елена Анатольевна</w:t>
      </w:r>
    </w:p>
    <w:p w:rsidR="00AE51E6" w:rsidRPr="00675DE9" w:rsidRDefault="00AE51E6" w:rsidP="00DF7DA2">
      <w:pPr>
        <w:pStyle w:val="text"/>
        <w:contextualSpacing/>
        <w:jc w:val="right"/>
        <w:rPr>
          <w:sz w:val="28"/>
          <w:szCs w:val="28"/>
        </w:rPr>
      </w:pPr>
    </w:p>
    <w:p w:rsidR="00AE51E6" w:rsidRPr="00675DE9" w:rsidRDefault="00675DE9" w:rsidP="00675DE9">
      <w:pPr>
        <w:pStyle w:val="text"/>
        <w:contextualSpacing/>
        <w:jc w:val="right"/>
        <w:rPr>
          <w:sz w:val="28"/>
          <w:szCs w:val="28"/>
        </w:rPr>
      </w:pPr>
      <w:r w:rsidRPr="00675DE9">
        <w:rPr>
          <w:sz w:val="28"/>
          <w:szCs w:val="28"/>
        </w:rPr>
        <w:t xml:space="preserve"> «___» ___________2013</w:t>
      </w:r>
      <w:r w:rsidR="00AE51E6" w:rsidRPr="00675DE9">
        <w:rPr>
          <w:sz w:val="28"/>
          <w:szCs w:val="28"/>
        </w:rPr>
        <w:t xml:space="preserve"> </w:t>
      </w:r>
    </w:p>
    <w:p w:rsidR="001B7FC4" w:rsidRDefault="001B7FC4" w:rsidP="00DF7DA2">
      <w:pPr>
        <w:spacing w:after="0" w:line="360" w:lineRule="exact"/>
        <w:ind w:right="283"/>
        <w:jc w:val="center"/>
        <w:rPr>
          <w:rFonts w:ascii="Times New Roman" w:eastAsia="Times New Roman" w:hAnsi="Times New Roman"/>
          <w:sz w:val="28"/>
          <w:szCs w:val="24"/>
        </w:rPr>
      </w:pPr>
    </w:p>
    <w:p w:rsidR="001B7FC4" w:rsidRDefault="001B7FC4" w:rsidP="00DF7DA2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4"/>
        </w:rPr>
      </w:pPr>
    </w:p>
    <w:p w:rsidR="00AE51E6" w:rsidRPr="00AE51E6" w:rsidRDefault="00AE51E6" w:rsidP="00DF7D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51E6">
        <w:rPr>
          <w:rFonts w:ascii="Times New Roman" w:hAnsi="Times New Roman" w:cs="Times New Roman"/>
          <w:b/>
          <w:bCs/>
          <w:caps/>
          <w:sz w:val="28"/>
          <w:szCs w:val="28"/>
        </w:rPr>
        <w:t>МАГИСТЕРСКАЯ ДИССЕРТАЦИЯ</w:t>
      </w:r>
    </w:p>
    <w:p w:rsidR="001B7FC4" w:rsidRDefault="001B7FC4" w:rsidP="00DF7DA2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/>
          <w:sz w:val="28"/>
          <w:szCs w:val="24"/>
        </w:rPr>
      </w:pPr>
    </w:p>
    <w:p w:rsidR="00AE51E6" w:rsidRPr="00E0738C" w:rsidRDefault="00AE51E6" w:rsidP="00263ECF">
      <w:pPr>
        <w:spacing w:after="0"/>
        <w:ind w:right="284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51E6">
        <w:rPr>
          <w:rFonts w:ascii="Times New Roman" w:hAnsi="Times New Roman" w:cs="Times New Roman"/>
          <w:sz w:val="28"/>
          <w:szCs w:val="28"/>
        </w:rPr>
        <w:t>на тему</w:t>
      </w:r>
      <w:r w:rsidR="002B7ED3">
        <w:rPr>
          <w:rFonts w:ascii="Times New Roman" w:hAnsi="Times New Roman" w:cs="Times New Roman"/>
          <w:sz w:val="28"/>
          <w:szCs w:val="28"/>
        </w:rPr>
        <w:t xml:space="preserve">: </w:t>
      </w:r>
      <w:r w:rsidRPr="00AE51E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ОБОСНОВАНИЕ КЛЮЧЕВЫХ </w:t>
      </w:r>
      <w:proofErr w:type="gramStart"/>
      <w:r w:rsidRPr="00AE51E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ФАКТОРОВ ПОТЕНЦИАЛА РОСТА </w:t>
      </w:r>
      <w:r w:rsidR="00F44715">
        <w:rPr>
          <w:rFonts w:ascii="Times New Roman" w:hAnsi="Times New Roman" w:cs="Times New Roman"/>
          <w:b/>
          <w:bCs/>
          <w:caps/>
          <w:sz w:val="28"/>
          <w:szCs w:val="28"/>
        </w:rPr>
        <w:t>СТОИМОСТИ КОМПАНИИ</w:t>
      </w:r>
      <w:proofErr w:type="gramEnd"/>
      <w:r w:rsidRPr="00AE51E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1B7FC4" w:rsidRPr="00873AE4" w:rsidRDefault="00F44715" w:rsidP="00263ECF">
      <w:pPr>
        <w:spacing w:after="0"/>
        <w:ind w:right="284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FUTURE GROWTH KEY DRIVERS STUDY</w:t>
      </w:r>
    </w:p>
    <w:p w:rsidR="001B7FC4" w:rsidRPr="00C564D8" w:rsidRDefault="001B7FC4" w:rsidP="003F2610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B7FC4" w:rsidRPr="00C564D8" w:rsidRDefault="001B7FC4" w:rsidP="003F2610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675DE9" w:rsidRPr="00EE7A2A" w:rsidRDefault="00675DE9" w:rsidP="007E0254">
      <w:pPr>
        <w:pStyle w:val="text"/>
        <w:contextualSpacing/>
        <w:jc w:val="right"/>
        <w:rPr>
          <w:sz w:val="28"/>
          <w:szCs w:val="28"/>
          <w:lang w:val="en-US"/>
        </w:rPr>
      </w:pPr>
      <w:bookmarkStart w:id="0" w:name="_Toc354919440"/>
    </w:p>
    <w:p w:rsidR="00675DE9" w:rsidRPr="00873AE4" w:rsidRDefault="00675DE9" w:rsidP="007E0254">
      <w:pPr>
        <w:pStyle w:val="text"/>
        <w:contextualSpacing/>
        <w:jc w:val="right"/>
        <w:rPr>
          <w:sz w:val="28"/>
          <w:szCs w:val="28"/>
          <w:lang w:val="en-US"/>
        </w:rPr>
      </w:pPr>
    </w:p>
    <w:p w:rsidR="007E0254" w:rsidRPr="00873AE4" w:rsidRDefault="00DF7DA2" w:rsidP="007E0254">
      <w:pPr>
        <w:pStyle w:val="text"/>
        <w:contextualSpacing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Студент</w:t>
      </w:r>
      <w:r w:rsidR="00A67316">
        <w:rPr>
          <w:sz w:val="28"/>
          <w:szCs w:val="28"/>
        </w:rPr>
        <w:t>а</w:t>
      </w:r>
      <w:r w:rsidR="001B7FC4" w:rsidRPr="00873AE4">
        <w:rPr>
          <w:sz w:val="28"/>
          <w:szCs w:val="28"/>
          <w:lang w:val="en-US"/>
        </w:rPr>
        <w:t xml:space="preserve"> </w:t>
      </w:r>
      <w:r w:rsidR="001B7FC4" w:rsidRPr="007E0254">
        <w:rPr>
          <w:sz w:val="28"/>
          <w:szCs w:val="28"/>
        </w:rPr>
        <w:t>группы</w:t>
      </w:r>
      <w:r w:rsidR="001B7FC4" w:rsidRPr="00873AE4">
        <w:rPr>
          <w:sz w:val="28"/>
          <w:szCs w:val="28"/>
          <w:lang w:val="en-US"/>
        </w:rPr>
        <w:t xml:space="preserve"> </w:t>
      </w:r>
      <w:r w:rsidR="001B7FC4" w:rsidRPr="007E0254">
        <w:rPr>
          <w:sz w:val="28"/>
          <w:szCs w:val="28"/>
        </w:rPr>
        <w:t>Ф</w:t>
      </w:r>
      <w:r w:rsidR="001B7FC4" w:rsidRPr="00873AE4">
        <w:rPr>
          <w:sz w:val="28"/>
          <w:szCs w:val="28"/>
          <w:lang w:val="en-US"/>
        </w:rPr>
        <w:t>-11-1</w:t>
      </w:r>
      <w:bookmarkStart w:id="1" w:name="_Toc354919441"/>
      <w:bookmarkEnd w:id="0"/>
    </w:p>
    <w:p w:rsidR="001B7FC4" w:rsidRPr="00DF7DA2" w:rsidRDefault="00263ECF" w:rsidP="007E0254">
      <w:pPr>
        <w:pStyle w:val="text"/>
        <w:contextualSpacing/>
        <w:jc w:val="right"/>
        <w:rPr>
          <w:sz w:val="28"/>
          <w:szCs w:val="28"/>
        </w:rPr>
      </w:pPr>
      <w:bookmarkStart w:id="2" w:name="_Toc354919443"/>
      <w:bookmarkEnd w:id="1"/>
      <w:r>
        <w:rPr>
          <w:sz w:val="28"/>
          <w:szCs w:val="28"/>
        </w:rPr>
        <w:t>Торощиной Марины</w:t>
      </w:r>
      <w:r w:rsidR="00DF7DA2">
        <w:rPr>
          <w:sz w:val="28"/>
          <w:szCs w:val="28"/>
        </w:rPr>
        <w:t xml:space="preserve"> </w:t>
      </w:r>
      <w:r w:rsidR="001B7FC4" w:rsidRPr="007E0254">
        <w:rPr>
          <w:sz w:val="28"/>
          <w:szCs w:val="28"/>
        </w:rPr>
        <w:t>В</w:t>
      </w:r>
      <w:bookmarkEnd w:id="2"/>
      <w:r w:rsidR="00DF7DA2">
        <w:rPr>
          <w:sz w:val="28"/>
          <w:szCs w:val="28"/>
        </w:rPr>
        <w:t>алер</w:t>
      </w:r>
      <w:r w:rsidR="00A4401D">
        <w:rPr>
          <w:sz w:val="28"/>
          <w:szCs w:val="28"/>
        </w:rPr>
        <w:t>ь</w:t>
      </w:r>
      <w:r>
        <w:rPr>
          <w:sz w:val="28"/>
          <w:szCs w:val="28"/>
        </w:rPr>
        <w:t>евны</w:t>
      </w:r>
    </w:p>
    <w:p w:rsidR="00DF7DA2" w:rsidRPr="008A409D" w:rsidRDefault="00DF7DA2" w:rsidP="00DF7DA2">
      <w:pPr>
        <w:pStyle w:val="text"/>
        <w:contextualSpacing/>
        <w:jc w:val="right"/>
        <w:rPr>
          <w:sz w:val="28"/>
          <w:szCs w:val="28"/>
        </w:rPr>
      </w:pPr>
      <w:r w:rsidRPr="008A409D">
        <w:rPr>
          <w:sz w:val="28"/>
          <w:szCs w:val="28"/>
        </w:rPr>
        <w:t>________________________</w:t>
      </w:r>
    </w:p>
    <w:p w:rsidR="00DF7DA2" w:rsidRPr="00DF7DA2" w:rsidRDefault="00DF7DA2" w:rsidP="00DF7DA2">
      <w:pPr>
        <w:pStyle w:val="text"/>
        <w:contextualSpacing/>
        <w:jc w:val="right"/>
        <w:rPr>
          <w:sz w:val="28"/>
          <w:szCs w:val="28"/>
        </w:rPr>
      </w:pPr>
      <w:r w:rsidRPr="00DF7DA2">
        <w:rPr>
          <w:sz w:val="28"/>
          <w:szCs w:val="28"/>
        </w:rPr>
        <w:t xml:space="preserve">подпись </w:t>
      </w:r>
    </w:p>
    <w:p w:rsidR="00DF7DA2" w:rsidRPr="00DF7DA2" w:rsidRDefault="00DF7DA2" w:rsidP="007E0254">
      <w:pPr>
        <w:pStyle w:val="text"/>
        <w:contextualSpacing/>
        <w:jc w:val="right"/>
        <w:rPr>
          <w:sz w:val="28"/>
          <w:szCs w:val="28"/>
        </w:rPr>
      </w:pPr>
    </w:p>
    <w:p w:rsidR="001B7FC4" w:rsidRPr="007E0254" w:rsidRDefault="001B7FC4" w:rsidP="007E0254">
      <w:pPr>
        <w:pStyle w:val="text"/>
        <w:contextualSpacing/>
        <w:jc w:val="right"/>
        <w:rPr>
          <w:sz w:val="28"/>
          <w:szCs w:val="28"/>
        </w:rPr>
      </w:pPr>
      <w:bookmarkStart w:id="3" w:name="_Toc354919444"/>
      <w:r w:rsidRPr="007E0254">
        <w:rPr>
          <w:sz w:val="28"/>
          <w:szCs w:val="28"/>
        </w:rPr>
        <w:t>Научный руководитель</w:t>
      </w:r>
      <w:bookmarkEnd w:id="3"/>
    </w:p>
    <w:p w:rsidR="001B7FC4" w:rsidRPr="007E0254" w:rsidRDefault="001B7FC4" w:rsidP="007E0254">
      <w:pPr>
        <w:pStyle w:val="text"/>
        <w:contextualSpacing/>
        <w:jc w:val="right"/>
        <w:rPr>
          <w:sz w:val="28"/>
          <w:szCs w:val="28"/>
        </w:rPr>
      </w:pPr>
      <w:bookmarkStart w:id="4" w:name="_Toc354919445"/>
      <w:r w:rsidRPr="007E0254">
        <w:rPr>
          <w:sz w:val="28"/>
          <w:szCs w:val="28"/>
        </w:rPr>
        <w:t>к.э.н., доцент</w:t>
      </w:r>
      <w:bookmarkEnd w:id="4"/>
      <w:r w:rsidR="00F16734">
        <w:rPr>
          <w:sz w:val="28"/>
          <w:szCs w:val="28"/>
        </w:rPr>
        <w:t xml:space="preserve"> </w:t>
      </w:r>
      <w:r w:rsidR="00F16734" w:rsidRPr="00F16734">
        <w:rPr>
          <w:sz w:val="28"/>
          <w:szCs w:val="28"/>
        </w:rPr>
        <w:t>кафедры</w:t>
      </w:r>
    </w:p>
    <w:p w:rsidR="00DF7DA2" w:rsidRPr="00DF7DA2" w:rsidRDefault="001B7FC4" w:rsidP="00675DE9">
      <w:pPr>
        <w:pStyle w:val="text"/>
        <w:contextualSpacing/>
        <w:jc w:val="right"/>
        <w:rPr>
          <w:sz w:val="28"/>
          <w:szCs w:val="28"/>
        </w:rPr>
      </w:pPr>
      <w:r w:rsidRPr="005E160D">
        <w:rPr>
          <w:sz w:val="28"/>
          <w:szCs w:val="28"/>
        </w:rPr>
        <w:tab/>
      </w:r>
      <w:r w:rsidRPr="005E160D">
        <w:rPr>
          <w:sz w:val="28"/>
          <w:szCs w:val="28"/>
        </w:rPr>
        <w:tab/>
      </w:r>
      <w:r w:rsidRPr="005E160D">
        <w:rPr>
          <w:sz w:val="28"/>
          <w:szCs w:val="28"/>
        </w:rPr>
        <w:tab/>
      </w:r>
      <w:r w:rsidRPr="005E160D">
        <w:rPr>
          <w:sz w:val="28"/>
          <w:szCs w:val="28"/>
        </w:rPr>
        <w:tab/>
      </w:r>
      <w:r w:rsidR="00DF7DA2">
        <w:rPr>
          <w:sz w:val="28"/>
          <w:szCs w:val="28"/>
        </w:rPr>
        <w:t>Молодчик Мария Анатольевна</w:t>
      </w:r>
    </w:p>
    <w:p w:rsidR="00DF7DA2" w:rsidRPr="008A409D" w:rsidRDefault="00DF7DA2" w:rsidP="00DF7DA2">
      <w:pPr>
        <w:pStyle w:val="text"/>
        <w:contextualSpacing/>
        <w:jc w:val="right"/>
        <w:rPr>
          <w:sz w:val="28"/>
          <w:szCs w:val="28"/>
        </w:rPr>
      </w:pPr>
      <w:r w:rsidRPr="008A409D">
        <w:rPr>
          <w:sz w:val="28"/>
          <w:szCs w:val="28"/>
        </w:rPr>
        <w:t>________________________</w:t>
      </w:r>
    </w:p>
    <w:p w:rsidR="00DF7DA2" w:rsidRDefault="00DF7DA2" w:rsidP="00675DE9">
      <w:pPr>
        <w:pStyle w:val="text"/>
        <w:contextualSpacing/>
        <w:jc w:val="right"/>
        <w:rPr>
          <w:sz w:val="28"/>
          <w:szCs w:val="28"/>
        </w:rPr>
      </w:pPr>
      <w:r w:rsidRPr="00DF7DA2">
        <w:rPr>
          <w:sz w:val="28"/>
          <w:szCs w:val="28"/>
        </w:rPr>
        <w:t xml:space="preserve">подпись </w:t>
      </w:r>
    </w:p>
    <w:p w:rsidR="00675DE9" w:rsidRPr="00675DE9" w:rsidRDefault="00675DE9" w:rsidP="00675DE9">
      <w:pPr>
        <w:pStyle w:val="text"/>
        <w:contextualSpacing/>
        <w:jc w:val="right"/>
        <w:rPr>
          <w:sz w:val="28"/>
          <w:szCs w:val="28"/>
        </w:rPr>
      </w:pPr>
    </w:p>
    <w:p w:rsidR="001B7FC4" w:rsidRPr="001B7FC4" w:rsidRDefault="001B7FC4" w:rsidP="00DF7DA2">
      <w:pPr>
        <w:pStyle w:val="4"/>
        <w:spacing w:after="0" w:line="240" w:lineRule="auto"/>
        <w:ind w:right="283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Пермь 2013</w:t>
      </w:r>
    </w:p>
    <w:p w:rsidR="001B7FC4" w:rsidRDefault="001B7FC4" w:rsidP="003F2610">
      <w:pPr>
        <w:pStyle w:val="4"/>
        <w:spacing w:after="0" w:line="240" w:lineRule="auto"/>
        <w:ind w:right="283"/>
        <w:jc w:val="center"/>
        <w:rPr>
          <w:bCs/>
        </w:rPr>
      </w:pPr>
      <w:r>
        <w:rPr>
          <w:bCs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80566599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1816E2" w:rsidRPr="00B055CE" w:rsidRDefault="00B055CE" w:rsidP="001816E2">
          <w:pPr>
            <w:pStyle w:val="a4"/>
            <w:jc w:val="center"/>
            <w:rPr>
              <w:rFonts w:ascii="Times New Roman" w:hAnsi="Times New Roman"/>
              <w:szCs w:val="32"/>
            </w:rPr>
          </w:pPr>
          <w:r>
            <w:rPr>
              <w:rFonts w:ascii="Times New Roman" w:hAnsi="Times New Roman"/>
              <w:szCs w:val="32"/>
            </w:rPr>
            <w:t>Оглавление</w:t>
          </w:r>
        </w:p>
        <w:p w:rsidR="00B90131" w:rsidRPr="00B90131" w:rsidRDefault="00E70633" w:rsidP="00B90131">
          <w:pPr>
            <w:pStyle w:val="12"/>
            <w:tabs>
              <w:tab w:val="clear" w:pos="9498"/>
              <w:tab w:val="right" w:leader="dot" w:pos="9639"/>
            </w:tabs>
            <w:jc w:val="both"/>
            <w:rPr>
              <w:rFonts w:eastAsiaTheme="minorEastAsia"/>
              <w:noProof/>
            </w:rPr>
          </w:pPr>
          <w:r w:rsidRPr="00E70633">
            <w:fldChar w:fldCharType="begin"/>
          </w:r>
          <w:r w:rsidR="001816E2" w:rsidRPr="000A6EA3">
            <w:instrText xml:space="preserve"> TOC \o "1-3" \h \z \u </w:instrText>
          </w:r>
          <w:r w:rsidRPr="00E70633">
            <w:fldChar w:fldCharType="separate"/>
          </w:r>
          <w:hyperlink w:anchor="_Toc356764815" w:history="1">
            <w:r w:rsidR="00B90131" w:rsidRPr="00B90131">
              <w:rPr>
                <w:rStyle w:val="af"/>
                <w:rFonts w:eastAsiaTheme="majorEastAsia"/>
                <w:b/>
                <w:noProof/>
              </w:rPr>
              <w:t>Введение</w:t>
            </w:r>
            <w:r w:rsidR="00B90131" w:rsidRPr="00B90131">
              <w:rPr>
                <w:noProof/>
                <w:webHidden/>
              </w:rPr>
              <w:tab/>
            </w:r>
            <w:r w:rsidRPr="00B90131">
              <w:rPr>
                <w:noProof/>
                <w:webHidden/>
              </w:rPr>
              <w:fldChar w:fldCharType="begin"/>
            </w:r>
            <w:r w:rsidR="00B90131" w:rsidRPr="00B90131">
              <w:rPr>
                <w:noProof/>
                <w:webHidden/>
              </w:rPr>
              <w:instrText xml:space="preserve"> PAGEREF _Toc356764815 \h </w:instrText>
            </w:r>
            <w:r w:rsidRPr="00B90131">
              <w:rPr>
                <w:noProof/>
                <w:webHidden/>
              </w:rPr>
            </w:r>
            <w:r w:rsidRPr="00B90131">
              <w:rPr>
                <w:noProof/>
                <w:webHidden/>
              </w:rPr>
              <w:fldChar w:fldCharType="separate"/>
            </w:r>
            <w:r w:rsidR="003B0445">
              <w:rPr>
                <w:noProof/>
                <w:webHidden/>
              </w:rPr>
              <w:t>3</w:t>
            </w:r>
            <w:r w:rsidRPr="00B90131">
              <w:rPr>
                <w:noProof/>
                <w:webHidden/>
              </w:rPr>
              <w:fldChar w:fldCharType="end"/>
            </w:r>
          </w:hyperlink>
        </w:p>
        <w:p w:rsidR="00B90131" w:rsidRPr="00B90131" w:rsidRDefault="00E70633" w:rsidP="00B90131">
          <w:pPr>
            <w:pStyle w:val="12"/>
            <w:tabs>
              <w:tab w:val="clear" w:pos="9498"/>
              <w:tab w:val="right" w:leader="dot" w:pos="9639"/>
            </w:tabs>
            <w:jc w:val="both"/>
            <w:rPr>
              <w:rFonts w:eastAsiaTheme="minorEastAsia"/>
              <w:noProof/>
            </w:rPr>
          </w:pPr>
          <w:hyperlink w:anchor="_Toc356764816" w:history="1">
            <w:r w:rsidR="00B90131" w:rsidRPr="00B90131">
              <w:rPr>
                <w:rStyle w:val="af"/>
                <w:rFonts w:eastAsiaTheme="majorEastAsia"/>
                <w:b/>
                <w:noProof/>
              </w:rPr>
              <w:t>Глава 1. Теоретические аспекты формирования потенциала роста стоимости компании</w:t>
            </w:r>
            <w:r w:rsidR="00B90131" w:rsidRPr="00B90131">
              <w:rPr>
                <w:noProof/>
                <w:webHidden/>
              </w:rPr>
              <w:tab/>
            </w:r>
            <w:r w:rsidRPr="00B90131">
              <w:rPr>
                <w:noProof/>
                <w:webHidden/>
              </w:rPr>
              <w:fldChar w:fldCharType="begin"/>
            </w:r>
            <w:r w:rsidR="00B90131" w:rsidRPr="00B90131">
              <w:rPr>
                <w:noProof/>
                <w:webHidden/>
              </w:rPr>
              <w:instrText xml:space="preserve"> PAGEREF _Toc356764816 \h </w:instrText>
            </w:r>
            <w:r w:rsidRPr="00B90131">
              <w:rPr>
                <w:noProof/>
                <w:webHidden/>
              </w:rPr>
            </w:r>
            <w:r w:rsidRPr="00B90131">
              <w:rPr>
                <w:noProof/>
                <w:webHidden/>
              </w:rPr>
              <w:fldChar w:fldCharType="separate"/>
            </w:r>
            <w:r w:rsidR="003B0445">
              <w:rPr>
                <w:noProof/>
                <w:webHidden/>
              </w:rPr>
              <w:t>6</w:t>
            </w:r>
            <w:r w:rsidRPr="00B90131">
              <w:rPr>
                <w:noProof/>
                <w:webHidden/>
              </w:rPr>
              <w:fldChar w:fldCharType="end"/>
            </w:r>
          </w:hyperlink>
        </w:p>
        <w:p w:rsidR="00B90131" w:rsidRPr="00260EB3" w:rsidRDefault="00E70633" w:rsidP="00260EB3">
          <w:pPr>
            <w:pStyle w:val="2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6764817" w:history="1">
            <w:r w:rsidR="00B90131" w:rsidRPr="00260EB3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>1.1.</w:t>
            </w:r>
            <w:r w:rsidR="00B90131" w:rsidRPr="00260EB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90131" w:rsidRPr="00260EB3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>Сущность и подходы к измерению потенциала роста стоимости компании</w:t>
            </w:r>
            <w:r w:rsidR="00B90131"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131"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_Toc356764817 \h </w:instrText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04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131" w:rsidRPr="00260EB3" w:rsidRDefault="00E70633" w:rsidP="00260EB3">
          <w:pPr>
            <w:pStyle w:val="2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6764818" w:history="1">
            <w:r w:rsidR="00B90131" w:rsidRPr="00260EB3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>1.2.</w:t>
            </w:r>
            <w:r w:rsidR="00B90131" w:rsidRPr="00260EB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90131" w:rsidRPr="00260EB3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>Факторы, определяющие потенциал роста стоимости компании</w:t>
            </w:r>
            <w:r w:rsidR="00B90131"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131"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_Toc356764818 \h </w:instrText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04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131" w:rsidRPr="00260EB3" w:rsidRDefault="00E70633" w:rsidP="007E49BF">
          <w:pPr>
            <w:pStyle w:val="2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6764819" w:history="1">
            <w:r w:rsidR="00B90131" w:rsidRPr="00260EB3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1.3. </w:t>
            </w:r>
            <w:r w:rsidR="00260EB3" w:rsidRPr="00260EB3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="00B90131" w:rsidRPr="00260EB3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>Анализ эмпирических исследований факторов, определяющих потенциал роста стоимости компании</w:t>
            </w:r>
            <w:r w:rsidR="00B90131"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131"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_Toc356764819 \h </w:instrText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04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131" w:rsidRPr="00B90131" w:rsidRDefault="00E70633" w:rsidP="00B90131">
          <w:pPr>
            <w:pStyle w:val="12"/>
            <w:tabs>
              <w:tab w:val="clear" w:pos="9498"/>
              <w:tab w:val="right" w:leader="dot" w:pos="9639"/>
            </w:tabs>
            <w:jc w:val="both"/>
            <w:rPr>
              <w:rFonts w:eastAsiaTheme="minorEastAsia"/>
              <w:noProof/>
            </w:rPr>
          </w:pPr>
          <w:hyperlink w:anchor="_Toc356764820" w:history="1">
            <w:r w:rsidR="00B90131" w:rsidRPr="00B90131">
              <w:rPr>
                <w:rStyle w:val="af"/>
                <w:rFonts w:eastAsiaTheme="majorEastAsia"/>
                <w:b/>
                <w:noProof/>
              </w:rPr>
              <w:t>Глава 2. Постановка задачи, определение методологии и информационной базы исследования</w:t>
            </w:r>
            <w:r w:rsidR="00B90131" w:rsidRPr="00B90131">
              <w:rPr>
                <w:noProof/>
                <w:webHidden/>
              </w:rPr>
              <w:tab/>
            </w:r>
            <w:r w:rsidRPr="00B90131">
              <w:rPr>
                <w:noProof/>
                <w:webHidden/>
              </w:rPr>
              <w:fldChar w:fldCharType="begin"/>
            </w:r>
            <w:r w:rsidR="00B90131" w:rsidRPr="00B90131">
              <w:rPr>
                <w:noProof/>
                <w:webHidden/>
              </w:rPr>
              <w:instrText xml:space="preserve"> PAGEREF _Toc356764820 \h </w:instrText>
            </w:r>
            <w:r w:rsidRPr="00B90131">
              <w:rPr>
                <w:noProof/>
                <w:webHidden/>
              </w:rPr>
            </w:r>
            <w:r w:rsidRPr="00B90131">
              <w:rPr>
                <w:noProof/>
                <w:webHidden/>
              </w:rPr>
              <w:fldChar w:fldCharType="separate"/>
            </w:r>
            <w:r w:rsidR="003B0445">
              <w:rPr>
                <w:noProof/>
                <w:webHidden/>
              </w:rPr>
              <w:t>34</w:t>
            </w:r>
            <w:r w:rsidRPr="00B90131">
              <w:rPr>
                <w:noProof/>
                <w:webHidden/>
              </w:rPr>
              <w:fldChar w:fldCharType="end"/>
            </w:r>
          </w:hyperlink>
        </w:p>
        <w:p w:rsidR="00B90131" w:rsidRPr="00260EB3" w:rsidRDefault="00E70633" w:rsidP="007E49BF">
          <w:pPr>
            <w:pStyle w:val="2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6764821" w:history="1">
            <w:r w:rsidR="00B90131" w:rsidRPr="00260EB3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2.1. </w:t>
            </w:r>
            <w:r w:rsidR="007E49BF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ab/>
            </w:r>
            <w:r w:rsidR="00B90131" w:rsidRPr="00260EB3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>Обоснование гипотез эмпирического исследования факторов потенциала роста стоимости компании</w:t>
            </w:r>
            <w:r w:rsidR="00B90131"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131"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_Toc356764821 \h </w:instrText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04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131" w:rsidRPr="00260EB3" w:rsidRDefault="00E70633" w:rsidP="007E49BF">
          <w:pPr>
            <w:pStyle w:val="2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6764822" w:history="1">
            <w:r w:rsidR="00B90131" w:rsidRPr="00260EB3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2.2. </w:t>
            </w:r>
            <w:r w:rsidR="007E49BF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ab/>
            </w:r>
            <w:r w:rsidR="00B90131" w:rsidRPr="00260EB3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>Обоснование спецификации эконометрической модели</w:t>
            </w:r>
            <w:r w:rsidR="00B90131"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131"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_Toc356764822 \h </w:instrText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04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131" w:rsidRPr="00260EB3" w:rsidRDefault="00E70633" w:rsidP="007E49BF">
          <w:pPr>
            <w:pStyle w:val="2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6764823" w:history="1">
            <w:r w:rsidR="00B90131" w:rsidRPr="00260EB3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>2.3.</w:t>
            </w:r>
            <w:r w:rsidR="007E49BF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ab/>
            </w:r>
            <w:r w:rsidR="00B90131" w:rsidRPr="00260EB3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>Анализ эмпирической базы данных</w:t>
            </w:r>
            <w:r w:rsidR="00B90131"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131"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_Toc356764823 \h </w:instrText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04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131" w:rsidRPr="00B90131" w:rsidRDefault="00E70633" w:rsidP="00B90131">
          <w:pPr>
            <w:pStyle w:val="12"/>
            <w:tabs>
              <w:tab w:val="clear" w:pos="9498"/>
              <w:tab w:val="right" w:leader="dot" w:pos="9639"/>
            </w:tabs>
            <w:jc w:val="both"/>
            <w:rPr>
              <w:rFonts w:eastAsiaTheme="minorEastAsia"/>
              <w:noProof/>
            </w:rPr>
          </w:pPr>
          <w:hyperlink w:anchor="_Toc356764824" w:history="1">
            <w:r w:rsidR="00B90131" w:rsidRPr="00B90131">
              <w:rPr>
                <w:rStyle w:val="af"/>
                <w:rFonts w:eastAsiaTheme="majorEastAsia"/>
                <w:b/>
                <w:noProof/>
              </w:rPr>
              <w:t>Глава 3.</w:t>
            </w:r>
            <w:r w:rsidR="00260EB3">
              <w:rPr>
                <w:rStyle w:val="af"/>
                <w:rFonts w:eastAsiaTheme="majorEastAsia"/>
                <w:b/>
                <w:noProof/>
              </w:rPr>
              <w:t xml:space="preserve"> </w:t>
            </w:r>
            <w:r w:rsidR="00B90131" w:rsidRPr="00B90131">
              <w:rPr>
                <w:rStyle w:val="af"/>
                <w:rFonts w:eastAsiaTheme="majorEastAsia"/>
                <w:b/>
                <w:noProof/>
              </w:rPr>
              <w:t>Эмпирическое обоснование факторов потенциала роста стоимости компании</w:t>
            </w:r>
            <w:r w:rsidR="00B90131" w:rsidRPr="00B90131">
              <w:rPr>
                <w:noProof/>
                <w:webHidden/>
              </w:rPr>
              <w:tab/>
            </w:r>
            <w:r w:rsidRPr="00B90131">
              <w:rPr>
                <w:noProof/>
                <w:webHidden/>
              </w:rPr>
              <w:fldChar w:fldCharType="begin"/>
            </w:r>
            <w:r w:rsidR="00B90131" w:rsidRPr="00B90131">
              <w:rPr>
                <w:noProof/>
                <w:webHidden/>
              </w:rPr>
              <w:instrText xml:space="preserve"> PAGEREF _Toc356764824 \h </w:instrText>
            </w:r>
            <w:r w:rsidRPr="00B90131">
              <w:rPr>
                <w:noProof/>
                <w:webHidden/>
              </w:rPr>
            </w:r>
            <w:r w:rsidRPr="00B90131">
              <w:rPr>
                <w:noProof/>
                <w:webHidden/>
              </w:rPr>
              <w:fldChar w:fldCharType="separate"/>
            </w:r>
            <w:r w:rsidR="003B0445">
              <w:rPr>
                <w:noProof/>
                <w:webHidden/>
              </w:rPr>
              <w:t>57</w:t>
            </w:r>
            <w:r w:rsidRPr="00B90131">
              <w:rPr>
                <w:noProof/>
                <w:webHidden/>
              </w:rPr>
              <w:fldChar w:fldCharType="end"/>
            </w:r>
          </w:hyperlink>
        </w:p>
        <w:p w:rsidR="00B90131" w:rsidRPr="00260EB3" w:rsidRDefault="00E70633" w:rsidP="007E49BF">
          <w:pPr>
            <w:pStyle w:val="2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6764825" w:history="1">
            <w:r w:rsidR="00B90131" w:rsidRPr="00260EB3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3.1 </w:t>
            </w:r>
            <w:r w:rsidR="007E49BF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ab/>
            </w:r>
            <w:r w:rsidR="00B90131" w:rsidRPr="00260EB3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>Проверка гипотезы о значимости факторов потенциала роста стоимости компании</w:t>
            </w:r>
            <w:r w:rsidR="00B90131"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131"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_Toc356764825 \h </w:instrText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04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131" w:rsidRPr="00260EB3" w:rsidRDefault="00E70633" w:rsidP="007E49BF">
          <w:pPr>
            <w:pStyle w:val="2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6764826" w:history="1">
            <w:r w:rsidR="007E49BF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>3.2</w:t>
            </w:r>
            <w:r w:rsidR="007E49BF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ab/>
            </w:r>
            <w:r w:rsidR="00B90131" w:rsidRPr="00260EB3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>Сравнительный анализ полученных результатов факторов потенциала роста стоимости компании</w:t>
            </w:r>
            <w:r w:rsidR="00B90131"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131"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_Toc356764826 \h </w:instrText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04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69</w:t>
            </w:r>
            <w:r w:rsidRPr="00260E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131" w:rsidRPr="00B90131" w:rsidRDefault="00E70633" w:rsidP="00B90131">
          <w:pPr>
            <w:pStyle w:val="12"/>
            <w:tabs>
              <w:tab w:val="clear" w:pos="9498"/>
              <w:tab w:val="right" w:leader="dot" w:pos="9639"/>
            </w:tabs>
            <w:jc w:val="both"/>
            <w:rPr>
              <w:rFonts w:eastAsiaTheme="minorEastAsia"/>
              <w:noProof/>
            </w:rPr>
          </w:pPr>
          <w:hyperlink w:anchor="_Toc356764827" w:history="1">
            <w:r w:rsidR="00B90131" w:rsidRPr="00B90131">
              <w:rPr>
                <w:rStyle w:val="af"/>
                <w:rFonts w:eastAsiaTheme="majorEastAsia"/>
                <w:b/>
                <w:noProof/>
              </w:rPr>
              <w:t>Заключение</w:t>
            </w:r>
            <w:r w:rsidR="00B90131" w:rsidRPr="00B90131">
              <w:rPr>
                <w:noProof/>
                <w:webHidden/>
              </w:rPr>
              <w:tab/>
            </w:r>
            <w:r w:rsidRPr="00B90131">
              <w:rPr>
                <w:noProof/>
                <w:webHidden/>
              </w:rPr>
              <w:fldChar w:fldCharType="begin"/>
            </w:r>
            <w:r w:rsidR="00B90131" w:rsidRPr="00B90131">
              <w:rPr>
                <w:noProof/>
                <w:webHidden/>
              </w:rPr>
              <w:instrText xml:space="preserve"> PAGEREF _Toc356764827 \h </w:instrText>
            </w:r>
            <w:r w:rsidRPr="00B90131">
              <w:rPr>
                <w:noProof/>
                <w:webHidden/>
              </w:rPr>
            </w:r>
            <w:r w:rsidRPr="00B90131">
              <w:rPr>
                <w:noProof/>
                <w:webHidden/>
              </w:rPr>
              <w:fldChar w:fldCharType="separate"/>
            </w:r>
            <w:r w:rsidR="003B0445">
              <w:rPr>
                <w:noProof/>
                <w:webHidden/>
              </w:rPr>
              <w:t>75</w:t>
            </w:r>
            <w:r w:rsidRPr="00B90131">
              <w:rPr>
                <w:noProof/>
                <w:webHidden/>
              </w:rPr>
              <w:fldChar w:fldCharType="end"/>
            </w:r>
          </w:hyperlink>
        </w:p>
        <w:p w:rsidR="00B90131" w:rsidRPr="00B90131" w:rsidRDefault="00E70633" w:rsidP="00B90131">
          <w:pPr>
            <w:pStyle w:val="12"/>
            <w:tabs>
              <w:tab w:val="clear" w:pos="9498"/>
              <w:tab w:val="right" w:leader="dot" w:pos="9639"/>
            </w:tabs>
            <w:jc w:val="both"/>
            <w:rPr>
              <w:rFonts w:eastAsiaTheme="minorEastAsia"/>
              <w:noProof/>
            </w:rPr>
          </w:pPr>
          <w:hyperlink w:anchor="_Toc356764828" w:history="1">
            <w:r w:rsidR="00B90131" w:rsidRPr="00B90131">
              <w:rPr>
                <w:rStyle w:val="af"/>
                <w:rFonts w:eastAsiaTheme="majorEastAsia"/>
                <w:b/>
                <w:noProof/>
              </w:rPr>
              <w:t>Список использованной литературы</w:t>
            </w:r>
            <w:r w:rsidR="00B90131" w:rsidRPr="00B90131">
              <w:rPr>
                <w:noProof/>
                <w:webHidden/>
              </w:rPr>
              <w:tab/>
            </w:r>
            <w:r w:rsidRPr="00B90131">
              <w:rPr>
                <w:noProof/>
                <w:webHidden/>
              </w:rPr>
              <w:fldChar w:fldCharType="begin"/>
            </w:r>
            <w:r w:rsidR="00B90131" w:rsidRPr="00B90131">
              <w:rPr>
                <w:noProof/>
                <w:webHidden/>
              </w:rPr>
              <w:instrText xml:space="preserve"> PAGEREF _Toc356764828 \h </w:instrText>
            </w:r>
            <w:r w:rsidRPr="00B90131">
              <w:rPr>
                <w:noProof/>
                <w:webHidden/>
              </w:rPr>
            </w:r>
            <w:r w:rsidRPr="00B90131">
              <w:rPr>
                <w:noProof/>
                <w:webHidden/>
              </w:rPr>
              <w:fldChar w:fldCharType="separate"/>
            </w:r>
            <w:r w:rsidR="003B0445">
              <w:rPr>
                <w:noProof/>
                <w:webHidden/>
              </w:rPr>
              <w:t>77</w:t>
            </w:r>
            <w:r w:rsidRPr="00B90131">
              <w:rPr>
                <w:noProof/>
                <w:webHidden/>
              </w:rPr>
              <w:fldChar w:fldCharType="end"/>
            </w:r>
          </w:hyperlink>
        </w:p>
        <w:p w:rsidR="00B90131" w:rsidRDefault="00E70633" w:rsidP="00B90131">
          <w:pPr>
            <w:pStyle w:val="12"/>
            <w:tabs>
              <w:tab w:val="clear" w:pos="9498"/>
              <w:tab w:val="right" w:leader="dot" w:pos="9639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6764829" w:history="1">
            <w:r w:rsidR="00B90131" w:rsidRPr="00B90131">
              <w:rPr>
                <w:rStyle w:val="af"/>
                <w:rFonts w:eastAsiaTheme="majorEastAsia"/>
                <w:b/>
                <w:noProof/>
              </w:rPr>
              <w:t>Приложение</w:t>
            </w:r>
            <w:r w:rsidR="00B90131" w:rsidRPr="00B90131">
              <w:rPr>
                <w:noProof/>
                <w:webHidden/>
              </w:rPr>
              <w:tab/>
            </w:r>
            <w:r w:rsidRPr="00B90131">
              <w:rPr>
                <w:noProof/>
                <w:webHidden/>
              </w:rPr>
              <w:fldChar w:fldCharType="begin"/>
            </w:r>
            <w:r w:rsidR="00B90131" w:rsidRPr="00B90131">
              <w:rPr>
                <w:noProof/>
                <w:webHidden/>
              </w:rPr>
              <w:instrText xml:space="preserve"> PAGEREF _Toc356764829 \h </w:instrText>
            </w:r>
            <w:r w:rsidRPr="00B90131">
              <w:rPr>
                <w:noProof/>
                <w:webHidden/>
              </w:rPr>
            </w:r>
            <w:r w:rsidRPr="00B90131">
              <w:rPr>
                <w:noProof/>
                <w:webHidden/>
              </w:rPr>
              <w:fldChar w:fldCharType="separate"/>
            </w:r>
            <w:r w:rsidR="003B0445">
              <w:rPr>
                <w:noProof/>
                <w:webHidden/>
              </w:rPr>
              <w:t>83</w:t>
            </w:r>
            <w:r w:rsidRPr="00B90131">
              <w:rPr>
                <w:noProof/>
                <w:webHidden/>
              </w:rPr>
              <w:fldChar w:fldCharType="end"/>
            </w:r>
          </w:hyperlink>
        </w:p>
        <w:p w:rsidR="001816E2" w:rsidRPr="000A6EA3" w:rsidRDefault="00E70633" w:rsidP="00B90131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A6EA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816E2" w:rsidRDefault="001816E2"/>
    <w:p w:rsidR="001816E2" w:rsidRDefault="001816E2">
      <w:pPr>
        <w:rPr>
          <w:rStyle w:val="10"/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Style w:val="10"/>
          <w:rFonts w:asciiTheme="majorHAnsi" w:eastAsiaTheme="majorEastAsia" w:hAnsiTheme="majorHAnsi" w:cstheme="majorBidi"/>
          <w:b w:val="0"/>
          <w:bCs w:val="0"/>
          <w:color w:val="365F91" w:themeColor="accent1" w:themeShade="BF"/>
        </w:rPr>
        <w:br w:type="page"/>
      </w:r>
    </w:p>
    <w:p w:rsidR="004C750B" w:rsidRPr="001816E2" w:rsidRDefault="004C750B" w:rsidP="00B80019">
      <w:pPr>
        <w:pStyle w:val="1"/>
        <w:spacing w:line="360" w:lineRule="auto"/>
        <w:contextualSpacing/>
        <w:jc w:val="center"/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</w:pPr>
      <w:bookmarkStart w:id="5" w:name="_Toc354920205"/>
      <w:bookmarkStart w:id="6" w:name="_Toc356764815"/>
      <w:r w:rsidRPr="001816E2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lastRenderedPageBreak/>
        <w:t>Введение</w:t>
      </w:r>
      <w:bookmarkEnd w:id="5"/>
      <w:bookmarkEnd w:id="6"/>
    </w:p>
    <w:p w:rsidR="004C750B" w:rsidRPr="00EB1E1B" w:rsidRDefault="00526271" w:rsidP="00EB1E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Исследователей </w:t>
      </w:r>
      <w:r w:rsidR="00501093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564BC4">
        <w:rPr>
          <w:rFonts w:ascii="Times New Roman" w:hAnsi="Times New Roman" w:cs="Times New Roman"/>
          <w:sz w:val="28"/>
          <w:szCs w:val="28"/>
        </w:rPr>
        <w:t>интересовал,</w:t>
      </w:r>
      <w:r w:rsidR="00074A87">
        <w:rPr>
          <w:rFonts w:ascii="Times New Roman" w:hAnsi="Times New Roman" w:cs="Times New Roman"/>
          <w:sz w:val="28"/>
          <w:szCs w:val="28"/>
        </w:rPr>
        <w:t xml:space="preserve"> и будет интересовать </w:t>
      </w:r>
      <w:r w:rsidR="00501093">
        <w:rPr>
          <w:rFonts w:ascii="Times New Roman" w:hAnsi="Times New Roman" w:cs="Times New Roman"/>
          <w:sz w:val="28"/>
          <w:szCs w:val="28"/>
        </w:rPr>
        <w:t xml:space="preserve"> вопрос </w:t>
      </w:r>
      <w:r>
        <w:rPr>
          <w:rFonts w:ascii="Times New Roman" w:hAnsi="Times New Roman" w:cs="Times New Roman"/>
          <w:sz w:val="28"/>
          <w:szCs w:val="28"/>
        </w:rPr>
        <w:t xml:space="preserve">прогнозов </w:t>
      </w:r>
      <w:r w:rsidR="00AF3E8F">
        <w:rPr>
          <w:rFonts w:ascii="Times New Roman" w:hAnsi="Times New Roman" w:cs="Times New Roman"/>
          <w:sz w:val="28"/>
          <w:szCs w:val="28"/>
        </w:rPr>
        <w:t>будущей доходности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26271">
        <w:rPr>
          <w:rFonts w:ascii="Times New Roman" w:hAnsi="Times New Roman" w:cs="Times New Roman"/>
          <w:sz w:val="28"/>
          <w:szCs w:val="28"/>
        </w:rPr>
        <w:t>Важно помнить</w:t>
      </w:r>
      <w:r>
        <w:rPr>
          <w:rFonts w:ascii="Times New Roman" w:hAnsi="Times New Roman" w:cs="Times New Roman"/>
          <w:sz w:val="28"/>
          <w:szCs w:val="28"/>
        </w:rPr>
        <w:t>, что доходность,  полученная</w:t>
      </w:r>
      <w:r w:rsidR="004C750B" w:rsidRPr="002160FF">
        <w:rPr>
          <w:rFonts w:ascii="Times New Roman" w:hAnsi="Times New Roman" w:cs="Times New Roman"/>
          <w:sz w:val="28"/>
          <w:szCs w:val="28"/>
        </w:rPr>
        <w:t xml:space="preserve"> в </w:t>
      </w:r>
      <w:r w:rsidR="00870716">
        <w:rPr>
          <w:rFonts w:ascii="Times New Roman" w:hAnsi="Times New Roman" w:cs="Times New Roman"/>
          <w:sz w:val="28"/>
          <w:szCs w:val="28"/>
        </w:rPr>
        <w:t>прошлом, не гарантирована</w:t>
      </w:r>
      <w:r w:rsidR="002B7ED3">
        <w:rPr>
          <w:rFonts w:ascii="Times New Roman" w:hAnsi="Times New Roman" w:cs="Times New Roman"/>
          <w:sz w:val="28"/>
          <w:szCs w:val="28"/>
        </w:rPr>
        <w:t xml:space="preserve"> </w:t>
      </w:r>
      <w:r w:rsidR="004C750B" w:rsidRPr="002160FF">
        <w:rPr>
          <w:rFonts w:ascii="Times New Roman" w:hAnsi="Times New Roman" w:cs="Times New Roman"/>
          <w:sz w:val="28"/>
          <w:szCs w:val="28"/>
        </w:rPr>
        <w:t>в будущем.</w:t>
      </w:r>
      <w:r w:rsidR="002B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Аналогичную ситуацию мы </w:t>
      </w:r>
      <w:r w:rsidR="00074A87">
        <w:rPr>
          <w:rFonts w:ascii="Times New Roman" w:hAnsi="Times New Roman" w:cs="Times New Roman"/>
          <w:sz w:val="28"/>
          <w:szCs w:val="28"/>
        </w:rPr>
        <w:t xml:space="preserve">постоянно наблюдаем </w:t>
      </w:r>
      <w:r w:rsidR="00832BCD">
        <w:rPr>
          <w:rFonts w:ascii="Times New Roman" w:hAnsi="Times New Roman" w:cs="Times New Roman"/>
          <w:sz w:val="28"/>
          <w:szCs w:val="28"/>
        </w:rPr>
        <w:t>на бирже. А</w:t>
      </w:r>
      <w:r w:rsidRPr="00526271">
        <w:rPr>
          <w:rFonts w:ascii="Times New Roman" w:hAnsi="Times New Roman" w:cs="Times New Roman"/>
          <w:sz w:val="28"/>
          <w:szCs w:val="28"/>
        </w:rPr>
        <w:t>кции продолжаю</w:t>
      </w:r>
      <w:r w:rsidR="004C750B" w:rsidRPr="00526271">
        <w:rPr>
          <w:rFonts w:ascii="Times New Roman" w:hAnsi="Times New Roman" w:cs="Times New Roman"/>
          <w:sz w:val="28"/>
          <w:szCs w:val="28"/>
        </w:rPr>
        <w:t>т расти, хотя никто не может гарантировать, что рост будет продолжаться еще какое</w:t>
      </w:r>
      <w:r w:rsidR="004C750B" w:rsidRPr="002160FF">
        <w:rPr>
          <w:rFonts w:ascii="Times New Roman" w:hAnsi="Times New Roman" w:cs="Times New Roman"/>
          <w:sz w:val="28"/>
          <w:szCs w:val="28"/>
        </w:rPr>
        <w:t>-то время</w:t>
      </w:r>
      <w:r w:rsidR="00832BCD">
        <w:rPr>
          <w:rFonts w:ascii="Times New Roman" w:hAnsi="Times New Roman" w:cs="Times New Roman"/>
          <w:sz w:val="28"/>
          <w:szCs w:val="28"/>
        </w:rPr>
        <w:t>,</w:t>
      </w:r>
      <w:r w:rsidR="003C37A4">
        <w:rPr>
          <w:rFonts w:ascii="Times New Roman" w:hAnsi="Times New Roman" w:cs="Times New Roman"/>
          <w:sz w:val="28"/>
          <w:szCs w:val="28"/>
        </w:rPr>
        <w:t xml:space="preserve"> и что цены </w:t>
      </w:r>
      <w:r w:rsidR="004C750B" w:rsidRPr="002160FF">
        <w:rPr>
          <w:rFonts w:ascii="Times New Roman" w:hAnsi="Times New Roman" w:cs="Times New Roman"/>
          <w:sz w:val="28"/>
          <w:szCs w:val="28"/>
        </w:rPr>
        <w:t xml:space="preserve"> могут стать выше текущего уровня. </w:t>
      </w:r>
    </w:p>
    <w:p w:rsidR="00D0394F" w:rsidRDefault="007B5BC6" w:rsidP="00D0394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822EB" w:rsidRPr="002160FF">
        <w:rPr>
          <w:rFonts w:ascii="Times New Roman" w:hAnsi="Times New Roman" w:cs="Times New Roman"/>
          <w:sz w:val="28"/>
          <w:szCs w:val="28"/>
        </w:rPr>
        <w:t xml:space="preserve">ема </w:t>
      </w:r>
      <w:r w:rsidR="00074A8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822EB" w:rsidRPr="002160FF">
        <w:rPr>
          <w:rFonts w:ascii="Times New Roman" w:hAnsi="Times New Roman" w:cs="Times New Roman"/>
          <w:sz w:val="28"/>
          <w:szCs w:val="28"/>
        </w:rPr>
        <w:t>исследования</w:t>
      </w:r>
      <w:r w:rsidR="00CD14DD">
        <w:rPr>
          <w:rFonts w:ascii="Times New Roman" w:hAnsi="Times New Roman" w:cs="Times New Roman"/>
          <w:sz w:val="28"/>
          <w:szCs w:val="28"/>
        </w:rPr>
        <w:t>,</w:t>
      </w:r>
      <w:r w:rsidR="002B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ключевых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факторов потенциала роста стоимости компании</w:t>
      </w:r>
      <w:proofErr w:type="gramEnd"/>
      <w:r w:rsidR="002B7ED3">
        <w:rPr>
          <w:rFonts w:ascii="Times New Roman" w:hAnsi="Times New Roman" w:cs="Times New Roman"/>
          <w:sz w:val="28"/>
          <w:szCs w:val="28"/>
        </w:rPr>
        <w:t xml:space="preserve"> </w:t>
      </w:r>
      <w:r w:rsidR="00CD14DD">
        <w:rPr>
          <w:rFonts w:ascii="Times New Roman" w:hAnsi="Times New Roman" w:cs="Times New Roman"/>
          <w:sz w:val="28"/>
          <w:szCs w:val="28"/>
        </w:rPr>
        <w:t>является актуальной. 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2160FF">
        <w:rPr>
          <w:rFonts w:ascii="Times New Roman" w:hAnsi="Times New Roman" w:cs="Times New Roman"/>
          <w:sz w:val="28"/>
          <w:szCs w:val="28"/>
        </w:rPr>
        <w:t xml:space="preserve"> факторов, </w:t>
      </w:r>
      <w:r w:rsidR="00CD14DD">
        <w:rPr>
          <w:rFonts w:ascii="Times New Roman" w:hAnsi="Times New Roman" w:cs="Times New Roman"/>
          <w:sz w:val="28"/>
          <w:szCs w:val="28"/>
        </w:rPr>
        <w:t xml:space="preserve">влияющих </w:t>
      </w:r>
      <w:r w:rsidRPr="002160FF">
        <w:rPr>
          <w:rFonts w:ascii="Times New Roman" w:hAnsi="Times New Roman" w:cs="Times New Roman"/>
          <w:sz w:val="28"/>
          <w:szCs w:val="28"/>
        </w:rPr>
        <w:t>на рост стоимости в будущем</w:t>
      </w:r>
      <w:r w:rsidR="00CD14DD">
        <w:rPr>
          <w:rFonts w:ascii="Times New Roman" w:hAnsi="Times New Roman" w:cs="Times New Roman"/>
          <w:sz w:val="28"/>
          <w:szCs w:val="28"/>
        </w:rPr>
        <w:t xml:space="preserve">, </w:t>
      </w:r>
      <w:r w:rsidR="00CD14DD" w:rsidRPr="002160FF">
        <w:rPr>
          <w:rFonts w:ascii="Times New Roman" w:hAnsi="Times New Roman" w:cs="Times New Roman"/>
          <w:sz w:val="28"/>
          <w:szCs w:val="28"/>
        </w:rPr>
        <w:t>окончательно</w:t>
      </w:r>
      <w:r w:rsidRPr="002160FF">
        <w:rPr>
          <w:rFonts w:ascii="Times New Roman" w:hAnsi="Times New Roman" w:cs="Times New Roman"/>
          <w:sz w:val="28"/>
          <w:szCs w:val="28"/>
        </w:rPr>
        <w:t xml:space="preserve"> не определен</w:t>
      </w:r>
      <w:r w:rsidR="009822EB" w:rsidRPr="002160FF">
        <w:rPr>
          <w:rFonts w:ascii="Times New Roman" w:hAnsi="Times New Roman" w:cs="Times New Roman"/>
          <w:sz w:val="28"/>
          <w:szCs w:val="28"/>
        </w:rPr>
        <w:t xml:space="preserve">. </w:t>
      </w:r>
      <w:r w:rsidR="004C750B" w:rsidRPr="002160FF">
        <w:rPr>
          <w:rFonts w:ascii="Times New Roman" w:hAnsi="Times New Roman" w:cs="Times New Roman"/>
          <w:sz w:val="28"/>
          <w:szCs w:val="28"/>
        </w:rPr>
        <w:t xml:space="preserve">Большинство работ по данной теме </w:t>
      </w:r>
      <w:r w:rsidR="00074A87">
        <w:rPr>
          <w:rFonts w:ascii="Times New Roman" w:hAnsi="Times New Roman" w:cs="Times New Roman"/>
          <w:sz w:val="28"/>
          <w:szCs w:val="28"/>
        </w:rPr>
        <w:t>посвящено определению</w:t>
      </w:r>
      <w:r w:rsidR="00395C4B">
        <w:rPr>
          <w:rFonts w:ascii="Times New Roman" w:hAnsi="Times New Roman" w:cs="Times New Roman"/>
          <w:sz w:val="28"/>
          <w:szCs w:val="28"/>
        </w:rPr>
        <w:t xml:space="preserve"> </w:t>
      </w:r>
      <w:r w:rsidR="004C750B" w:rsidRPr="002160FF">
        <w:rPr>
          <w:rFonts w:ascii="Times New Roman" w:hAnsi="Times New Roman" w:cs="Times New Roman"/>
          <w:sz w:val="28"/>
          <w:szCs w:val="28"/>
        </w:rPr>
        <w:t>внешних</w:t>
      </w:r>
      <w:r w:rsidR="002B7ED3">
        <w:rPr>
          <w:rFonts w:ascii="Times New Roman" w:hAnsi="Times New Roman" w:cs="Times New Roman"/>
          <w:sz w:val="28"/>
          <w:szCs w:val="28"/>
        </w:rPr>
        <w:t xml:space="preserve"> </w:t>
      </w:r>
      <w:r w:rsidR="004C750B" w:rsidRPr="002160FF">
        <w:rPr>
          <w:rFonts w:ascii="Times New Roman" w:hAnsi="Times New Roman" w:cs="Times New Roman"/>
          <w:sz w:val="28"/>
          <w:szCs w:val="28"/>
        </w:rPr>
        <w:t xml:space="preserve">факторов, оказывающих </w:t>
      </w:r>
      <w:r w:rsidR="00395C4B">
        <w:rPr>
          <w:rFonts w:ascii="Times New Roman" w:hAnsi="Times New Roman" w:cs="Times New Roman"/>
          <w:sz w:val="28"/>
          <w:szCs w:val="28"/>
        </w:rPr>
        <w:t xml:space="preserve">воздействие </w:t>
      </w:r>
      <w:r w:rsidR="004C750B" w:rsidRPr="002160FF">
        <w:rPr>
          <w:rFonts w:ascii="Times New Roman" w:hAnsi="Times New Roman" w:cs="Times New Roman"/>
          <w:sz w:val="28"/>
          <w:szCs w:val="28"/>
        </w:rPr>
        <w:t>на рост</w:t>
      </w:r>
      <w:r w:rsidR="004519CF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FE09E7">
        <w:rPr>
          <w:rFonts w:ascii="Times New Roman" w:hAnsi="Times New Roman" w:cs="Times New Roman"/>
          <w:sz w:val="28"/>
          <w:szCs w:val="28"/>
        </w:rPr>
        <w:t>компании</w:t>
      </w:r>
      <w:r w:rsidR="006179D3">
        <w:rPr>
          <w:rFonts w:ascii="Times New Roman" w:hAnsi="Times New Roman" w:cs="Times New Roman"/>
          <w:sz w:val="28"/>
          <w:szCs w:val="28"/>
        </w:rPr>
        <w:t>.</w:t>
      </w:r>
      <w:r w:rsidR="00CD14DD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832BCD">
        <w:rPr>
          <w:rFonts w:ascii="Times New Roman" w:hAnsi="Times New Roman" w:cs="Times New Roman"/>
          <w:sz w:val="28"/>
          <w:szCs w:val="28"/>
        </w:rPr>
        <w:t>ая необходимость</w:t>
      </w:r>
      <w:r w:rsidR="00074A87">
        <w:rPr>
          <w:rFonts w:ascii="Times New Roman" w:hAnsi="Times New Roman" w:cs="Times New Roman"/>
          <w:sz w:val="28"/>
          <w:szCs w:val="28"/>
        </w:rPr>
        <w:t xml:space="preserve"> в результате исследования по данной теме </w:t>
      </w:r>
      <w:r w:rsidR="00832BCD">
        <w:rPr>
          <w:rFonts w:ascii="Times New Roman" w:hAnsi="Times New Roman" w:cs="Times New Roman"/>
          <w:sz w:val="28"/>
          <w:szCs w:val="28"/>
        </w:rPr>
        <w:t xml:space="preserve"> подтверждается</w:t>
      </w:r>
      <w:r w:rsidR="00CD14DD">
        <w:rPr>
          <w:rFonts w:ascii="Times New Roman" w:hAnsi="Times New Roman" w:cs="Times New Roman"/>
          <w:sz w:val="28"/>
          <w:szCs w:val="28"/>
        </w:rPr>
        <w:t xml:space="preserve"> проведением ежегодной</w:t>
      </w:r>
      <w:r w:rsidR="002B7ED3">
        <w:rPr>
          <w:rFonts w:ascii="Times New Roman" w:hAnsi="Times New Roman" w:cs="Times New Roman"/>
          <w:sz w:val="28"/>
          <w:szCs w:val="28"/>
        </w:rPr>
        <w:t xml:space="preserve"> </w:t>
      </w:r>
      <w:r w:rsidR="00832BCD">
        <w:rPr>
          <w:rFonts w:ascii="Times New Roman" w:hAnsi="Times New Roman" w:cs="Times New Roman"/>
          <w:sz w:val="28"/>
          <w:szCs w:val="28"/>
        </w:rPr>
        <w:t>международной конференции</w:t>
      </w:r>
      <w:r w:rsidR="00CD14DD">
        <w:rPr>
          <w:rFonts w:ascii="Times New Roman" w:hAnsi="Times New Roman" w:cs="Times New Roman"/>
          <w:sz w:val="28"/>
          <w:szCs w:val="28"/>
        </w:rPr>
        <w:t xml:space="preserve"> </w:t>
      </w:r>
      <w:r w:rsidR="006179D3">
        <w:rPr>
          <w:rFonts w:ascii="Times New Roman" w:hAnsi="Times New Roman" w:cs="Times New Roman"/>
          <w:sz w:val="28"/>
          <w:szCs w:val="28"/>
        </w:rPr>
        <w:t>«</w:t>
      </w:r>
      <w:r w:rsidR="006179D3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="002B7ED3">
        <w:rPr>
          <w:rFonts w:ascii="Times New Roman" w:hAnsi="Times New Roman" w:cs="Times New Roman"/>
          <w:sz w:val="28"/>
          <w:szCs w:val="28"/>
        </w:rPr>
        <w:t xml:space="preserve"> </w:t>
      </w:r>
      <w:r w:rsidR="006179D3">
        <w:rPr>
          <w:rFonts w:ascii="Times New Roman" w:hAnsi="Times New Roman" w:cs="Times New Roman"/>
          <w:sz w:val="28"/>
          <w:szCs w:val="28"/>
          <w:lang w:val="en-US"/>
        </w:rPr>
        <w:t>Options</w:t>
      </w:r>
      <w:r w:rsidR="002B7ED3">
        <w:rPr>
          <w:rFonts w:ascii="Times New Roman" w:hAnsi="Times New Roman" w:cs="Times New Roman"/>
          <w:sz w:val="28"/>
          <w:szCs w:val="28"/>
        </w:rPr>
        <w:t xml:space="preserve"> </w:t>
      </w:r>
      <w:r w:rsidR="006179D3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="002B7ED3">
        <w:rPr>
          <w:rFonts w:ascii="Times New Roman" w:hAnsi="Times New Roman" w:cs="Times New Roman"/>
          <w:sz w:val="28"/>
          <w:szCs w:val="28"/>
        </w:rPr>
        <w:t xml:space="preserve"> </w:t>
      </w:r>
      <w:r w:rsidR="006179D3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2B7ED3">
        <w:rPr>
          <w:rFonts w:ascii="Times New Roman" w:hAnsi="Times New Roman" w:cs="Times New Roman"/>
          <w:sz w:val="28"/>
          <w:szCs w:val="28"/>
        </w:rPr>
        <w:t xml:space="preserve"> </w:t>
      </w:r>
      <w:r w:rsidR="006179D3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="00CD14DD">
        <w:rPr>
          <w:rFonts w:ascii="Times New Roman" w:hAnsi="Times New Roman" w:cs="Times New Roman"/>
          <w:sz w:val="28"/>
          <w:szCs w:val="28"/>
        </w:rPr>
        <w:t>»</w:t>
      </w:r>
      <w:r w:rsidR="00832BCD">
        <w:rPr>
          <w:rFonts w:ascii="Times New Roman" w:hAnsi="Times New Roman" w:cs="Times New Roman"/>
          <w:sz w:val="28"/>
          <w:szCs w:val="28"/>
        </w:rPr>
        <w:t>,</w:t>
      </w:r>
      <w:r w:rsidR="002B7ED3">
        <w:rPr>
          <w:rFonts w:ascii="Times New Roman" w:hAnsi="Times New Roman" w:cs="Times New Roman"/>
          <w:sz w:val="28"/>
          <w:szCs w:val="28"/>
        </w:rPr>
        <w:t xml:space="preserve"> </w:t>
      </w:r>
      <w:r w:rsidR="007350B5">
        <w:rPr>
          <w:rFonts w:ascii="Times New Roman" w:hAnsi="Times New Roman" w:cs="Times New Roman"/>
          <w:sz w:val="28"/>
          <w:szCs w:val="28"/>
        </w:rPr>
        <w:t>ц</w:t>
      </w:r>
      <w:r w:rsidR="00CD14DD">
        <w:rPr>
          <w:rFonts w:ascii="Times New Roman" w:hAnsi="Times New Roman" w:cs="Times New Roman"/>
          <w:sz w:val="28"/>
          <w:szCs w:val="28"/>
        </w:rPr>
        <w:t>ель</w:t>
      </w:r>
      <w:r w:rsidR="00832BCD">
        <w:rPr>
          <w:rFonts w:ascii="Times New Roman" w:hAnsi="Times New Roman" w:cs="Times New Roman"/>
          <w:sz w:val="28"/>
          <w:szCs w:val="28"/>
        </w:rPr>
        <w:t>ю</w:t>
      </w:r>
      <w:r w:rsidR="00CD14DD">
        <w:rPr>
          <w:rFonts w:ascii="Times New Roman" w:hAnsi="Times New Roman" w:cs="Times New Roman"/>
          <w:sz w:val="28"/>
          <w:szCs w:val="28"/>
        </w:rPr>
        <w:t xml:space="preserve"> которой является</w:t>
      </w:r>
      <w:r w:rsidR="002B7ED3">
        <w:rPr>
          <w:rFonts w:ascii="Times New Roman" w:hAnsi="Times New Roman" w:cs="Times New Roman"/>
          <w:sz w:val="28"/>
          <w:szCs w:val="28"/>
        </w:rPr>
        <w:t xml:space="preserve"> </w:t>
      </w:r>
      <w:r w:rsidR="00CD14DD">
        <w:rPr>
          <w:rFonts w:ascii="Times New Roman" w:hAnsi="Times New Roman" w:cs="Times New Roman"/>
          <w:sz w:val="28"/>
          <w:szCs w:val="28"/>
        </w:rPr>
        <w:t>обсуждение</w:t>
      </w:r>
      <w:r w:rsidR="006179D3">
        <w:rPr>
          <w:rFonts w:ascii="Times New Roman" w:hAnsi="Times New Roman" w:cs="Times New Roman"/>
          <w:sz w:val="28"/>
          <w:szCs w:val="28"/>
        </w:rPr>
        <w:t xml:space="preserve"> последних событий</w:t>
      </w:r>
      <w:r w:rsidR="002B7ED3">
        <w:rPr>
          <w:rFonts w:ascii="Times New Roman" w:hAnsi="Times New Roman" w:cs="Times New Roman"/>
          <w:sz w:val="28"/>
          <w:szCs w:val="28"/>
        </w:rPr>
        <w:t xml:space="preserve"> </w:t>
      </w:r>
      <w:r w:rsidR="006179D3">
        <w:rPr>
          <w:rFonts w:ascii="Times New Roman" w:hAnsi="Times New Roman" w:cs="Times New Roman"/>
          <w:sz w:val="28"/>
          <w:szCs w:val="28"/>
        </w:rPr>
        <w:t>и  достижений в сфере реальных опционов.</w:t>
      </w:r>
    </w:p>
    <w:p w:rsidR="00826338" w:rsidRPr="000A6EA3" w:rsidRDefault="00826338" w:rsidP="00640EF0">
      <w:pPr>
        <w:spacing w:before="12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338">
        <w:rPr>
          <w:rFonts w:ascii="Times New Roman" w:hAnsi="Times New Roman" w:cs="Times New Roman"/>
          <w:sz w:val="28"/>
          <w:szCs w:val="28"/>
        </w:rPr>
        <w:t>Теоретической и методологической основой</w:t>
      </w:r>
      <w:r w:rsidR="00972301">
        <w:rPr>
          <w:rFonts w:ascii="Times New Roman" w:hAnsi="Times New Roman" w:cs="Times New Roman"/>
          <w:sz w:val="28"/>
          <w:szCs w:val="28"/>
        </w:rPr>
        <w:t xml:space="preserve"> настоящего исследования </w:t>
      </w:r>
      <w:r w:rsidRPr="00826338">
        <w:rPr>
          <w:rFonts w:ascii="Times New Roman" w:hAnsi="Times New Roman" w:cs="Times New Roman"/>
          <w:sz w:val="28"/>
          <w:szCs w:val="28"/>
        </w:rPr>
        <w:t xml:space="preserve"> послужили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22056">
        <w:rPr>
          <w:rFonts w:ascii="Times New Roman" w:hAnsi="Times New Roman" w:cs="Times New Roman"/>
          <w:sz w:val="28"/>
          <w:szCs w:val="28"/>
        </w:rPr>
        <w:t xml:space="preserve"> ведущих зарубежных</w:t>
      </w:r>
      <w:r w:rsidR="00832BCD">
        <w:rPr>
          <w:rFonts w:ascii="Times New Roman" w:hAnsi="Times New Roman" w:cs="Times New Roman"/>
          <w:sz w:val="28"/>
          <w:szCs w:val="28"/>
        </w:rPr>
        <w:t xml:space="preserve"> авторов таких</w:t>
      </w:r>
      <w:r w:rsidRPr="00826338">
        <w:rPr>
          <w:rFonts w:ascii="Times New Roman" w:hAnsi="Times New Roman" w:cs="Times New Roman"/>
          <w:sz w:val="28"/>
          <w:szCs w:val="28"/>
        </w:rPr>
        <w:t xml:space="preserve"> как</w:t>
      </w:r>
      <w:r w:rsidR="00832BCD">
        <w:rPr>
          <w:rFonts w:ascii="Times New Roman" w:hAnsi="Times New Roman" w:cs="Times New Roman"/>
          <w:sz w:val="28"/>
          <w:szCs w:val="28"/>
        </w:rPr>
        <w:t>:</w:t>
      </w:r>
      <w:r w:rsidR="002B7ED3">
        <w:rPr>
          <w:rFonts w:ascii="Times New Roman" w:hAnsi="Times New Roman" w:cs="Times New Roman"/>
          <w:sz w:val="28"/>
          <w:szCs w:val="28"/>
        </w:rPr>
        <w:t xml:space="preserve"> </w:t>
      </w:r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Стюарт М</w:t>
      </w:r>
      <w:proofErr w:type="gramStart"/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йе</w:t>
      </w:r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20127">
        <w:rPr>
          <w:rFonts w:ascii="Times New Roman" w:hAnsi="Times New Roman" w:cs="Times New Roman"/>
          <w:sz w:val="28"/>
          <w:szCs w:val="28"/>
        </w:rPr>
        <w:t>Эдвин Мансфилд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5582">
        <w:rPr>
          <w:rFonts w:ascii="Times New Roman" w:hAnsi="Times New Roman" w:cs="Times New Roman"/>
          <w:sz w:val="28"/>
          <w:szCs w:val="28"/>
        </w:rPr>
        <w:t xml:space="preserve"> Карл К</w:t>
      </w:r>
      <w:r w:rsidR="00615582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F20127">
        <w:rPr>
          <w:rFonts w:ascii="Times New Roman" w:hAnsi="Times New Roman" w:cs="Times New Roman"/>
          <w:sz w:val="28"/>
          <w:szCs w:val="28"/>
        </w:rPr>
        <w:t>тер</w:t>
      </w:r>
      <w:r w:rsidR="00640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="00F20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считаются основоположниками теории</w:t>
      </w:r>
      <w:r w:rsidR="00D84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реальных опционов</w:t>
      </w:r>
      <w:r w:rsidR="00640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B7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0E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опросами</w:t>
      </w:r>
      <w:r w:rsidR="00832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измерения потенциала роста стоимости компании занимались такие авторы, как </w:t>
      </w:r>
      <w:r w:rsidR="00D843FF">
        <w:rPr>
          <w:rFonts w:ascii="Times New Roman" w:hAnsi="Times New Roman" w:cs="Times New Roman"/>
          <w:sz w:val="28"/>
          <w:szCs w:val="28"/>
        </w:rPr>
        <w:t xml:space="preserve">Мишель </w:t>
      </w:r>
      <w:r w:rsidR="00D84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Бреннан</w:t>
      </w:r>
      <w:r w:rsidR="00640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84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Эдуардо</w:t>
      </w:r>
      <w:r w:rsidR="00657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2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Шварц</w:t>
      </w:r>
      <w:r w:rsidR="00F20127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84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Ленос</w:t>
      </w:r>
      <w:r w:rsidR="00657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proofErr w:type="gramStart"/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gramEnd"/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D84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оргис</w:t>
      </w:r>
      <w:r w:rsidR="00F20127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25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Смит </w:t>
      </w:r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йс</w:t>
      </w:r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="00832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20127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Том К</w:t>
      </w:r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oy</w:t>
      </w:r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</w:t>
      </w:r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832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нд</w:t>
      </w:r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Тим К</w:t>
      </w:r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ллер и Джек Му</w:t>
      </w:r>
      <w:r w:rsid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pp</w:t>
      </w:r>
      <w:r w:rsidR="00025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="00F20127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5582" w:rsidRPr="0061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0EF0">
        <w:rPr>
          <w:rFonts w:ascii="Times New Roman" w:hAnsi="Times New Roman" w:cs="Times New Roman"/>
          <w:sz w:val="28"/>
          <w:szCs w:val="28"/>
        </w:rPr>
        <w:t>С</w:t>
      </w:r>
      <w:r w:rsidR="00F20127">
        <w:rPr>
          <w:rFonts w:ascii="Times New Roman" w:hAnsi="Times New Roman" w:cs="Times New Roman"/>
          <w:sz w:val="28"/>
          <w:szCs w:val="28"/>
        </w:rPr>
        <w:t>реди российских исс</w:t>
      </w:r>
      <w:r w:rsidR="00B14AB8">
        <w:rPr>
          <w:rFonts w:ascii="Times New Roman" w:hAnsi="Times New Roman" w:cs="Times New Roman"/>
          <w:sz w:val="28"/>
          <w:szCs w:val="28"/>
        </w:rPr>
        <w:t>ледователей, изучающих вопрос</w:t>
      </w:r>
      <w:r w:rsidR="00640EF0">
        <w:rPr>
          <w:rFonts w:ascii="Times New Roman" w:hAnsi="Times New Roman" w:cs="Times New Roman"/>
          <w:sz w:val="28"/>
          <w:szCs w:val="28"/>
        </w:rPr>
        <w:t xml:space="preserve"> потенциала роста стоимости компании</w:t>
      </w:r>
      <w:r w:rsidR="00E22056">
        <w:rPr>
          <w:rFonts w:ascii="Times New Roman" w:hAnsi="Times New Roman" w:cs="Times New Roman"/>
          <w:sz w:val="28"/>
          <w:szCs w:val="28"/>
        </w:rPr>
        <w:t>,</w:t>
      </w:r>
      <w:r w:rsidR="0097230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F20127">
        <w:rPr>
          <w:rFonts w:ascii="Times New Roman" w:hAnsi="Times New Roman" w:cs="Times New Roman"/>
          <w:sz w:val="28"/>
          <w:szCs w:val="28"/>
        </w:rPr>
        <w:t xml:space="preserve"> выделить</w:t>
      </w:r>
      <w:r w:rsidR="002B7ED3">
        <w:rPr>
          <w:rFonts w:ascii="Times New Roman" w:hAnsi="Times New Roman" w:cs="Times New Roman"/>
          <w:sz w:val="28"/>
          <w:szCs w:val="28"/>
        </w:rPr>
        <w:t xml:space="preserve"> </w:t>
      </w:r>
      <w:r w:rsidR="00F94135">
        <w:rPr>
          <w:rFonts w:ascii="Times New Roman" w:hAnsi="Times New Roman" w:cs="Times New Roman"/>
          <w:sz w:val="28"/>
          <w:szCs w:val="28"/>
        </w:rPr>
        <w:t xml:space="preserve">Пирогова Н.К., </w:t>
      </w:r>
      <w:r w:rsidR="00025266" w:rsidRPr="00F94135">
        <w:rPr>
          <w:rFonts w:ascii="Times New Roman" w:hAnsi="Times New Roman" w:cs="Times New Roman"/>
          <w:sz w:val="28"/>
          <w:szCs w:val="28"/>
        </w:rPr>
        <w:t>Кожевников</w:t>
      </w:r>
      <w:r w:rsidR="00F94135">
        <w:rPr>
          <w:rFonts w:ascii="Times New Roman" w:hAnsi="Times New Roman" w:cs="Times New Roman"/>
          <w:sz w:val="28"/>
          <w:szCs w:val="28"/>
        </w:rPr>
        <w:t>а</w:t>
      </w:r>
      <w:r w:rsidR="00025266" w:rsidRPr="00F94135">
        <w:rPr>
          <w:rFonts w:ascii="Times New Roman" w:hAnsi="Times New Roman" w:cs="Times New Roman"/>
          <w:sz w:val="28"/>
          <w:szCs w:val="28"/>
        </w:rPr>
        <w:t xml:space="preserve"> Д</w:t>
      </w:r>
      <w:r w:rsidR="00F94135" w:rsidRPr="00F94135">
        <w:rPr>
          <w:rFonts w:ascii="Times New Roman" w:hAnsi="Times New Roman" w:cs="Times New Roman"/>
          <w:sz w:val="28"/>
          <w:szCs w:val="28"/>
        </w:rPr>
        <w:t>. А</w:t>
      </w:r>
      <w:r w:rsidR="00F94135">
        <w:rPr>
          <w:rFonts w:ascii="Times New Roman" w:hAnsi="Times New Roman" w:cs="Times New Roman"/>
          <w:sz w:val="28"/>
          <w:szCs w:val="28"/>
        </w:rPr>
        <w:t>.</w:t>
      </w:r>
    </w:p>
    <w:p w:rsidR="00D0394F" w:rsidRPr="00D0394F" w:rsidRDefault="004C750B" w:rsidP="003D36C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E3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972301">
        <w:rPr>
          <w:rFonts w:ascii="Times New Roman" w:eastAsia="Times New Roman" w:hAnsi="Times New Roman" w:cs="Times New Roman"/>
          <w:sz w:val="28"/>
          <w:szCs w:val="28"/>
        </w:rPr>
        <w:t xml:space="preserve"> настоящей</w:t>
      </w:r>
      <w:r w:rsidRPr="006D7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80C" w:rsidRPr="006D74E3">
        <w:rPr>
          <w:rFonts w:ascii="Times New Roman" w:eastAsia="Times New Roman" w:hAnsi="Times New Roman" w:cs="Times New Roman"/>
          <w:sz w:val="28"/>
          <w:szCs w:val="28"/>
        </w:rPr>
        <w:t xml:space="preserve">магистерской диссертации </w:t>
      </w:r>
      <w:r w:rsidRPr="006D74E3">
        <w:rPr>
          <w:rFonts w:ascii="Times New Roman" w:eastAsia="Times New Roman" w:hAnsi="Times New Roman" w:cs="Times New Roman"/>
          <w:sz w:val="28"/>
          <w:szCs w:val="28"/>
        </w:rPr>
        <w:t xml:space="preserve">является исследование </w:t>
      </w:r>
      <w:proofErr w:type="gramStart"/>
      <w:r w:rsidRPr="006D74E3">
        <w:rPr>
          <w:rFonts w:ascii="Times New Roman" w:eastAsia="Times New Roman" w:hAnsi="Times New Roman" w:cs="Times New Roman"/>
          <w:sz w:val="28"/>
          <w:szCs w:val="28"/>
        </w:rPr>
        <w:t>факторов потенциала роста стоимости ко</w:t>
      </w:r>
      <w:r w:rsidR="006D74E3">
        <w:rPr>
          <w:rFonts w:ascii="Times New Roman" w:eastAsia="Times New Roman" w:hAnsi="Times New Roman" w:cs="Times New Roman"/>
          <w:sz w:val="28"/>
          <w:szCs w:val="28"/>
        </w:rPr>
        <w:t>мпании</w:t>
      </w:r>
      <w:proofErr w:type="gramEnd"/>
      <w:r w:rsidR="002B7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4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B7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2D9" w:rsidRPr="006D74E3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6D74E3">
        <w:rPr>
          <w:rFonts w:ascii="Times New Roman" w:eastAsia="Times New Roman" w:hAnsi="Times New Roman" w:cs="Times New Roman"/>
          <w:sz w:val="28"/>
          <w:szCs w:val="28"/>
        </w:rPr>
        <w:t xml:space="preserve"> будущей стоимости с учетом ее жизненного цикла.</w:t>
      </w:r>
      <w:r w:rsidR="003D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6CB">
        <w:rPr>
          <w:rFonts w:ascii="Times New Roman" w:hAnsi="Times New Roman" w:cs="Times New Roman"/>
          <w:sz w:val="28"/>
          <w:szCs w:val="28"/>
        </w:rPr>
        <w:t>С</w:t>
      </w:r>
      <w:r w:rsidR="006247C2">
        <w:rPr>
          <w:rFonts w:ascii="Times New Roman" w:hAnsi="Times New Roman" w:cs="Times New Roman"/>
          <w:sz w:val="28"/>
          <w:szCs w:val="28"/>
        </w:rPr>
        <w:t>тадии</w:t>
      </w:r>
      <w:r w:rsidR="00D0394F" w:rsidRPr="00D0394F">
        <w:rPr>
          <w:rFonts w:ascii="Times New Roman" w:hAnsi="Times New Roman" w:cs="Times New Roman"/>
          <w:sz w:val="28"/>
          <w:szCs w:val="28"/>
        </w:rPr>
        <w:t xml:space="preserve"> жизненного цикла в </w:t>
      </w:r>
      <w:r w:rsidR="00972301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D0394F" w:rsidRPr="00D0394F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3D36CB">
        <w:rPr>
          <w:rFonts w:ascii="Times New Roman" w:hAnsi="Times New Roman" w:cs="Times New Roman"/>
          <w:sz w:val="28"/>
          <w:szCs w:val="28"/>
        </w:rPr>
        <w:t xml:space="preserve">по реальным опционам </w:t>
      </w:r>
      <w:r w:rsidR="00972301">
        <w:rPr>
          <w:rFonts w:ascii="Times New Roman" w:hAnsi="Times New Roman" w:cs="Times New Roman"/>
          <w:sz w:val="28"/>
          <w:szCs w:val="28"/>
        </w:rPr>
        <w:t xml:space="preserve">применены </w:t>
      </w:r>
      <w:r w:rsidR="003D36CB">
        <w:rPr>
          <w:rFonts w:ascii="Times New Roman" w:hAnsi="Times New Roman" w:cs="Times New Roman"/>
          <w:sz w:val="28"/>
          <w:szCs w:val="28"/>
        </w:rPr>
        <w:t xml:space="preserve">впервые. </w:t>
      </w:r>
    </w:p>
    <w:p w:rsidR="006D74E3" w:rsidRDefault="006D74E3" w:rsidP="006D74E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E3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достижения поставленной 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</w:t>
      </w:r>
      <w:r w:rsidRPr="006D74E3">
        <w:rPr>
          <w:rFonts w:ascii="Times New Roman" w:eastAsia="Times New Roman" w:hAnsi="Times New Roman" w:cs="Times New Roman"/>
          <w:sz w:val="28"/>
          <w:szCs w:val="28"/>
        </w:rPr>
        <w:t xml:space="preserve"> были сформулированы и решены следующие</w:t>
      </w:r>
      <w:r w:rsidR="002B7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4E3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A0385" w:rsidRDefault="009A0385" w:rsidP="009A038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385">
        <w:rPr>
          <w:rFonts w:ascii="Times New Roman" w:eastAsia="Times New Roman" w:hAnsi="Times New Roman" w:cs="Times New Roman"/>
          <w:sz w:val="28"/>
          <w:szCs w:val="28"/>
        </w:rPr>
        <w:t xml:space="preserve">выявить </w:t>
      </w:r>
      <w:r w:rsidRPr="002160F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основы </w:t>
      </w:r>
      <w:r w:rsidR="008A3F07">
        <w:rPr>
          <w:rFonts w:ascii="Times New Roman" w:eastAsia="Times New Roman" w:hAnsi="Times New Roman" w:cs="Times New Roman"/>
          <w:sz w:val="28"/>
          <w:szCs w:val="28"/>
        </w:rPr>
        <w:t xml:space="preserve">потенциала </w:t>
      </w:r>
      <w:r w:rsidRPr="002160FF">
        <w:rPr>
          <w:rFonts w:ascii="Times New Roman" w:eastAsia="Times New Roman" w:hAnsi="Times New Roman" w:cs="Times New Roman"/>
          <w:sz w:val="28"/>
          <w:szCs w:val="28"/>
        </w:rPr>
        <w:t>стоимости будущего роста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0385" w:rsidRPr="009A0385" w:rsidRDefault="009A0385" w:rsidP="009A038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представить </w:t>
      </w:r>
      <w:r w:rsidRPr="002160FF">
        <w:rPr>
          <w:rFonts w:ascii="Times New Roman" w:eastAsia="Times New Roman" w:hAnsi="Times New Roman" w:cs="Times New Roman"/>
          <w:sz w:val="28"/>
          <w:szCs w:val="28"/>
        </w:rPr>
        <w:t xml:space="preserve"> основные драйверы роста стоимости  компаний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27E" w:rsidRDefault="009A0385" w:rsidP="009A038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7E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основные работы исследователей в рамках </w:t>
      </w:r>
      <w:r w:rsidR="00ED227E" w:rsidRPr="00ED227E">
        <w:rPr>
          <w:rFonts w:ascii="Times New Roman" w:eastAsia="Times New Roman" w:hAnsi="Times New Roman" w:cs="Times New Roman"/>
          <w:sz w:val="28"/>
          <w:szCs w:val="28"/>
        </w:rPr>
        <w:t>потенциала роста стоимости компании</w:t>
      </w:r>
      <w:r w:rsidR="00ED22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0385" w:rsidRPr="00ED227E" w:rsidRDefault="00ED227E" w:rsidP="009A038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выдвинуть гипотезы исследования касательно </w:t>
      </w:r>
      <w:r w:rsidRPr="006D74E3">
        <w:rPr>
          <w:rFonts w:ascii="Times New Roman" w:eastAsia="Times New Roman" w:hAnsi="Times New Roman" w:cs="Times New Roman"/>
          <w:sz w:val="28"/>
          <w:szCs w:val="28"/>
        </w:rPr>
        <w:t>факторов потенциала роста стоимости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мпании </w:t>
      </w:r>
      <w:r w:rsidRPr="006D74E3">
        <w:rPr>
          <w:rFonts w:ascii="Times New Roman" w:eastAsia="Times New Roman" w:hAnsi="Times New Roman" w:cs="Times New Roman"/>
          <w:sz w:val="28"/>
          <w:szCs w:val="28"/>
        </w:rPr>
        <w:t>при формировании будущей стоимости компании</w:t>
      </w:r>
      <w:r w:rsidR="008A3F07">
        <w:rPr>
          <w:rFonts w:ascii="Times New Roman" w:eastAsia="Times New Roman" w:hAnsi="Times New Roman" w:cs="Times New Roman"/>
          <w:sz w:val="28"/>
          <w:szCs w:val="28"/>
        </w:rPr>
        <w:t xml:space="preserve"> с учетом стадии жизненного цикла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27E" w:rsidRDefault="008A3F07" w:rsidP="009A038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осуществить проверку </w:t>
      </w:r>
      <w:r w:rsidR="00ED227E" w:rsidRPr="00ED227E">
        <w:rPr>
          <w:rFonts w:ascii="Times New Roman" w:eastAsia="Times New Roman" w:hAnsi="Times New Roman" w:cs="Times New Roman"/>
          <w:sz w:val="28"/>
          <w:szCs w:val="28"/>
        </w:rPr>
        <w:t>гипотезы</w:t>
      </w:r>
      <w:r w:rsidR="002B7ED3">
        <w:rPr>
          <w:rFonts w:ascii="Times New Roman" w:eastAsia="Times New Roman" w:hAnsi="Times New Roman" w:cs="Times New Roman"/>
          <w:sz w:val="28"/>
          <w:szCs w:val="28"/>
        </w:rPr>
        <w:t xml:space="preserve"> на разных стадиях жизненного цикла</w:t>
      </w:r>
      <w:r w:rsidR="00ED22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0385" w:rsidRPr="00ED227E" w:rsidRDefault="009A0385" w:rsidP="009A038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7E">
        <w:rPr>
          <w:rFonts w:ascii="Times New Roman" w:eastAsia="Times New Roman" w:hAnsi="Times New Roman" w:cs="Times New Roman"/>
          <w:sz w:val="28"/>
          <w:szCs w:val="28"/>
        </w:rPr>
        <w:t xml:space="preserve">обобщить и систематизировать </w:t>
      </w:r>
      <w:r w:rsidR="00ED227E">
        <w:rPr>
          <w:rFonts w:ascii="Times New Roman" w:eastAsia="Times New Roman" w:hAnsi="Times New Roman" w:cs="Times New Roman"/>
          <w:sz w:val="28"/>
          <w:szCs w:val="28"/>
        </w:rPr>
        <w:t>полученные результаты исследования, сопоставить с результатами аналогичных тем работ;</w:t>
      </w:r>
    </w:p>
    <w:p w:rsidR="009A0385" w:rsidRPr="009A0385" w:rsidRDefault="009A0385" w:rsidP="009A038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385">
        <w:rPr>
          <w:rFonts w:ascii="Times New Roman" w:eastAsia="Times New Roman" w:hAnsi="Times New Roman" w:cs="Times New Roman"/>
          <w:sz w:val="28"/>
          <w:szCs w:val="28"/>
        </w:rPr>
        <w:t>разработать рекомендации</w:t>
      </w:r>
      <w:r w:rsidR="00ED227E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применения результатов исследования</w:t>
      </w:r>
      <w:r w:rsidRPr="009A0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50B" w:rsidRDefault="00832BCD" w:rsidP="002C379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Объектом исследования являю</w:t>
      </w:r>
      <w:r w:rsidR="004C750B" w:rsidRPr="002160FF">
        <w:rPr>
          <w:rFonts w:ascii="Times New Roman" w:eastAsia="Times New Roman" w:hAnsi="Times New Roman" w:cs="Times New Roman"/>
          <w:sz w:val="28"/>
          <w:szCs w:val="28"/>
        </w:rPr>
        <w:t>тся драйверы роста</w:t>
      </w:r>
      <w:r w:rsidR="00C053D1" w:rsidRPr="002160FF">
        <w:rPr>
          <w:rFonts w:ascii="Times New Roman" w:eastAsia="Times New Roman" w:hAnsi="Times New Roman" w:cs="Times New Roman"/>
          <w:sz w:val="28"/>
          <w:szCs w:val="28"/>
        </w:rPr>
        <w:t xml:space="preserve"> публичных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компаний</w:t>
      </w:r>
      <w:r w:rsidR="004C750B" w:rsidRPr="002160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F32D9">
        <w:rPr>
          <w:rFonts w:ascii="Times New Roman" w:eastAsia="Times New Roman" w:hAnsi="Times New Roman" w:cs="Times New Roman"/>
          <w:sz w:val="28"/>
          <w:szCs w:val="28"/>
        </w:rPr>
        <w:t xml:space="preserve">странах Германии, </w:t>
      </w:r>
      <w:r w:rsidR="00F1780C" w:rsidRPr="002160FF">
        <w:rPr>
          <w:rFonts w:ascii="Times New Roman" w:eastAsia="Times New Roman" w:hAnsi="Times New Roman" w:cs="Times New Roman"/>
          <w:sz w:val="28"/>
          <w:szCs w:val="28"/>
        </w:rPr>
        <w:t xml:space="preserve"> Великобритании</w:t>
      </w:r>
      <w:r w:rsidR="00C053D1" w:rsidRPr="002160FF">
        <w:rPr>
          <w:rFonts w:ascii="Times New Roman" w:eastAsia="Times New Roman" w:hAnsi="Times New Roman" w:cs="Times New Roman"/>
          <w:sz w:val="28"/>
          <w:szCs w:val="28"/>
        </w:rPr>
        <w:t>, Италии, Франции и Испании</w:t>
      </w:r>
      <w:r w:rsidR="002C37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50B" w:rsidRPr="002160FF">
        <w:rPr>
          <w:rFonts w:ascii="Times New Roman" w:eastAsia="Times New Roman" w:hAnsi="Times New Roman" w:cs="Times New Roman"/>
          <w:sz w:val="28"/>
          <w:szCs w:val="28"/>
        </w:rPr>
        <w:t xml:space="preserve">Предмет исследования – взаимосвязь стоимости компании в будущем с учетом </w:t>
      </w:r>
      <w:r w:rsidR="00C053D1" w:rsidRPr="002160FF">
        <w:rPr>
          <w:rFonts w:ascii="Times New Roman" w:eastAsia="Times New Roman" w:hAnsi="Times New Roman" w:cs="Times New Roman"/>
          <w:sz w:val="28"/>
          <w:szCs w:val="28"/>
        </w:rPr>
        <w:t xml:space="preserve">выделенных драйверов стоимости </w:t>
      </w:r>
      <w:r w:rsidR="004C750B" w:rsidRPr="002160FF">
        <w:rPr>
          <w:rFonts w:ascii="Times New Roman" w:eastAsia="Times New Roman" w:hAnsi="Times New Roman" w:cs="Times New Roman"/>
          <w:sz w:val="28"/>
          <w:szCs w:val="28"/>
        </w:rPr>
        <w:t xml:space="preserve">на разных этапах </w:t>
      </w:r>
      <w:r w:rsidR="002E6BE5" w:rsidRPr="002160FF">
        <w:rPr>
          <w:rFonts w:ascii="Times New Roman" w:eastAsia="Times New Roman" w:hAnsi="Times New Roman" w:cs="Times New Roman"/>
          <w:sz w:val="28"/>
          <w:szCs w:val="28"/>
        </w:rPr>
        <w:t>жизненного цикла компаний</w:t>
      </w:r>
      <w:r w:rsidR="00DE1E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50B" w:rsidRPr="002160FF" w:rsidRDefault="004C750B" w:rsidP="00D333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0FF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97230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160FF">
        <w:rPr>
          <w:rFonts w:ascii="Times New Roman" w:eastAsia="Times New Roman" w:hAnsi="Times New Roman" w:cs="Times New Roman"/>
          <w:sz w:val="28"/>
          <w:szCs w:val="28"/>
        </w:rPr>
        <w:t xml:space="preserve"> исследов</w:t>
      </w:r>
      <w:r w:rsidR="00CD3ECE">
        <w:rPr>
          <w:rFonts w:ascii="Times New Roman" w:eastAsia="Times New Roman" w:hAnsi="Times New Roman" w:cs="Times New Roman"/>
          <w:sz w:val="28"/>
          <w:szCs w:val="28"/>
        </w:rPr>
        <w:t xml:space="preserve">ания. </w:t>
      </w:r>
      <w:r w:rsidR="00D333B3" w:rsidRPr="00D333B3">
        <w:rPr>
          <w:rFonts w:ascii="Times New Roman" w:eastAsia="Times New Roman" w:hAnsi="Times New Roman" w:cs="Times New Roman"/>
          <w:sz w:val="28"/>
          <w:szCs w:val="28"/>
        </w:rPr>
        <w:t xml:space="preserve">В диссертации применялись </w:t>
      </w:r>
      <w:r w:rsidR="00D333B3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2B7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BCD">
        <w:rPr>
          <w:rFonts w:ascii="Times New Roman" w:eastAsia="Times New Roman" w:hAnsi="Times New Roman" w:cs="Times New Roman"/>
          <w:sz w:val="28"/>
          <w:szCs w:val="28"/>
        </w:rPr>
        <w:t>эконометрического  моделирования</w:t>
      </w:r>
      <w:r w:rsidR="00D333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6809" w:rsidRPr="00552C92">
        <w:rPr>
          <w:rFonts w:ascii="Times New Roman" w:hAnsi="Times New Roman" w:cs="Times New Roman"/>
          <w:sz w:val="28"/>
          <w:szCs w:val="28"/>
        </w:rPr>
        <w:t>регрессионный анализ</w:t>
      </w:r>
      <w:r w:rsidR="0051608B">
        <w:rPr>
          <w:rFonts w:ascii="Times New Roman" w:hAnsi="Times New Roman" w:cs="Times New Roman"/>
          <w:sz w:val="28"/>
          <w:szCs w:val="28"/>
        </w:rPr>
        <w:t xml:space="preserve"> и </w:t>
      </w:r>
      <w:r w:rsidR="00832BCD">
        <w:rPr>
          <w:rFonts w:ascii="Times New Roman" w:eastAsia="Times New Roman" w:hAnsi="Times New Roman" w:cs="Times New Roman"/>
          <w:sz w:val="28"/>
          <w:szCs w:val="28"/>
        </w:rPr>
        <w:t>экспертные оценки</w:t>
      </w:r>
      <w:r w:rsidR="005160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50B" w:rsidRPr="002160FF" w:rsidRDefault="00F1780C" w:rsidP="00324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0FF">
        <w:rPr>
          <w:rFonts w:ascii="Times New Roman" w:eastAsia="Times New Roman" w:hAnsi="Times New Roman" w:cs="Times New Roman"/>
          <w:sz w:val="28"/>
          <w:szCs w:val="28"/>
        </w:rPr>
        <w:t xml:space="preserve">Магистерская диссертация </w:t>
      </w:r>
      <w:r w:rsidR="004C750B" w:rsidRPr="002160FF">
        <w:rPr>
          <w:rFonts w:ascii="Times New Roman" w:eastAsia="Times New Roman" w:hAnsi="Times New Roman" w:cs="Times New Roman"/>
          <w:sz w:val="28"/>
          <w:szCs w:val="28"/>
        </w:rPr>
        <w:t xml:space="preserve">состоит </w:t>
      </w:r>
      <w:r w:rsidR="00FB5922" w:rsidRPr="002160F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72301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5922" w:rsidRPr="002160FF">
        <w:rPr>
          <w:rFonts w:ascii="Times New Roman" w:eastAsia="Times New Roman" w:hAnsi="Times New Roman" w:cs="Times New Roman"/>
          <w:sz w:val="28"/>
          <w:szCs w:val="28"/>
        </w:rPr>
        <w:t xml:space="preserve"> введения, трех</w:t>
      </w:r>
      <w:r w:rsidR="004C750B" w:rsidRPr="002160FF">
        <w:rPr>
          <w:rFonts w:ascii="Times New Roman" w:eastAsia="Times New Roman" w:hAnsi="Times New Roman" w:cs="Times New Roman"/>
          <w:sz w:val="28"/>
          <w:szCs w:val="28"/>
        </w:rPr>
        <w:t xml:space="preserve">  глав, заключения, списка литературы и приложений.</w:t>
      </w:r>
    </w:p>
    <w:p w:rsidR="004C750B" w:rsidRPr="002160FF" w:rsidRDefault="004C750B" w:rsidP="00324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0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65833" w:rsidRPr="002160FF">
        <w:rPr>
          <w:rFonts w:ascii="Times New Roman" w:eastAsia="Times New Roman" w:hAnsi="Times New Roman" w:cs="Times New Roman"/>
          <w:sz w:val="28"/>
          <w:szCs w:val="28"/>
        </w:rPr>
        <w:t>первой главе даны теоретические и</w:t>
      </w:r>
      <w:r w:rsidRPr="002160FF">
        <w:rPr>
          <w:rFonts w:ascii="Times New Roman" w:eastAsia="Times New Roman" w:hAnsi="Times New Roman" w:cs="Times New Roman"/>
          <w:sz w:val="28"/>
          <w:szCs w:val="28"/>
        </w:rPr>
        <w:t xml:space="preserve"> методологические </w:t>
      </w:r>
      <w:r w:rsidR="00665833" w:rsidRPr="002160FF">
        <w:rPr>
          <w:rFonts w:ascii="Times New Roman" w:eastAsia="Times New Roman" w:hAnsi="Times New Roman" w:cs="Times New Roman"/>
          <w:sz w:val="28"/>
          <w:szCs w:val="28"/>
        </w:rPr>
        <w:t xml:space="preserve">основы </w:t>
      </w:r>
      <w:r w:rsidR="003D6024">
        <w:rPr>
          <w:rFonts w:ascii="Times New Roman" w:eastAsia="Times New Roman" w:hAnsi="Times New Roman" w:cs="Times New Roman"/>
          <w:sz w:val="28"/>
          <w:szCs w:val="28"/>
        </w:rPr>
        <w:t xml:space="preserve">стоимостной </w:t>
      </w:r>
      <w:r w:rsidR="003D6024" w:rsidRPr="005F32D9">
        <w:rPr>
          <w:rFonts w:ascii="Times New Roman" w:eastAsia="Times New Roman" w:hAnsi="Times New Roman" w:cs="Times New Roman"/>
          <w:sz w:val="28"/>
          <w:szCs w:val="28"/>
        </w:rPr>
        <w:t xml:space="preserve">концепции </w:t>
      </w:r>
      <w:r w:rsidR="003D6024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665833" w:rsidRPr="002160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60FF">
        <w:rPr>
          <w:rFonts w:ascii="Times New Roman" w:eastAsia="Times New Roman" w:hAnsi="Times New Roman" w:cs="Times New Roman"/>
          <w:sz w:val="28"/>
          <w:szCs w:val="28"/>
        </w:rPr>
        <w:t>методические основы стоимости будущего роста</w:t>
      </w:r>
      <w:r w:rsidR="00972301">
        <w:rPr>
          <w:rFonts w:ascii="Times New Roman" w:eastAsia="Times New Roman" w:hAnsi="Times New Roman" w:cs="Times New Roman"/>
          <w:sz w:val="28"/>
          <w:szCs w:val="28"/>
        </w:rPr>
        <w:t xml:space="preserve"> стоимости компании</w:t>
      </w:r>
      <w:r w:rsidRPr="002160FF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представлены основные драйверы роста стоимости  компаний,  сделан обзор основных </w:t>
      </w:r>
      <w:r w:rsidR="009A0507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Pr="002160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120C6">
        <w:rPr>
          <w:rFonts w:ascii="Times New Roman" w:eastAsia="Times New Roman" w:hAnsi="Times New Roman" w:cs="Times New Roman"/>
          <w:sz w:val="28"/>
          <w:szCs w:val="28"/>
        </w:rPr>
        <w:t>рамках исследования по теме</w:t>
      </w:r>
      <w:r w:rsidR="009A0507">
        <w:rPr>
          <w:rFonts w:ascii="Times New Roman" w:eastAsia="Times New Roman" w:hAnsi="Times New Roman" w:cs="Times New Roman"/>
          <w:sz w:val="28"/>
          <w:szCs w:val="28"/>
        </w:rPr>
        <w:t xml:space="preserve"> реальных опционов</w:t>
      </w:r>
      <w:r w:rsidRPr="002160FF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представлена теория жизненного цикла компаний. </w:t>
      </w:r>
    </w:p>
    <w:p w:rsidR="004C750B" w:rsidRPr="002160FF" w:rsidRDefault="004C750B" w:rsidP="00324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0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второй главе </w:t>
      </w:r>
      <w:r w:rsidR="00FB5922" w:rsidRPr="002160FF">
        <w:rPr>
          <w:rFonts w:ascii="Times New Roman" w:eastAsia="Times New Roman" w:hAnsi="Times New Roman" w:cs="Times New Roman"/>
          <w:sz w:val="28"/>
          <w:szCs w:val="28"/>
        </w:rPr>
        <w:t xml:space="preserve">магистерской диссертации </w:t>
      </w:r>
      <w:r w:rsidRPr="002160FF">
        <w:rPr>
          <w:rFonts w:ascii="Times New Roman" w:eastAsia="Times New Roman" w:hAnsi="Times New Roman" w:cs="Times New Roman"/>
          <w:sz w:val="28"/>
          <w:szCs w:val="28"/>
        </w:rPr>
        <w:t xml:space="preserve">дана краткая характеристика отрасли, представлены основные компании, на которых осуществлены эмпирические расчеты, </w:t>
      </w:r>
      <w:r w:rsidR="00723D2A">
        <w:rPr>
          <w:rFonts w:ascii="Times New Roman" w:eastAsia="Times New Roman" w:hAnsi="Times New Roman" w:cs="Times New Roman"/>
          <w:sz w:val="28"/>
          <w:szCs w:val="28"/>
        </w:rPr>
        <w:t xml:space="preserve">сделан тест </w:t>
      </w:r>
      <w:r w:rsidR="00723D2A">
        <w:rPr>
          <w:rFonts w:ascii="Times New Roman" w:eastAsia="Times New Roman" w:hAnsi="Times New Roman" w:cs="Times New Roman"/>
          <w:sz w:val="28"/>
          <w:szCs w:val="28"/>
          <w:lang w:val="en-US"/>
        </w:rPr>
        <w:t>ANOVA</w:t>
      </w:r>
      <w:r w:rsidR="00723D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7ED3">
        <w:rPr>
          <w:rFonts w:ascii="Times New Roman" w:eastAsia="Times New Roman" w:hAnsi="Times New Roman" w:cs="Times New Roman"/>
          <w:sz w:val="28"/>
          <w:szCs w:val="28"/>
        </w:rPr>
        <w:t xml:space="preserve"> компании разделены по стадиям жизненного цикла, </w:t>
      </w:r>
      <w:r w:rsidR="00723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eastAsia="Times New Roman" w:hAnsi="Times New Roman" w:cs="Times New Roman"/>
          <w:sz w:val="28"/>
          <w:szCs w:val="28"/>
        </w:rPr>
        <w:t>описаны основные этапы исследования</w:t>
      </w:r>
      <w:r w:rsidR="005F32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120C6">
        <w:rPr>
          <w:rFonts w:ascii="Times New Roman" w:eastAsia="Times New Roman" w:hAnsi="Times New Roman" w:cs="Times New Roman"/>
          <w:sz w:val="28"/>
          <w:szCs w:val="28"/>
        </w:rPr>
        <w:t>выдвинуты гипотезы</w:t>
      </w:r>
      <w:r w:rsidR="00723D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922" w:rsidRPr="002160FF" w:rsidRDefault="00FB5922" w:rsidP="00324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0FF">
        <w:rPr>
          <w:rFonts w:ascii="Times New Roman" w:eastAsia="Times New Roman" w:hAnsi="Times New Roman" w:cs="Times New Roman"/>
          <w:sz w:val="28"/>
          <w:szCs w:val="28"/>
        </w:rPr>
        <w:t xml:space="preserve">В третьей главе </w:t>
      </w:r>
      <w:r w:rsidR="00723D2A" w:rsidRPr="002160FF">
        <w:rPr>
          <w:rFonts w:ascii="Times New Roman" w:eastAsia="Times New Roman" w:hAnsi="Times New Roman" w:cs="Times New Roman"/>
          <w:sz w:val="28"/>
          <w:szCs w:val="28"/>
        </w:rPr>
        <w:t>произведе</w:t>
      </w:r>
      <w:r w:rsidR="003120C6">
        <w:rPr>
          <w:rFonts w:ascii="Times New Roman" w:eastAsia="Times New Roman" w:hAnsi="Times New Roman" w:cs="Times New Roman"/>
          <w:sz w:val="28"/>
          <w:szCs w:val="28"/>
        </w:rPr>
        <w:t>н эмпирический анализ выдвинутых гипотез</w:t>
      </w:r>
      <w:r w:rsidR="00723D2A" w:rsidRPr="002160FF">
        <w:rPr>
          <w:rFonts w:ascii="Times New Roman" w:eastAsia="Times New Roman" w:hAnsi="Times New Roman" w:cs="Times New Roman"/>
          <w:sz w:val="28"/>
          <w:szCs w:val="28"/>
        </w:rPr>
        <w:t>. Сделаны выводы по полученным результатам.</w:t>
      </w:r>
      <w:r w:rsidR="003427CE">
        <w:rPr>
          <w:rFonts w:ascii="Times New Roman" w:eastAsia="Times New Roman" w:hAnsi="Times New Roman" w:cs="Times New Roman"/>
          <w:sz w:val="28"/>
          <w:szCs w:val="28"/>
        </w:rPr>
        <w:t xml:space="preserve"> Проведен сравнительный анализ результатов</w:t>
      </w:r>
      <w:r w:rsidR="00F302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301">
        <w:rPr>
          <w:rFonts w:ascii="Times New Roman" w:eastAsia="Times New Roman" w:hAnsi="Times New Roman" w:cs="Times New Roman"/>
          <w:sz w:val="28"/>
          <w:szCs w:val="28"/>
        </w:rPr>
        <w:t xml:space="preserve"> полученных в настоящем исследовании</w:t>
      </w:r>
      <w:r w:rsidR="00F302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27CE">
        <w:rPr>
          <w:rFonts w:ascii="Times New Roman" w:eastAsia="Times New Roman" w:hAnsi="Times New Roman" w:cs="Times New Roman"/>
          <w:sz w:val="28"/>
          <w:szCs w:val="28"/>
        </w:rPr>
        <w:t xml:space="preserve"> с результатами других исследоват</w:t>
      </w:r>
      <w:r w:rsidR="00832BCD">
        <w:rPr>
          <w:rFonts w:ascii="Times New Roman" w:eastAsia="Times New Roman" w:hAnsi="Times New Roman" w:cs="Times New Roman"/>
          <w:sz w:val="28"/>
          <w:szCs w:val="28"/>
        </w:rPr>
        <w:t>елей в области реальных опционов</w:t>
      </w:r>
      <w:r w:rsidR="00342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922" w:rsidRPr="002160FF" w:rsidRDefault="00FB5922" w:rsidP="003F2610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50B" w:rsidRPr="00C3575F" w:rsidRDefault="004C750B" w:rsidP="001816E2">
      <w:pPr>
        <w:pStyle w:val="1"/>
        <w:jc w:val="center"/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</w:pPr>
      <w:r w:rsidRPr="002160FF">
        <w:rPr>
          <w:rFonts w:eastAsia="Times New Roman"/>
        </w:rPr>
        <w:br w:type="column"/>
      </w:r>
      <w:bookmarkStart w:id="7" w:name="_Toc354920206"/>
      <w:bookmarkStart w:id="8" w:name="_Toc356764816"/>
      <w:r w:rsidRPr="001816E2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lastRenderedPageBreak/>
        <w:t>Глава 1.</w:t>
      </w:r>
      <w:bookmarkEnd w:id="7"/>
      <w:r w:rsidR="00C3575F" w:rsidRPr="00C3575F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t xml:space="preserve"> Теоретические аспекты </w:t>
      </w:r>
      <w:proofErr w:type="gramStart"/>
      <w:r w:rsidR="00C3575F" w:rsidRPr="00C3575F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t>формирования потенциала роста стоимости компании</w:t>
      </w:r>
      <w:bookmarkEnd w:id="8"/>
      <w:proofErr w:type="gramEnd"/>
    </w:p>
    <w:p w:rsidR="004C750B" w:rsidRDefault="00C3575F" w:rsidP="00873940">
      <w:pPr>
        <w:pStyle w:val="2"/>
        <w:numPr>
          <w:ilvl w:val="1"/>
          <w:numId w:val="45"/>
        </w:numPr>
        <w:spacing w:line="360" w:lineRule="auto"/>
        <w:ind w:left="0" w:firstLine="720"/>
        <w:contextualSpacing/>
        <w:jc w:val="both"/>
        <w:rPr>
          <w:rStyle w:val="10"/>
          <w:rFonts w:ascii="Times New Roman" w:eastAsia="Calibri" w:hAnsi="Times New Roman"/>
          <w:b/>
          <w:bCs/>
          <w:color w:val="auto"/>
          <w:szCs w:val="32"/>
        </w:rPr>
      </w:pPr>
      <w:bookmarkStart w:id="9" w:name="_Toc356764817"/>
      <w:r w:rsidRPr="00C3575F">
        <w:rPr>
          <w:rStyle w:val="10"/>
          <w:rFonts w:ascii="Times New Roman" w:eastAsia="Calibri" w:hAnsi="Times New Roman"/>
          <w:b/>
          <w:bCs/>
          <w:color w:val="auto"/>
          <w:szCs w:val="32"/>
        </w:rPr>
        <w:t xml:space="preserve">Сущность и подходы к измерению потенциала роста стоимости </w:t>
      </w:r>
      <w:bookmarkStart w:id="10" w:name="_GoBack"/>
      <w:bookmarkEnd w:id="10"/>
      <w:r w:rsidRPr="00C3575F">
        <w:rPr>
          <w:rStyle w:val="10"/>
          <w:rFonts w:ascii="Times New Roman" w:eastAsia="Calibri" w:hAnsi="Times New Roman"/>
          <w:b/>
          <w:bCs/>
          <w:color w:val="auto"/>
          <w:szCs w:val="32"/>
        </w:rPr>
        <w:t>компании</w:t>
      </w:r>
      <w:bookmarkEnd w:id="9"/>
    </w:p>
    <w:p w:rsidR="001D3F34" w:rsidRPr="00AE7A59" w:rsidRDefault="001D3F34" w:rsidP="001D3F3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E7A59">
        <w:rPr>
          <w:sz w:val="28"/>
          <w:szCs w:val="28"/>
          <w:shd w:val="clear" w:color="auto" w:fill="FFFFFF"/>
        </w:rPr>
        <w:t>По мере изменения базовых принципов экономики, значимость отдель</w:t>
      </w:r>
      <w:r w:rsidR="00C653F4">
        <w:rPr>
          <w:sz w:val="28"/>
          <w:szCs w:val="28"/>
          <w:shd w:val="clear" w:color="auto" w:fill="FFFFFF"/>
        </w:rPr>
        <w:t>ных видов ресурсов изменяется при переходе</w:t>
      </w:r>
      <w:r w:rsidRPr="00AE7A59">
        <w:rPr>
          <w:sz w:val="28"/>
          <w:szCs w:val="28"/>
          <w:shd w:val="clear" w:color="auto" w:fill="FFFFFF"/>
        </w:rPr>
        <w:t xml:space="preserve"> от доиндустриальной к индустриальной, и от неё — к</w:t>
      </w:r>
      <w:r w:rsidR="00A50AF8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</w:rPr>
        <w:t>постиндустриальной</w:t>
      </w:r>
      <w:r w:rsidR="00A50AF8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</w:rPr>
        <w:t>технологии.</w:t>
      </w:r>
    </w:p>
    <w:p w:rsidR="001D3F34" w:rsidRPr="00AE7A59" w:rsidRDefault="00FD3628" w:rsidP="001D3F3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E7A59">
        <w:rPr>
          <w:sz w:val="28"/>
          <w:szCs w:val="28"/>
          <w:shd w:val="clear" w:color="auto" w:fill="FFFFFF"/>
        </w:rPr>
        <w:t>Обратившись к истории</w:t>
      </w:r>
      <w:r w:rsidR="006247C2">
        <w:rPr>
          <w:sz w:val="28"/>
          <w:szCs w:val="28"/>
          <w:shd w:val="clear" w:color="auto" w:fill="FFFFFF"/>
        </w:rPr>
        <w:t>,</w:t>
      </w:r>
      <w:r w:rsidRPr="00AE7A59">
        <w:rPr>
          <w:sz w:val="28"/>
          <w:szCs w:val="28"/>
          <w:shd w:val="clear" w:color="auto" w:fill="FFFFFF"/>
        </w:rPr>
        <w:t xml:space="preserve"> можно проследить изменение </w:t>
      </w:r>
      <w:r w:rsidR="0075074C">
        <w:rPr>
          <w:sz w:val="28"/>
          <w:szCs w:val="28"/>
          <w:shd w:val="clear" w:color="auto" w:fill="FFFFFF"/>
        </w:rPr>
        <w:t>технологии управления компанией</w:t>
      </w:r>
      <w:r w:rsidRPr="00AE7A59">
        <w:rPr>
          <w:sz w:val="28"/>
          <w:szCs w:val="28"/>
          <w:shd w:val="clear" w:color="auto" w:fill="FFFFFF"/>
        </w:rPr>
        <w:t xml:space="preserve"> </w:t>
      </w:r>
      <w:r w:rsidR="001D3F34" w:rsidRPr="00AE7A59">
        <w:rPr>
          <w:sz w:val="28"/>
          <w:szCs w:val="28"/>
          <w:shd w:val="clear" w:color="auto" w:fill="FFFFFF"/>
        </w:rPr>
        <w:t>от</w:t>
      </w:r>
      <w:r w:rsidRPr="00AE7A59">
        <w:rPr>
          <w:sz w:val="28"/>
          <w:szCs w:val="28"/>
          <w:shd w:val="clear" w:color="auto" w:fill="FFFFFF"/>
        </w:rPr>
        <w:t xml:space="preserve"> вложения </w:t>
      </w:r>
      <w:r w:rsidR="003644F0">
        <w:rPr>
          <w:sz w:val="28"/>
          <w:szCs w:val="28"/>
          <w:shd w:val="clear" w:color="auto" w:fill="FFFFFF"/>
        </w:rPr>
        <w:t>дешёвых</w:t>
      </w:r>
      <w:r w:rsidR="00A50AF8">
        <w:rPr>
          <w:sz w:val="28"/>
          <w:szCs w:val="28"/>
          <w:shd w:val="clear" w:color="auto" w:fill="FFFFFF"/>
        </w:rPr>
        <w:t xml:space="preserve"> </w:t>
      </w:r>
      <w:r w:rsidR="0075074C">
        <w:rPr>
          <w:sz w:val="28"/>
          <w:szCs w:val="28"/>
          <w:shd w:val="clear" w:color="auto" w:fill="FFFFFF"/>
        </w:rPr>
        <w:t>ресурсов</w:t>
      </w:r>
      <w:r w:rsidRPr="00AE7A59">
        <w:rPr>
          <w:sz w:val="28"/>
          <w:szCs w:val="28"/>
          <w:shd w:val="clear" w:color="auto" w:fill="FFFFFF"/>
        </w:rPr>
        <w:t xml:space="preserve"> к </w:t>
      </w:r>
      <w:r w:rsidR="001D3F34" w:rsidRPr="00AE7A59">
        <w:rPr>
          <w:sz w:val="28"/>
          <w:szCs w:val="28"/>
          <w:shd w:val="clear" w:color="auto" w:fill="FFFFFF"/>
        </w:rPr>
        <w:t xml:space="preserve">технологии, </w:t>
      </w:r>
      <w:r w:rsidRPr="00AE7A59">
        <w:rPr>
          <w:sz w:val="28"/>
          <w:szCs w:val="28"/>
          <w:shd w:val="clear" w:color="auto" w:fill="FFFFFF"/>
        </w:rPr>
        <w:t xml:space="preserve">созданной </w:t>
      </w:r>
      <w:r w:rsidR="001D3F34" w:rsidRPr="00AE7A59">
        <w:rPr>
          <w:sz w:val="28"/>
          <w:szCs w:val="28"/>
          <w:shd w:val="clear" w:color="auto" w:fill="FFFFFF"/>
        </w:rPr>
        <w:t>преимущественно на</w:t>
      </w:r>
      <w:r w:rsidR="00A50AF8">
        <w:rPr>
          <w:sz w:val="28"/>
          <w:szCs w:val="28"/>
          <w:shd w:val="clear" w:color="auto" w:fill="FFFFFF"/>
        </w:rPr>
        <w:t xml:space="preserve"> </w:t>
      </w:r>
      <w:r w:rsidR="001D3F34" w:rsidRPr="00AE7A59">
        <w:rPr>
          <w:sz w:val="28"/>
          <w:szCs w:val="28"/>
          <w:shd w:val="clear" w:color="auto" w:fill="FFFFFF"/>
        </w:rPr>
        <w:t>дешёвых вложен</w:t>
      </w:r>
      <w:r w:rsidR="00035D5B">
        <w:rPr>
          <w:sz w:val="28"/>
          <w:szCs w:val="28"/>
          <w:shd w:val="clear" w:color="auto" w:fill="FFFFFF"/>
        </w:rPr>
        <w:t>иях</w:t>
      </w:r>
      <w:r w:rsidR="001D3F34" w:rsidRPr="00AE7A59">
        <w:rPr>
          <w:sz w:val="28"/>
          <w:szCs w:val="28"/>
          <w:shd w:val="clear" w:color="auto" w:fill="FFFFFF"/>
        </w:rPr>
        <w:t xml:space="preserve"> знаний и информации, ставших предметом и средством труда. Характеризуя условия форм</w:t>
      </w:r>
      <w:r w:rsidR="0075074C">
        <w:rPr>
          <w:sz w:val="28"/>
          <w:szCs w:val="28"/>
          <w:shd w:val="clear" w:color="auto" w:fill="FFFFFF"/>
        </w:rPr>
        <w:t>ирования массового производства</w:t>
      </w:r>
      <w:r w:rsidR="001D3F34" w:rsidRPr="00AE7A59">
        <w:rPr>
          <w:sz w:val="28"/>
          <w:szCs w:val="28"/>
          <w:shd w:val="clear" w:color="auto" w:fill="FFFFFF"/>
        </w:rPr>
        <w:t xml:space="preserve"> в  условиях новой постиндустриальной экономики</w:t>
      </w:r>
      <w:r w:rsidR="003644F0">
        <w:rPr>
          <w:sz w:val="28"/>
          <w:szCs w:val="28"/>
          <w:shd w:val="clear" w:color="auto" w:fill="FFFFFF"/>
        </w:rPr>
        <w:t>, следует отметить, что</w:t>
      </w:r>
      <w:r w:rsidR="001D3F34" w:rsidRPr="00AE7A59">
        <w:rPr>
          <w:sz w:val="28"/>
          <w:szCs w:val="28"/>
          <w:shd w:val="clear" w:color="auto" w:fill="FFFFFF"/>
        </w:rPr>
        <w:t xml:space="preserve"> изменились не виды деятельности человечества, а способность использовать в качестве прямой производительной силы</w:t>
      </w:r>
      <w:r w:rsidRPr="00AE7A59">
        <w:rPr>
          <w:sz w:val="28"/>
          <w:szCs w:val="28"/>
          <w:shd w:val="clear" w:color="auto" w:fill="FFFFFF"/>
        </w:rPr>
        <w:t xml:space="preserve"> знания человека</w:t>
      </w:r>
      <w:r w:rsidR="001D3F34" w:rsidRPr="00AE7A59">
        <w:rPr>
          <w:sz w:val="28"/>
          <w:szCs w:val="28"/>
          <w:shd w:val="clear" w:color="auto" w:fill="FFFFFF"/>
        </w:rPr>
        <w:t>.</w:t>
      </w:r>
      <w:r w:rsidR="00A50AF8">
        <w:rPr>
          <w:sz w:val="28"/>
          <w:szCs w:val="28"/>
          <w:shd w:val="clear" w:color="auto" w:fill="FFFFFF"/>
        </w:rPr>
        <w:t xml:space="preserve"> </w:t>
      </w:r>
      <w:r w:rsidR="00E200BA" w:rsidRPr="00AE7A59">
        <w:rPr>
          <w:sz w:val="28"/>
          <w:szCs w:val="28"/>
          <w:shd w:val="clear" w:color="auto" w:fill="FFFFFF"/>
        </w:rPr>
        <w:t>(</w:t>
      </w:r>
      <w:r w:rsidR="00E200BA" w:rsidRPr="003D36CB">
        <w:rPr>
          <w:color w:val="auto"/>
          <w:sz w:val="28"/>
          <w:szCs w:val="28"/>
        </w:rPr>
        <w:t>Тис</w:t>
      </w:r>
      <w:r w:rsidR="00E200BA" w:rsidRPr="003D36CB">
        <w:rPr>
          <w:sz w:val="28"/>
          <w:szCs w:val="28"/>
        </w:rPr>
        <w:t>, 2004)</w:t>
      </w:r>
    </w:p>
    <w:p w:rsidR="0069528C" w:rsidRPr="00035D5B" w:rsidRDefault="003644F0" w:rsidP="001D3F3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35D5B">
        <w:rPr>
          <w:sz w:val="28"/>
          <w:szCs w:val="28"/>
          <w:shd w:val="clear" w:color="auto" w:fill="FFFFFF"/>
        </w:rPr>
        <w:t>В своей</w:t>
      </w:r>
      <w:r w:rsidR="000F7817" w:rsidRPr="00035D5B">
        <w:rPr>
          <w:sz w:val="28"/>
          <w:szCs w:val="28"/>
          <w:shd w:val="clear" w:color="auto" w:fill="FFFFFF"/>
        </w:rPr>
        <w:t xml:space="preserve"> работе  </w:t>
      </w:r>
      <w:r w:rsidR="00B12413">
        <w:rPr>
          <w:sz w:val="28"/>
          <w:szCs w:val="28"/>
          <w:shd w:val="clear" w:color="auto" w:fill="FFFFFF"/>
        </w:rPr>
        <w:t>хочется</w:t>
      </w:r>
      <w:r w:rsidR="000F7817" w:rsidRPr="00035D5B">
        <w:rPr>
          <w:sz w:val="28"/>
          <w:szCs w:val="28"/>
          <w:shd w:val="clear" w:color="auto" w:fill="FFFFFF"/>
        </w:rPr>
        <w:t xml:space="preserve"> подчеркнуть важность практической ценности исследования, поскольку попытка сегодня определить драйверы роста стоимости в современных условиях экономики могут оказать спасительное  воздействие в будущем. </w:t>
      </w:r>
    </w:p>
    <w:p w:rsidR="00224A15" w:rsidRPr="00AE7A59" w:rsidRDefault="0075074C" w:rsidP="001D3F3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Рассмотрим этапы становления</w:t>
      </w:r>
      <w:r w:rsidR="00D94768" w:rsidRPr="00AE7A59">
        <w:rPr>
          <w:sz w:val="28"/>
          <w:szCs w:val="28"/>
          <w:shd w:val="clear" w:color="auto" w:fill="FFFFFF"/>
        </w:rPr>
        <w:t xml:space="preserve"> концепции стоимости</w:t>
      </w:r>
      <w:r w:rsidR="00A50AF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начале 20  века</w:t>
      </w:r>
      <w:r w:rsidR="001D3F34" w:rsidRPr="00AE7A59">
        <w:rPr>
          <w:sz w:val="28"/>
          <w:szCs w:val="28"/>
          <w:shd w:val="clear" w:color="auto" w:fill="FFFFFF"/>
        </w:rPr>
        <w:t xml:space="preserve">  до 5</w:t>
      </w:r>
      <w:r>
        <w:rPr>
          <w:sz w:val="28"/>
          <w:szCs w:val="28"/>
          <w:shd w:val="clear" w:color="auto" w:fill="FFFFFF"/>
        </w:rPr>
        <w:t>0-х годов общепризнанным был</w:t>
      </w:r>
      <w:proofErr w:type="gramEnd"/>
      <w:r>
        <w:rPr>
          <w:sz w:val="28"/>
          <w:szCs w:val="28"/>
          <w:shd w:val="clear" w:color="auto" w:fill="FFFFFF"/>
        </w:rPr>
        <w:t xml:space="preserve"> учётный</w:t>
      </w:r>
      <w:r w:rsidR="001D3F34" w:rsidRPr="00AE7A59">
        <w:rPr>
          <w:sz w:val="28"/>
          <w:szCs w:val="28"/>
          <w:shd w:val="clear" w:color="auto" w:fill="FFFFFF"/>
        </w:rPr>
        <w:t xml:space="preserve">  или</w:t>
      </w:r>
      <w:r w:rsidR="00A50AF8">
        <w:rPr>
          <w:sz w:val="28"/>
          <w:szCs w:val="28"/>
          <w:shd w:val="clear" w:color="auto" w:fill="FFFFFF"/>
        </w:rPr>
        <w:t xml:space="preserve"> </w:t>
      </w:r>
      <w:r w:rsidR="001D3F34" w:rsidRPr="00AE7A59">
        <w:rPr>
          <w:sz w:val="28"/>
          <w:szCs w:val="28"/>
          <w:shd w:val="clear" w:color="auto" w:fill="FFFFFF"/>
        </w:rPr>
        <w:t xml:space="preserve">бухгалтерский подход к финансовому управлению компанией.  </w:t>
      </w:r>
      <w:r w:rsidR="0069528C">
        <w:rPr>
          <w:sz w:val="28"/>
          <w:szCs w:val="28"/>
          <w:shd w:val="clear" w:color="auto" w:fill="FFFFFF"/>
        </w:rPr>
        <w:t>«</w:t>
      </w:r>
      <w:r w:rsidR="001D3F34" w:rsidRPr="00AE7A59">
        <w:rPr>
          <w:sz w:val="28"/>
          <w:szCs w:val="28"/>
          <w:shd w:val="clear" w:color="auto" w:fill="FFFFFF"/>
        </w:rPr>
        <w:t>Для принятия</w:t>
      </w:r>
      <w:r w:rsidR="00A50AF8">
        <w:rPr>
          <w:sz w:val="28"/>
          <w:szCs w:val="28"/>
          <w:shd w:val="clear" w:color="auto" w:fill="FFFFFF"/>
        </w:rPr>
        <w:t xml:space="preserve"> </w:t>
      </w:r>
      <w:r w:rsidR="001D3F34" w:rsidRPr="00AE7A59">
        <w:rPr>
          <w:sz w:val="28"/>
          <w:szCs w:val="28"/>
          <w:shd w:val="clear" w:color="auto" w:fill="FFFFFF"/>
        </w:rPr>
        <w:t>инвестиционных,  финансовых решений,  анализа,  планирования, бюджетирования достаточно было информации,</w:t>
      </w:r>
      <w:r w:rsidR="00EB37BA">
        <w:rPr>
          <w:sz w:val="28"/>
          <w:szCs w:val="28"/>
          <w:shd w:val="clear" w:color="auto" w:fill="FFFFFF"/>
        </w:rPr>
        <w:t xml:space="preserve"> собранной</w:t>
      </w:r>
      <w:r w:rsidR="001D3F34" w:rsidRPr="00AE7A59">
        <w:rPr>
          <w:sz w:val="28"/>
          <w:szCs w:val="28"/>
          <w:shd w:val="clear" w:color="auto" w:fill="FFFFFF"/>
        </w:rPr>
        <w:t xml:space="preserve">  в</w:t>
      </w:r>
      <w:r w:rsidR="00A50AF8">
        <w:rPr>
          <w:sz w:val="28"/>
          <w:szCs w:val="28"/>
          <w:shd w:val="clear" w:color="auto" w:fill="FFFFFF"/>
        </w:rPr>
        <w:t xml:space="preserve"> </w:t>
      </w:r>
      <w:r w:rsidR="001D3F34" w:rsidRPr="00AE7A59">
        <w:rPr>
          <w:sz w:val="28"/>
          <w:szCs w:val="28"/>
          <w:shd w:val="clear" w:color="auto" w:fill="FFFFFF"/>
        </w:rPr>
        <w:t>бухгалтерском учете.  Для внутренних или управленческих решений  стандартная отчетность  дополнялась  не афишируемой, закрытой информацией, что через управленческий учет и финансовое прогнозирование позволяло</w:t>
      </w:r>
      <w:r w:rsidR="00A50AF8">
        <w:rPr>
          <w:sz w:val="28"/>
          <w:szCs w:val="28"/>
          <w:shd w:val="clear" w:color="auto" w:fill="FFFFFF"/>
        </w:rPr>
        <w:t xml:space="preserve"> </w:t>
      </w:r>
      <w:r w:rsidR="001D3F34" w:rsidRPr="00AE7A59">
        <w:rPr>
          <w:sz w:val="28"/>
          <w:szCs w:val="28"/>
          <w:shd w:val="clear" w:color="auto" w:fill="FFFFFF"/>
        </w:rPr>
        <w:t>компаниям принимать адекватные решения. Вопросы нормирования и контроля</w:t>
      </w:r>
      <w:r w:rsidR="00A50AF8">
        <w:rPr>
          <w:sz w:val="28"/>
          <w:szCs w:val="28"/>
          <w:shd w:val="clear" w:color="auto" w:fill="FFFFFF"/>
        </w:rPr>
        <w:t xml:space="preserve"> </w:t>
      </w:r>
      <w:r w:rsidR="001D3F34" w:rsidRPr="00AE7A59">
        <w:rPr>
          <w:sz w:val="28"/>
          <w:szCs w:val="28"/>
          <w:shd w:val="clear" w:color="auto" w:fill="FFFFFF"/>
        </w:rPr>
        <w:t>решались</w:t>
      </w:r>
      <w:r w:rsidR="000F6D04">
        <w:rPr>
          <w:sz w:val="28"/>
          <w:szCs w:val="28"/>
          <w:shd w:val="clear" w:color="auto" w:fill="FFFFFF"/>
        </w:rPr>
        <w:t xml:space="preserve"> через анализ динамики ретроспективных данных</w:t>
      </w:r>
      <w:r w:rsidR="0069528C">
        <w:rPr>
          <w:sz w:val="28"/>
          <w:szCs w:val="28"/>
          <w:shd w:val="clear" w:color="auto" w:fill="FFFFFF"/>
        </w:rPr>
        <w:t>»</w:t>
      </w:r>
      <w:r w:rsidR="00E14C7D">
        <w:rPr>
          <w:sz w:val="28"/>
          <w:szCs w:val="28"/>
          <w:shd w:val="clear" w:color="auto" w:fill="FFFFFF"/>
        </w:rPr>
        <w:t>[</w:t>
      </w:r>
      <w:r w:rsidR="00E14C7D" w:rsidRPr="00E14C7D">
        <w:rPr>
          <w:sz w:val="28"/>
          <w:szCs w:val="28"/>
          <w:shd w:val="clear" w:color="auto" w:fill="FFFFFF"/>
        </w:rPr>
        <w:t>6</w:t>
      </w:r>
      <w:r w:rsidR="001D3F34" w:rsidRPr="00AE7A59">
        <w:rPr>
          <w:sz w:val="28"/>
          <w:szCs w:val="28"/>
          <w:shd w:val="clear" w:color="auto" w:fill="FFFFFF"/>
        </w:rPr>
        <w:t>,</w:t>
      </w:r>
      <w:r w:rsidR="003D36CB">
        <w:rPr>
          <w:sz w:val="28"/>
          <w:szCs w:val="28"/>
          <w:shd w:val="clear" w:color="auto" w:fill="FFFFFF"/>
        </w:rPr>
        <w:t xml:space="preserve"> С.154</w:t>
      </w:r>
      <w:r w:rsidR="001D3F34" w:rsidRPr="00AE7A59">
        <w:rPr>
          <w:sz w:val="28"/>
          <w:szCs w:val="28"/>
          <w:shd w:val="clear" w:color="auto" w:fill="FFFFFF"/>
        </w:rPr>
        <w:t>]</w:t>
      </w:r>
    </w:p>
    <w:p w:rsidR="0069528C" w:rsidRDefault="001D3F34" w:rsidP="001D3F3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E7A59">
        <w:rPr>
          <w:sz w:val="28"/>
          <w:szCs w:val="28"/>
          <w:shd w:val="clear" w:color="auto" w:fill="FFFFFF"/>
        </w:rPr>
        <w:lastRenderedPageBreak/>
        <w:t xml:space="preserve"> В 60—70-е годы </w:t>
      </w:r>
      <w:r w:rsidR="00B12413">
        <w:rPr>
          <w:sz w:val="28"/>
          <w:szCs w:val="28"/>
          <w:shd w:val="clear" w:color="auto" w:fill="FFFFFF"/>
        </w:rPr>
        <w:t>20 века</w:t>
      </w:r>
      <w:r w:rsidR="0075074C">
        <w:rPr>
          <w:sz w:val="28"/>
          <w:szCs w:val="28"/>
          <w:shd w:val="clear" w:color="auto" w:fill="FFFFFF"/>
        </w:rPr>
        <w:t xml:space="preserve"> происходит изменение стратегии. С</w:t>
      </w:r>
      <w:r w:rsidR="0069528C">
        <w:rPr>
          <w:sz w:val="28"/>
          <w:szCs w:val="28"/>
          <w:shd w:val="clear" w:color="auto" w:fill="FFFFFF"/>
        </w:rPr>
        <w:t>обственники стремятся развить бизнес</w:t>
      </w:r>
      <w:r w:rsidR="003D36CB">
        <w:rPr>
          <w:sz w:val="28"/>
          <w:szCs w:val="28"/>
          <w:shd w:val="clear" w:color="auto" w:fill="FFFFFF"/>
        </w:rPr>
        <w:t xml:space="preserve"> </w:t>
      </w:r>
      <w:r w:rsidR="0075074C">
        <w:rPr>
          <w:sz w:val="28"/>
          <w:szCs w:val="28"/>
          <w:shd w:val="clear" w:color="auto" w:fill="FFFFFF"/>
        </w:rPr>
        <w:t>посредство</w:t>
      </w:r>
      <w:r w:rsidR="0069528C">
        <w:rPr>
          <w:sz w:val="28"/>
          <w:szCs w:val="28"/>
          <w:shd w:val="clear" w:color="auto" w:fill="FFFFFF"/>
        </w:rPr>
        <w:t xml:space="preserve">м </w:t>
      </w:r>
      <w:r w:rsidRPr="00AE7A59">
        <w:rPr>
          <w:sz w:val="28"/>
          <w:szCs w:val="28"/>
          <w:shd w:val="clear" w:color="auto" w:fill="FFFFFF"/>
        </w:rPr>
        <w:t>усиления присутствия компании на рынке, че</w:t>
      </w:r>
      <w:r w:rsidR="0027677A" w:rsidRPr="00AE7A59">
        <w:rPr>
          <w:sz w:val="28"/>
          <w:szCs w:val="28"/>
          <w:shd w:val="clear" w:color="auto" w:fill="FFFFFF"/>
        </w:rPr>
        <w:t>рез увеличение ее рыночной доли</w:t>
      </w:r>
      <w:r w:rsidR="003D36CB">
        <w:rPr>
          <w:sz w:val="28"/>
          <w:szCs w:val="28"/>
          <w:shd w:val="clear" w:color="auto" w:fill="FFFFFF"/>
        </w:rPr>
        <w:t>.</w:t>
      </w:r>
    </w:p>
    <w:p w:rsidR="0069528C" w:rsidRDefault="0069528C" w:rsidP="001D3F3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Позднее</w:t>
      </w:r>
      <w:r w:rsidR="00B12413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 </w:t>
      </w:r>
      <w:r w:rsidR="001D3F34" w:rsidRPr="00AE7A59">
        <w:rPr>
          <w:sz w:val="28"/>
          <w:szCs w:val="28"/>
          <w:shd w:val="clear" w:color="auto" w:fill="FFFFFF"/>
        </w:rPr>
        <w:t xml:space="preserve"> 80-е годы</w:t>
      </w:r>
      <w:r w:rsidR="00B12413">
        <w:rPr>
          <w:sz w:val="28"/>
          <w:szCs w:val="28"/>
          <w:shd w:val="clear" w:color="auto" w:fill="FFFFFF"/>
        </w:rPr>
        <w:t>,</w:t>
      </w:r>
      <w:r w:rsidR="001D3F34" w:rsidRPr="00AE7A5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="0075074C">
        <w:rPr>
          <w:sz w:val="28"/>
          <w:szCs w:val="28"/>
          <w:shd w:val="clear" w:color="auto" w:fill="FFFFFF"/>
        </w:rPr>
        <w:t>роисходит новая смена стратегии</w:t>
      </w:r>
      <w:r>
        <w:rPr>
          <w:sz w:val="28"/>
          <w:szCs w:val="28"/>
          <w:shd w:val="clear" w:color="auto" w:fill="FFFFFF"/>
        </w:rPr>
        <w:t xml:space="preserve"> </w:t>
      </w:r>
      <w:r w:rsidR="001D3F34" w:rsidRPr="00AE7A59">
        <w:rPr>
          <w:sz w:val="28"/>
          <w:szCs w:val="28"/>
          <w:shd w:val="clear" w:color="auto" w:fill="FFFFFF"/>
        </w:rPr>
        <w:t>в</w:t>
      </w:r>
      <w:r w:rsidR="003D36CB">
        <w:rPr>
          <w:sz w:val="28"/>
          <w:szCs w:val="28"/>
          <w:shd w:val="clear" w:color="auto" w:fill="FFFFFF"/>
        </w:rPr>
        <w:t xml:space="preserve"> </w:t>
      </w:r>
      <w:r w:rsidR="001D3F34" w:rsidRPr="00AE7A59">
        <w:rPr>
          <w:sz w:val="28"/>
          <w:szCs w:val="28"/>
          <w:shd w:val="clear" w:color="auto" w:fill="FFFFFF"/>
        </w:rPr>
        <w:t xml:space="preserve">сторону максимизации прибыли. </w:t>
      </w:r>
      <w:r>
        <w:rPr>
          <w:sz w:val="28"/>
          <w:szCs w:val="28"/>
          <w:shd w:val="clear" w:color="auto" w:fill="FFFFFF"/>
        </w:rPr>
        <w:t xml:space="preserve">Можно отследить динамику </w:t>
      </w:r>
      <w:r w:rsidR="00944506">
        <w:rPr>
          <w:sz w:val="28"/>
          <w:szCs w:val="28"/>
          <w:shd w:val="clear" w:color="auto" w:fill="FFFFFF"/>
        </w:rPr>
        <w:t>улучшения</w:t>
      </w:r>
      <w:r w:rsidRPr="00AE7A59">
        <w:rPr>
          <w:sz w:val="28"/>
          <w:szCs w:val="28"/>
          <w:shd w:val="clear" w:color="auto" w:fill="FFFFFF"/>
        </w:rPr>
        <w:t xml:space="preserve"> показателей прибыльности,</w:t>
      </w:r>
      <w:r w:rsidR="00944506">
        <w:rPr>
          <w:sz w:val="28"/>
          <w:szCs w:val="28"/>
          <w:shd w:val="clear" w:color="auto" w:fill="FFFFFF"/>
        </w:rPr>
        <w:t xml:space="preserve"> которые осуществляю</w:t>
      </w:r>
      <w:r>
        <w:rPr>
          <w:sz w:val="28"/>
          <w:szCs w:val="28"/>
          <w:shd w:val="clear" w:color="auto" w:fill="FFFFFF"/>
        </w:rPr>
        <w:t xml:space="preserve">тся </w:t>
      </w:r>
      <w:r w:rsidRPr="00AE7A59">
        <w:rPr>
          <w:sz w:val="28"/>
          <w:szCs w:val="28"/>
          <w:shd w:val="clear" w:color="auto" w:fill="FFFFFF"/>
        </w:rPr>
        <w:t xml:space="preserve">  за счет сдерживания и сокращения затрат</w:t>
      </w:r>
      <w:r w:rsidR="00944506">
        <w:rPr>
          <w:sz w:val="28"/>
          <w:szCs w:val="28"/>
          <w:shd w:val="clear" w:color="auto" w:fill="FFFFFF"/>
        </w:rPr>
        <w:t>. Данный период характеризуется</w:t>
      </w:r>
      <w:r>
        <w:rPr>
          <w:sz w:val="28"/>
          <w:szCs w:val="28"/>
          <w:shd w:val="clear" w:color="auto" w:fill="FFFFFF"/>
        </w:rPr>
        <w:t xml:space="preserve"> возникновением новых</w:t>
      </w:r>
      <w:r w:rsidR="003D36CB">
        <w:rPr>
          <w:sz w:val="28"/>
          <w:szCs w:val="28"/>
          <w:shd w:val="clear" w:color="auto" w:fill="FFFFFF"/>
        </w:rPr>
        <w:t xml:space="preserve"> </w:t>
      </w:r>
      <w:r w:rsidR="0075074C">
        <w:rPr>
          <w:sz w:val="28"/>
          <w:szCs w:val="28"/>
          <w:shd w:val="clear" w:color="auto" w:fill="FFFFFF"/>
        </w:rPr>
        <w:t>концепций</w:t>
      </w:r>
      <w:r w:rsidR="001D3F34" w:rsidRPr="00AE7A59">
        <w:rPr>
          <w:sz w:val="28"/>
          <w:szCs w:val="28"/>
          <w:shd w:val="clear" w:color="auto" w:fill="FFFFFF"/>
        </w:rPr>
        <w:t xml:space="preserve"> </w:t>
      </w:r>
      <w:r w:rsidR="00AF3911">
        <w:rPr>
          <w:sz w:val="28"/>
          <w:szCs w:val="28"/>
          <w:shd w:val="clear" w:color="auto" w:fill="FFFFFF"/>
        </w:rPr>
        <w:t xml:space="preserve">в области </w:t>
      </w:r>
      <w:r w:rsidR="001D3F34" w:rsidRPr="00AE7A59">
        <w:rPr>
          <w:sz w:val="28"/>
          <w:szCs w:val="28"/>
          <w:shd w:val="clear" w:color="auto" w:fill="FFFFFF"/>
        </w:rPr>
        <w:t>менеджмента и управленческого учет</w:t>
      </w:r>
      <w:r>
        <w:rPr>
          <w:sz w:val="28"/>
          <w:szCs w:val="28"/>
          <w:shd w:val="clear" w:color="auto" w:fill="FFFFFF"/>
        </w:rPr>
        <w:t>а</w:t>
      </w:r>
      <w:r w:rsidR="003D36CB">
        <w:rPr>
          <w:sz w:val="28"/>
          <w:szCs w:val="28"/>
          <w:shd w:val="clear" w:color="auto" w:fill="FFFFFF"/>
        </w:rPr>
        <w:t xml:space="preserve"> </w:t>
      </w:r>
      <w:r w:rsidR="003D36CB" w:rsidRPr="003D36CB">
        <w:rPr>
          <w:sz w:val="28"/>
          <w:szCs w:val="28"/>
          <w:shd w:val="clear" w:color="auto" w:fill="FFFFFF"/>
        </w:rPr>
        <w:t>(</w:t>
      </w:r>
      <w:r w:rsidR="00EC2219">
        <w:rPr>
          <w:sz w:val="28"/>
          <w:szCs w:val="28"/>
        </w:rPr>
        <w:t>Young</w:t>
      </w:r>
      <w:r w:rsidR="00D206CC" w:rsidRPr="003D36CB">
        <w:rPr>
          <w:sz w:val="28"/>
          <w:szCs w:val="28"/>
        </w:rPr>
        <w:t>, 2000</w:t>
      </w:r>
      <w:r w:rsidR="003D36CB" w:rsidRPr="003D36CB">
        <w:rPr>
          <w:sz w:val="28"/>
          <w:szCs w:val="28"/>
          <w:shd w:val="clear" w:color="auto" w:fill="FFFFFF"/>
        </w:rPr>
        <w:t>).</w:t>
      </w:r>
      <w:r w:rsidR="001D3F34" w:rsidRPr="00AE7A59">
        <w:rPr>
          <w:sz w:val="28"/>
          <w:szCs w:val="28"/>
          <w:shd w:val="clear" w:color="auto" w:fill="FFFFFF"/>
        </w:rPr>
        <w:t xml:space="preserve"> </w:t>
      </w:r>
    </w:p>
    <w:p w:rsidR="001D3F34" w:rsidRPr="00AE7A59" w:rsidRDefault="0069528C" w:rsidP="001D3F3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Новый период </w:t>
      </w:r>
      <w:r w:rsidR="00F967C5">
        <w:rPr>
          <w:sz w:val="28"/>
          <w:szCs w:val="28"/>
          <w:shd w:val="clear" w:color="auto" w:fill="FFFFFF"/>
        </w:rPr>
        <w:t>наступил</w:t>
      </w:r>
      <w:r w:rsidR="00516BF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 </w:t>
      </w:r>
      <w:r w:rsidR="001D3F34" w:rsidRPr="00AE7A59">
        <w:rPr>
          <w:sz w:val="28"/>
          <w:szCs w:val="28"/>
          <w:shd w:val="clear" w:color="auto" w:fill="FFFFFF"/>
        </w:rPr>
        <w:t xml:space="preserve"> 90-е</w:t>
      </w:r>
      <w:r>
        <w:rPr>
          <w:sz w:val="28"/>
          <w:szCs w:val="28"/>
          <w:shd w:val="clear" w:color="auto" w:fill="FFFFFF"/>
        </w:rPr>
        <w:t xml:space="preserve"> годы</w:t>
      </w:r>
      <w:r w:rsidR="001D3F34" w:rsidRPr="00AE7A59">
        <w:rPr>
          <w:sz w:val="28"/>
          <w:szCs w:val="28"/>
          <w:shd w:val="clear" w:color="auto" w:fill="FFFFFF"/>
        </w:rPr>
        <w:t>,</w:t>
      </w:r>
      <w:r w:rsidR="003D36CB">
        <w:rPr>
          <w:sz w:val="28"/>
          <w:szCs w:val="28"/>
          <w:shd w:val="clear" w:color="auto" w:fill="FFFFFF"/>
        </w:rPr>
        <w:t xml:space="preserve"> </w:t>
      </w:r>
      <w:r w:rsidR="00403E50">
        <w:rPr>
          <w:sz w:val="28"/>
          <w:szCs w:val="28"/>
          <w:shd w:val="clear" w:color="auto" w:fill="FFFFFF"/>
        </w:rPr>
        <w:t xml:space="preserve">который </w:t>
      </w:r>
      <w:r w:rsidR="00AC629B">
        <w:rPr>
          <w:sz w:val="28"/>
          <w:szCs w:val="28"/>
          <w:shd w:val="clear" w:color="auto" w:fill="FFFFFF"/>
        </w:rPr>
        <w:t>характеризуется</w:t>
      </w:r>
      <w:r w:rsidR="001D3F34" w:rsidRPr="00AE7A59">
        <w:rPr>
          <w:sz w:val="28"/>
          <w:szCs w:val="28"/>
          <w:shd w:val="clear" w:color="auto" w:fill="FFFFFF"/>
        </w:rPr>
        <w:t xml:space="preserve"> появлением концепции управления на основе стоимости</w:t>
      </w:r>
      <w:r>
        <w:rPr>
          <w:sz w:val="28"/>
          <w:szCs w:val="28"/>
          <w:shd w:val="clear" w:color="auto" w:fill="FFFFFF"/>
        </w:rPr>
        <w:t>,</w:t>
      </w:r>
      <w:r w:rsidR="001D3F34" w:rsidRPr="00AE7A59">
        <w:rPr>
          <w:sz w:val="28"/>
          <w:szCs w:val="28"/>
          <w:shd w:val="clear" w:color="auto" w:fill="FFFFFF"/>
        </w:rPr>
        <w:t xml:space="preserve"> в</w:t>
      </w:r>
      <w:r w:rsidR="003D36CB">
        <w:rPr>
          <w:sz w:val="28"/>
          <w:szCs w:val="28"/>
          <w:shd w:val="clear" w:color="auto" w:fill="FFFFFF"/>
        </w:rPr>
        <w:t xml:space="preserve"> </w:t>
      </w:r>
      <w:r w:rsidR="001D3F34" w:rsidRPr="00AE7A59">
        <w:rPr>
          <w:sz w:val="28"/>
          <w:szCs w:val="28"/>
          <w:shd w:val="clear" w:color="auto" w:fill="FFFFFF"/>
        </w:rPr>
        <w:t>качестве целев</w:t>
      </w:r>
      <w:r w:rsidR="00403E50">
        <w:rPr>
          <w:sz w:val="28"/>
          <w:szCs w:val="28"/>
          <w:shd w:val="clear" w:color="auto" w:fill="FFFFFF"/>
        </w:rPr>
        <w:t xml:space="preserve">ого показателя используется </w:t>
      </w:r>
      <w:r w:rsidR="001D3F34" w:rsidRPr="00AE7A59">
        <w:rPr>
          <w:sz w:val="28"/>
          <w:szCs w:val="28"/>
          <w:shd w:val="clear" w:color="auto" w:fill="FFFFFF"/>
        </w:rPr>
        <w:t xml:space="preserve"> рост стоимости компании. Экспертами выявлен  факт в смещении акцентов в</w:t>
      </w:r>
      <w:r w:rsidR="00B12413">
        <w:rPr>
          <w:sz w:val="28"/>
          <w:szCs w:val="28"/>
          <w:shd w:val="clear" w:color="auto" w:fill="FFFFFF"/>
        </w:rPr>
        <w:t xml:space="preserve"> мировом финансовом менеджменте</w:t>
      </w:r>
      <w:r w:rsidR="001D3F34" w:rsidRPr="00AE7A59">
        <w:rPr>
          <w:sz w:val="28"/>
          <w:szCs w:val="28"/>
          <w:shd w:val="clear" w:color="auto" w:fill="FFFFFF"/>
        </w:rPr>
        <w:t xml:space="preserve"> в пользу прироста рыночной стоимости компании, а не показателей ее бух</w:t>
      </w:r>
      <w:r w:rsidR="00AC629B">
        <w:rPr>
          <w:sz w:val="28"/>
          <w:szCs w:val="28"/>
          <w:shd w:val="clear" w:color="auto" w:fill="FFFFFF"/>
        </w:rPr>
        <w:t>галтерской отчетности. Концепция</w:t>
      </w:r>
      <w:r w:rsidR="001D3F34" w:rsidRPr="00AE7A59">
        <w:rPr>
          <w:sz w:val="28"/>
          <w:szCs w:val="28"/>
          <w:shd w:val="clear" w:color="auto" w:fill="FFFFFF"/>
        </w:rPr>
        <w:t xml:space="preserve"> управления на основе стоимости рассматривает компанию как потенциальный объект вложения денег </w:t>
      </w:r>
      <w:r w:rsidR="003D36CB">
        <w:rPr>
          <w:sz w:val="28"/>
          <w:szCs w:val="28"/>
          <w:shd w:val="clear" w:color="auto" w:fill="FFFFFF"/>
        </w:rPr>
        <w:t xml:space="preserve">инвесторами </w:t>
      </w:r>
      <w:r w:rsidR="003D36CB" w:rsidRPr="003D36CB">
        <w:rPr>
          <w:sz w:val="28"/>
          <w:szCs w:val="28"/>
          <w:shd w:val="clear" w:color="auto" w:fill="FFFFFF"/>
        </w:rPr>
        <w:t>(</w:t>
      </w:r>
      <w:r w:rsidR="00EC2219">
        <w:rPr>
          <w:sz w:val="28"/>
          <w:szCs w:val="28"/>
        </w:rPr>
        <w:t>Young</w:t>
      </w:r>
      <w:r w:rsidR="00D206CC" w:rsidRPr="003D36CB">
        <w:rPr>
          <w:sz w:val="28"/>
          <w:szCs w:val="28"/>
        </w:rPr>
        <w:t>, 2000</w:t>
      </w:r>
      <w:r w:rsidR="003D36CB" w:rsidRPr="003D36CB">
        <w:rPr>
          <w:sz w:val="28"/>
          <w:szCs w:val="28"/>
          <w:shd w:val="clear" w:color="auto" w:fill="FFFFFF"/>
        </w:rPr>
        <w:t>)</w:t>
      </w:r>
      <w:r w:rsidR="003D36CB">
        <w:rPr>
          <w:sz w:val="28"/>
          <w:szCs w:val="28"/>
          <w:shd w:val="clear" w:color="auto" w:fill="FFFFFF"/>
        </w:rPr>
        <w:t>.</w:t>
      </w:r>
    </w:p>
    <w:p w:rsidR="001D3F34" w:rsidRPr="00AE7A59" w:rsidRDefault="001D3F34" w:rsidP="001D3F3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AE7A59">
        <w:rPr>
          <w:sz w:val="28"/>
          <w:szCs w:val="28"/>
          <w:shd w:val="clear" w:color="auto" w:fill="FFFFFF"/>
        </w:rPr>
        <w:t>В</w:t>
      </w:r>
      <w:r w:rsidR="006247C2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</w:rPr>
        <w:t>начале</w:t>
      </w:r>
      <w:proofErr w:type="gramEnd"/>
      <w:r w:rsidRPr="00AE7A59">
        <w:rPr>
          <w:sz w:val="28"/>
          <w:szCs w:val="28"/>
          <w:shd w:val="clear" w:color="auto" w:fill="FFFFFF"/>
        </w:rPr>
        <w:t xml:space="preserve"> 2000-х появляется новая </w:t>
      </w:r>
      <w:r w:rsidR="00830A85">
        <w:rPr>
          <w:sz w:val="28"/>
          <w:szCs w:val="28"/>
          <w:shd w:val="clear" w:color="auto" w:fill="FFFFFF"/>
        </w:rPr>
        <w:t xml:space="preserve">стадия </w:t>
      </w:r>
      <w:r w:rsidRPr="00AE7A59">
        <w:rPr>
          <w:sz w:val="28"/>
          <w:szCs w:val="28"/>
          <w:shd w:val="clear" w:color="auto" w:fill="FFFFFF"/>
        </w:rPr>
        <w:t xml:space="preserve">развития </w:t>
      </w:r>
      <w:r w:rsidR="00830A85" w:rsidRPr="00AE7A59">
        <w:rPr>
          <w:sz w:val="28"/>
          <w:szCs w:val="28"/>
          <w:shd w:val="clear" w:color="auto" w:fill="FFFFFF"/>
        </w:rPr>
        <w:t>управления на основе стоимости</w:t>
      </w:r>
      <w:r w:rsidR="00830A85">
        <w:rPr>
          <w:sz w:val="28"/>
          <w:szCs w:val="28"/>
          <w:shd w:val="clear" w:color="auto" w:fill="FFFFFF"/>
        </w:rPr>
        <w:t>, которая получила название</w:t>
      </w:r>
      <w:r w:rsidRPr="00AE7A59">
        <w:rPr>
          <w:sz w:val="28"/>
          <w:szCs w:val="28"/>
          <w:shd w:val="clear" w:color="auto" w:fill="FFFFFF"/>
        </w:rPr>
        <w:t xml:space="preserve"> всестороннее управление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="003D36CB">
        <w:rPr>
          <w:sz w:val="28"/>
          <w:szCs w:val="28"/>
          <w:shd w:val="clear" w:color="auto" w:fill="FFFFFF"/>
        </w:rPr>
        <w:t xml:space="preserve">стоимостью </w:t>
      </w:r>
      <w:r w:rsidRPr="00AE7A59">
        <w:rPr>
          <w:sz w:val="28"/>
          <w:szCs w:val="28"/>
          <w:shd w:val="clear" w:color="auto" w:fill="FFFFFF"/>
          <w:lang w:val="en-US"/>
        </w:rPr>
        <w:t>HolisticValue</w:t>
      </w:r>
      <w:r w:rsidRPr="00AE7A59">
        <w:rPr>
          <w:sz w:val="28"/>
          <w:szCs w:val="28"/>
          <w:shd w:val="clear" w:color="auto" w:fill="FFFFFF"/>
        </w:rPr>
        <w:t>-</w:t>
      </w:r>
      <w:r w:rsidRPr="00AE7A59">
        <w:rPr>
          <w:sz w:val="28"/>
          <w:szCs w:val="28"/>
          <w:shd w:val="clear" w:color="auto" w:fill="FFFFFF"/>
          <w:lang w:val="en-US"/>
        </w:rPr>
        <w:t>Based</w:t>
      </w:r>
      <w:r w:rsidR="003D36CB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  <w:lang w:val="en-US"/>
        </w:rPr>
        <w:t>Management</w:t>
      </w:r>
      <w:r w:rsidRPr="00AE7A59">
        <w:rPr>
          <w:sz w:val="28"/>
          <w:szCs w:val="28"/>
          <w:shd w:val="clear" w:color="auto" w:fill="FFFFFF"/>
        </w:rPr>
        <w:t xml:space="preserve">. </w:t>
      </w:r>
    </w:p>
    <w:p w:rsidR="001D3F34" w:rsidRPr="00AE7A59" w:rsidRDefault="001D3F34" w:rsidP="001D3F3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E7A59">
        <w:rPr>
          <w:sz w:val="28"/>
          <w:szCs w:val="28"/>
          <w:shd w:val="clear" w:color="auto" w:fill="FFFFFF"/>
        </w:rPr>
        <w:t>Концепция управления стоимости берет свое начало в истоках американской  управленческой культуры. Основой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</w:rPr>
        <w:t>для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</w:rPr>
        <w:t>развития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  <w:lang w:val="en-US"/>
        </w:rPr>
        <w:t>VBM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</w:rPr>
        <w:t>стали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</w:rPr>
        <w:t>работы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</w:rPr>
        <w:t>основателей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</w:rPr>
        <w:t>консалтинговых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</w:rPr>
        <w:t>компаний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="002F7994" w:rsidRPr="002F7994">
        <w:rPr>
          <w:sz w:val="28"/>
          <w:szCs w:val="28"/>
          <w:shd w:val="clear" w:color="auto" w:fill="FFFFFF"/>
        </w:rPr>
        <w:t xml:space="preserve"> </w:t>
      </w:r>
      <w:proofErr w:type="gramStart"/>
      <w:r w:rsidR="002F7994">
        <w:rPr>
          <w:sz w:val="28"/>
          <w:szCs w:val="28"/>
          <w:shd w:val="clear" w:color="auto" w:fill="FFFFFF"/>
          <w:lang w:val="en-US"/>
        </w:rPr>
        <w:t>A</w:t>
      </w:r>
      <w:proofErr w:type="gramEnd"/>
      <w:r w:rsidRPr="00AE7A59">
        <w:rPr>
          <w:sz w:val="28"/>
          <w:szCs w:val="28"/>
          <w:shd w:val="clear" w:color="auto" w:fill="FFFFFF"/>
        </w:rPr>
        <w:t>льфреда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="002F7994">
        <w:rPr>
          <w:sz w:val="28"/>
          <w:szCs w:val="28"/>
          <w:shd w:val="clear" w:color="auto" w:fill="FFFFFF"/>
          <w:lang w:val="en-US"/>
        </w:rPr>
        <w:t>Pa</w:t>
      </w:r>
      <w:r w:rsidR="002F7994">
        <w:rPr>
          <w:sz w:val="28"/>
          <w:szCs w:val="28"/>
          <w:shd w:val="clear" w:color="auto" w:fill="FFFFFF"/>
        </w:rPr>
        <w:t>пп</w:t>
      </w:r>
      <w:r w:rsidR="002F7994">
        <w:rPr>
          <w:sz w:val="28"/>
          <w:szCs w:val="28"/>
          <w:shd w:val="clear" w:color="auto" w:fill="FFFFFF"/>
          <w:lang w:val="en-US"/>
        </w:rPr>
        <w:t>a</w:t>
      </w:r>
      <w:r w:rsidRPr="00AE7A59">
        <w:rPr>
          <w:sz w:val="28"/>
          <w:szCs w:val="28"/>
          <w:shd w:val="clear" w:color="auto" w:fill="FFFFFF"/>
        </w:rPr>
        <w:t>порта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</w:rPr>
        <w:t>«</w:t>
      </w:r>
      <w:r w:rsidR="002F7994">
        <w:rPr>
          <w:bCs/>
          <w:sz w:val="28"/>
          <w:szCs w:val="28"/>
          <w:shd w:val="clear" w:color="auto" w:fill="FFFFFF"/>
        </w:rPr>
        <w:t>С</w:t>
      </w:r>
      <w:r w:rsidR="002F7994">
        <w:rPr>
          <w:bCs/>
          <w:sz w:val="28"/>
          <w:szCs w:val="28"/>
          <w:shd w:val="clear" w:color="auto" w:fill="FFFFFF"/>
          <w:lang w:val="en-US"/>
        </w:rPr>
        <w:t>r</w:t>
      </w:r>
      <w:r w:rsidR="002F7994">
        <w:rPr>
          <w:bCs/>
          <w:sz w:val="28"/>
          <w:szCs w:val="28"/>
          <w:shd w:val="clear" w:color="auto" w:fill="FFFFFF"/>
        </w:rPr>
        <w:t>еа</w:t>
      </w:r>
      <w:r w:rsidRPr="00AE7A59">
        <w:rPr>
          <w:bCs/>
          <w:sz w:val="28"/>
          <w:szCs w:val="28"/>
          <w:shd w:val="clear" w:color="auto" w:fill="FFFFFF"/>
          <w:lang w:val="en-US"/>
        </w:rPr>
        <w:t>ting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="002F7994">
        <w:rPr>
          <w:bCs/>
          <w:sz w:val="28"/>
          <w:szCs w:val="28"/>
          <w:shd w:val="clear" w:color="auto" w:fill="FFFFFF"/>
          <w:lang w:val="en-US"/>
        </w:rPr>
        <w:t>Sh</w:t>
      </w:r>
      <w:r w:rsidR="002F7994">
        <w:rPr>
          <w:bCs/>
          <w:sz w:val="28"/>
          <w:szCs w:val="28"/>
          <w:shd w:val="clear" w:color="auto" w:fill="FFFFFF"/>
        </w:rPr>
        <w:t>а</w:t>
      </w:r>
      <w:r w:rsidR="002F7994">
        <w:rPr>
          <w:bCs/>
          <w:sz w:val="28"/>
          <w:szCs w:val="28"/>
          <w:shd w:val="clear" w:color="auto" w:fill="FFFFFF"/>
          <w:lang w:val="en-US"/>
        </w:rPr>
        <w:t>r</w:t>
      </w:r>
      <w:r w:rsidR="002F7994">
        <w:rPr>
          <w:bCs/>
          <w:sz w:val="28"/>
          <w:szCs w:val="28"/>
          <w:shd w:val="clear" w:color="auto" w:fill="FFFFFF"/>
        </w:rPr>
        <w:t>е</w:t>
      </w:r>
      <w:r w:rsidR="002F7994">
        <w:rPr>
          <w:bCs/>
          <w:sz w:val="28"/>
          <w:szCs w:val="28"/>
          <w:shd w:val="clear" w:color="auto" w:fill="FFFFFF"/>
          <w:lang w:val="en-US"/>
        </w:rPr>
        <w:t>h</w:t>
      </w:r>
      <w:r w:rsidR="002F7994">
        <w:rPr>
          <w:bCs/>
          <w:sz w:val="28"/>
          <w:szCs w:val="28"/>
          <w:shd w:val="clear" w:color="auto" w:fill="FFFFFF"/>
        </w:rPr>
        <w:t>о</w:t>
      </w:r>
      <w:r w:rsidRPr="00AE7A59">
        <w:rPr>
          <w:bCs/>
          <w:sz w:val="28"/>
          <w:szCs w:val="28"/>
          <w:shd w:val="clear" w:color="auto" w:fill="FFFFFF"/>
          <w:lang w:val="en-US"/>
        </w:rPr>
        <w:t>lder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="002F7994">
        <w:rPr>
          <w:bCs/>
          <w:sz w:val="28"/>
          <w:szCs w:val="28"/>
          <w:shd w:val="clear" w:color="auto" w:fill="FFFFFF"/>
          <w:lang w:val="en-US"/>
        </w:rPr>
        <w:t>V</w:t>
      </w:r>
      <w:r w:rsidR="002F7994">
        <w:rPr>
          <w:bCs/>
          <w:sz w:val="28"/>
          <w:szCs w:val="28"/>
          <w:shd w:val="clear" w:color="auto" w:fill="FFFFFF"/>
        </w:rPr>
        <w:t>а</w:t>
      </w:r>
      <w:r w:rsidRPr="00AE7A59">
        <w:rPr>
          <w:bCs/>
          <w:sz w:val="28"/>
          <w:szCs w:val="28"/>
          <w:shd w:val="clear" w:color="auto" w:fill="FFFFFF"/>
          <w:lang w:val="en-US"/>
        </w:rPr>
        <w:t>lue</w:t>
      </w:r>
      <w:r w:rsidRPr="00AE7A59">
        <w:rPr>
          <w:bCs/>
          <w:sz w:val="28"/>
          <w:szCs w:val="28"/>
          <w:shd w:val="clear" w:color="auto" w:fill="FFFFFF"/>
        </w:rPr>
        <w:t xml:space="preserve"> – </w:t>
      </w:r>
      <w:r w:rsidRPr="00AE7A59">
        <w:rPr>
          <w:bCs/>
          <w:sz w:val="28"/>
          <w:szCs w:val="28"/>
          <w:shd w:val="clear" w:color="auto" w:fill="FFFFFF"/>
          <w:lang w:val="en-US"/>
        </w:rPr>
        <w:t>The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New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="002F7994">
        <w:rPr>
          <w:bCs/>
          <w:sz w:val="28"/>
          <w:szCs w:val="28"/>
          <w:shd w:val="clear" w:color="auto" w:fill="FFFFFF"/>
          <w:lang w:val="en-US"/>
        </w:rPr>
        <w:t>St</w:t>
      </w:r>
      <w:r w:rsidR="002F7994">
        <w:rPr>
          <w:bCs/>
          <w:sz w:val="28"/>
          <w:szCs w:val="28"/>
          <w:shd w:val="clear" w:color="auto" w:fill="FFFFFF"/>
        </w:rPr>
        <w:t>а</w:t>
      </w:r>
      <w:r w:rsidR="002F7994">
        <w:rPr>
          <w:bCs/>
          <w:sz w:val="28"/>
          <w:szCs w:val="28"/>
          <w:shd w:val="clear" w:color="auto" w:fill="FFFFFF"/>
          <w:lang w:val="en-US"/>
        </w:rPr>
        <w:t>nd</w:t>
      </w:r>
      <w:r w:rsidR="002F7994">
        <w:rPr>
          <w:bCs/>
          <w:sz w:val="28"/>
          <w:szCs w:val="28"/>
          <w:shd w:val="clear" w:color="auto" w:fill="FFFFFF"/>
        </w:rPr>
        <w:t>а</w:t>
      </w:r>
      <w:r w:rsidRPr="00AE7A59">
        <w:rPr>
          <w:bCs/>
          <w:sz w:val="28"/>
          <w:szCs w:val="28"/>
          <w:shd w:val="clear" w:color="auto" w:fill="FFFFFF"/>
          <w:lang w:val="en-US"/>
        </w:rPr>
        <w:t>rd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for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="002F7994">
        <w:rPr>
          <w:bCs/>
          <w:sz w:val="28"/>
          <w:szCs w:val="28"/>
          <w:shd w:val="clear" w:color="auto" w:fill="FFFFFF"/>
          <w:lang w:val="en-US"/>
        </w:rPr>
        <w:t>Busin</w:t>
      </w:r>
      <w:r w:rsidR="002F7994">
        <w:rPr>
          <w:bCs/>
          <w:sz w:val="28"/>
          <w:szCs w:val="28"/>
          <w:shd w:val="clear" w:color="auto" w:fill="FFFFFF"/>
        </w:rPr>
        <w:t>е</w:t>
      </w:r>
      <w:r w:rsidRPr="00AE7A59">
        <w:rPr>
          <w:bCs/>
          <w:sz w:val="28"/>
          <w:szCs w:val="28"/>
          <w:shd w:val="clear" w:color="auto" w:fill="FFFFFF"/>
          <w:lang w:val="en-US"/>
        </w:rPr>
        <w:t>ss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="002F7994">
        <w:rPr>
          <w:bCs/>
          <w:sz w:val="28"/>
          <w:szCs w:val="28"/>
          <w:shd w:val="clear" w:color="auto" w:fill="FFFFFF"/>
          <w:lang w:val="en-US"/>
        </w:rPr>
        <w:t>Perf</w:t>
      </w:r>
      <w:r w:rsidR="002F7994">
        <w:rPr>
          <w:bCs/>
          <w:sz w:val="28"/>
          <w:szCs w:val="28"/>
          <w:shd w:val="clear" w:color="auto" w:fill="FFFFFF"/>
        </w:rPr>
        <w:t>о</w:t>
      </w:r>
      <w:r w:rsidRPr="00AE7A59">
        <w:rPr>
          <w:bCs/>
          <w:sz w:val="28"/>
          <w:szCs w:val="28"/>
          <w:shd w:val="clear" w:color="auto" w:fill="FFFFFF"/>
          <w:lang w:val="en-US"/>
        </w:rPr>
        <w:t>rmance</w:t>
      </w:r>
      <w:r w:rsidR="00F4087A" w:rsidRPr="00AE7A59">
        <w:rPr>
          <w:bCs/>
          <w:sz w:val="28"/>
          <w:szCs w:val="28"/>
          <w:shd w:val="clear" w:color="auto" w:fill="FFFFFF"/>
        </w:rPr>
        <w:t>»</w:t>
      </w:r>
      <w:r w:rsidRPr="00233E8F">
        <w:rPr>
          <w:sz w:val="28"/>
          <w:szCs w:val="28"/>
          <w:shd w:val="clear" w:color="auto" w:fill="FFFFFF"/>
        </w:rPr>
        <w:t>,</w:t>
      </w:r>
      <w:r w:rsidR="00233E8F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</w:rPr>
        <w:t>Беннетта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</w:rPr>
        <w:t>Стюарта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</w:rPr>
        <w:t>и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</w:rPr>
        <w:t>Джойла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="002F7994">
        <w:rPr>
          <w:sz w:val="28"/>
          <w:szCs w:val="28"/>
          <w:shd w:val="clear" w:color="auto" w:fill="FFFFFF"/>
        </w:rPr>
        <w:t xml:space="preserve">Стена </w:t>
      </w:r>
      <w:r w:rsidRPr="00AE7A59">
        <w:rPr>
          <w:bCs/>
          <w:sz w:val="28"/>
          <w:szCs w:val="28"/>
          <w:shd w:val="clear" w:color="auto" w:fill="FFFFFF"/>
        </w:rPr>
        <w:t>«</w:t>
      </w:r>
      <w:r w:rsidRPr="00AE7A59">
        <w:rPr>
          <w:bCs/>
          <w:sz w:val="28"/>
          <w:szCs w:val="28"/>
          <w:shd w:val="clear" w:color="auto" w:fill="FFFFFF"/>
          <w:lang w:val="en-US"/>
        </w:rPr>
        <w:t>The</w:t>
      </w:r>
      <w:r w:rsidR="00233E8F">
        <w:rPr>
          <w:bCs/>
          <w:sz w:val="28"/>
          <w:szCs w:val="28"/>
          <w:shd w:val="clear" w:color="auto" w:fill="FFFFFF"/>
        </w:rPr>
        <w:t xml:space="preserve"> </w:t>
      </w:r>
      <w:r w:rsidR="002F7994">
        <w:rPr>
          <w:bCs/>
          <w:sz w:val="28"/>
          <w:szCs w:val="28"/>
          <w:shd w:val="clear" w:color="auto" w:fill="FFFFFF"/>
          <w:lang w:val="en-US"/>
        </w:rPr>
        <w:t>Qu</w:t>
      </w:r>
      <w:r w:rsidR="002F7994">
        <w:rPr>
          <w:bCs/>
          <w:sz w:val="28"/>
          <w:szCs w:val="28"/>
          <w:shd w:val="clear" w:color="auto" w:fill="FFFFFF"/>
        </w:rPr>
        <w:t>е</w:t>
      </w:r>
      <w:r w:rsidRPr="00AE7A59">
        <w:rPr>
          <w:bCs/>
          <w:sz w:val="28"/>
          <w:szCs w:val="28"/>
          <w:shd w:val="clear" w:color="auto" w:fill="FFFFFF"/>
          <w:lang w:val="en-US"/>
        </w:rPr>
        <w:t>st</w:t>
      </w:r>
      <w:r w:rsidR="00233E8F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for</w:t>
      </w:r>
      <w:r w:rsidR="00233E8F">
        <w:rPr>
          <w:bCs/>
          <w:sz w:val="28"/>
          <w:szCs w:val="28"/>
          <w:shd w:val="clear" w:color="auto" w:fill="FFFFFF"/>
        </w:rPr>
        <w:t xml:space="preserve"> </w:t>
      </w:r>
      <w:r w:rsidR="002F7994">
        <w:rPr>
          <w:bCs/>
          <w:sz w:val="28"/>
          <w:szCs w:val="28"/>
          <w:shd w:val="clear" w:color="auto" w:fill="FFFFFF"/>
          <w:lang w:val="en-US"/>
        </w:rPr>
        <w:t>V</w:t>
      </w:r>
      <w:r w:rsidR="002F7994">
        <w:rPr>
          <w:bCs/>
          <w:sz w:val="28"/>
          <w:szCs w:val="28"/>
          <w:shd w:val="clear" w:color="auto" w:fill="FFFFFF"/>
        </w:rPr>
        <w:t>а</w:t>
      </w:r>
      <w:r w:rsidR="002F7994">
        <w:rPr>
          <w:bCs/>
          <w:sz w:val="28"/>
          <w:szCs w:val="28"/>
          <w:shd w:val="clear" w:color="auto" w:fill="FFFFFF"/>
          <w:lang w:val="en-US"/>
        </w:rPr>
        <w:t>lu</w:t>
      </w:r>
      <w:r w:rsidR="002F7994">
        <w:rPr>
          <w:bCs/>
          <w:sz w:val="28"/>
          <w:szCs w:val="28"/>
          <w:shd w:val="clear" w:color="auto" w:fill="FFFFFF"/>
        </w:rPr>
        <w:t>е</w:t>
      </w:r>
      <w:r w:rsidRPr="00AE7A59">
        <w:rPr>
          <w:bCs/>
          <w:sz w:val="28"/>
          <w:szCs w:val="28"/>
          <w:shd w:val="clear" w:color="auto" w:fill="FFFFFF"/>
        </w:rPr>
        <w:t xml:space="preserve"> – </w:t>
      </w:r>
      <w:r w:rsidR="002F7994">
        <w:rPr>
          <w:bCs/>
          <w:sz w:val="28"/>
          <w:szCs w:val="28"/>
          <w:shd w:val="clear" w:color="auto" w:fill="FFFFFF"/>
          <w:lang w:val="en-US"/>
        </w:rPr>
        <w:t>Th</w:t>
      </w:r>
      <w:r w:rsidR="002F7994">
        <w:rPr>
          <w:bCs/>
          <w:sz w:val="28"/>
          <w:szCs w:val="28"/>
          <w:shd w:val="clear" w:color="auto" w:fill="FFFFFF"/>
        </w:rPr>
        <w:t>е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EVA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Management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Guide</w:t>
      </w:r>
      <w:r w:rsidR="005C3D3B">
        <w:rPr>
          <w:bCs/>
          <w:sz w:val="28"/>
          <w:szCs w:val="28"/>
          <w:shd w:val="clear" w:color="auto" w:fill="FFFFFF"/>
        </w:rPr>
        <w:t xml:space="preserve">», </w:t>
      </w:r>
      <w:r w:rsidRPr="00AE7A59">
        <w:rPr>
          <w:sz w:val="28"/>
          <w:szCs w:val="28"/>
          <w:shd w:val="clear" w:color="auto" w:fill="FFFFFF"/>
        </w:rPr>
        <w:t>Тома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="002F7994">
        <w:rPr>
          <w:sz w:val="28"/>
          <w:szCs w:val="28"/>
          <w:shd w:val="clear" w:color="auto" w:fill="FFFFFF"/>
        </w:rPr>
        <w:t>К</w:t>
      </w:r>
      <w:r w:rsidR="002F7994">
        <w:rPr>
          <w:sz w:val="28"/>
          <w:szCs w:val="28"/>
          <w:shd w:val="clear" w:color="auto" w:fill="FFFFFF"/>
          <w:lang w:val="en-US"/>
        </w:rPr>
        <w:t>o</w:t>
      </w:r>
      <w:r w:rsidR="002F7994">
        <w:rPr>
          <w:sz w:val="28"/>
          <w:szCs w:val="28"/>
          <w:shd w:val="clear" w:color="auto" w:fill="FFFFFF"/>
        </w:rPr>
        <w:t>упл</w:t>
      </w:r>
      <w:r w:rsidR="002F7994">
        <w:rPr>
          <w:sz w:val="28"/>
          <w:szCs w:val="28"/>
          <w:shd w:val="clear" w:color="auto" w:fill="FFFFFF"/>
          <w:lang w:val="en-US"/>
        </w:rPr>
        <w:t>e</w:t>
      </w:r>
      <w:r w:rsidR="002F7994">
        <w:rPr>
          <w:sz w:val="28"/>
          <w:szCs w:val="28"/>
          <w:shd w:val="clear" w:color="auto" w:fill="FFFFFF"/>
        </w:rPr>
        <w:t>нд</w:t>
      </w:r>
      <w:r w:rsidR="002F7994">
        <w:rPr>
          <w:sz w:val="28"/>
          <w:szCs w:val="28"/>
          <w:shd w:val="clear" w:color="auto" w:fill="FFFFFF"/>
          <w:lang w:val="en-US"/>
        </w:rPr>
        <w:t>a</w:t>
      </w:r>
      <w:r w:rsidRPr="00AE7A59">
        <w:rPr>
          <w:sz w:val="28"/>
          <w:szCs w:val="28"/>
          <w:shd w:val="clear" w:color="auto" w:fill="FFFFFF"/>
        </w:rPr>
        <w:t>, Тима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="002F7994">
        <w:rPr>
          <w:sz w:val="28"/>
          <w:szCs w:val="28"/>
          <w:shd w:val="clear" w:color="auto" w:fill="FFFFFF"/>
        </w:rPr>
        <w:t>Колл</w:t>
      </w:r>
      <w:r w:rsidR="002F7994">
        <w:rPr>
          <w:sz w:val="28"/>
          <w:szCs w:val="28"/>
          <w:shd w:val="clear" w:color="auto" w:fill="FFFFFF"/>
          <w:lang w:val="en-US"/>
        </w:rPr>
        <w:t>e</w:t>
      </w:r>
      <w:r w:rsidRPr="00AE7A59">
        <w:rPr>
          <w:sz w:val="28"/>
          <w:szCs w:val="28"/>
          <w:shd w:val="clear" w:color="auto" w:fill="FFFFFF"/>
        </w:rPr>
        <w:t>ра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AE7A59">
        <w:rPr>
          <w:sz w:val="28"/>
          <w:szCs w:val="28"/>
          <w:shd w:val="clear" w:color="auto" w:fill="FFFFFF"/>
        </w:rPr>
        <w:t>и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="002F7994">
        <w:rPr>
          <w:sz w:val="28"/>
          <w:szCs w:val="28"/>
          <w:shd w:val="clear" w:color="auto" w:fill="FFFFFF"/>
        </w:rPr>
        <w:t>Дж</w:t>
      </w:r>
      <w:r w:rsidR="002F7994">
        <w:rPr>
          <w:sz w:val="28"/>
          <w:szCs w:val="28"/>
          <w:shd w:val="clear" w:color="auto" w:fill="FFFFFF"/>
          <w:lang w:val="en-US"/>
        </w:rPr>
        <w:t>eka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="002F7994">
        <w:rPr>
          <w:sz w:val="28"/>
          <w:szCs w:val="28"/>
          <w:shd w:val="clear" w:color="auto" w:fill="FFFFFF"/>
        </w:rPr>
        <w:t>Му</w:t>
      </w:r>
      <w:r w:rsidR="002F7994">
        <w:rPr>
          <w:sz w:val="28"/>
          <w:szCs w:val="28"/>
          <w:shd w:val="clear" w:color="auto" w:fill="FFFFFF"/>
          <w:lang w:val="en-US"/>
        </w:rPr>
        <w:t>pp</w:t>
      </w:r>
      <w:r w:rsidR="002F7994">
        <w:rPr>
          <w:sz w:val="28"/>
          <w:szCs w:val="28"/>
          <w:shd w:val="clear" w:color="auto" w:fill="FFFFFF"/>
        </w:rPr>
        <w:t>и</w:t>
      </w:r>
      <w:r w:rsidRPr="00AE7A59">
        <w:rPr>
          <w:sz w:val="28"/>
          <w:szCs w:val="28"/>
          <w:shd w:val="clear" w:color="auto" w:fill="FFFFFF"/>
        </w:rPr>
        <w:t>на</w:t>
      </w:r>
      <w:r w:rsidRPr="00AE7A59">
        <w:rPr>
          <w:rFonts w:eastAsia="+mn-ea"/>
          <w:bCs/>
          <w:kern w:val="24"/>
          <w:sz w:val="28"/>
          <w:szCs w:val="28"/>
        </w:rPr>
        <w:t>:</w:t>
      </w:r>
      <w:r w:rsidR="0004742A">
        <w:rPr>
          <w:rFonts w:eastAsia="+mn-ea"/>
          <w:bCs/>
          <w:kern w:val="24"/>
          <w:sz w:val="28"/>
          <w:szCs w:val="28"/>
        </w:rPr>
        <w:t xml:space="preserve"> </w:t>
      </w:r>
      <w:r w:rsidRPr="00AE7A59">
        <w:rPr>
          <w:rFonts w:eastAsia="+mn-ea"/>
          <w:bCs/>
          <w:kern w:val="24"/>
          <w:sz w:val="28"/>
          <w:szCs w:val="28"/>
          <w:lang w:val="en-US"/>
        </w:rPr>
        <w:t>Economic</w:t>
      </w:r>
      <w:r w:rsidR="0004742A">
        <w:rPr>
          <w:rFonts w:eastAsia="+mn-ea"/>
          <w:bCs/>
          <w:kern w:val="24"/>
          <w:sz w:val="28"/>
          <w:szCs w:val="28"/>
        </w:rPr>
        <w:t xml:space="preserve"> </w:t>
      </w:r>
      <w:r w:rsidRPr="00AE7A59">
        <w:rPr>
          <w:rFonts w:eastAsia="+mn-ea"/>
          <w:bCs/>
          <w:kern w:val="24"/>
          <w:sz w:val="28"/>
          <w:szCs w:val="28"/>
          <w:lang w:val="en-US"/>
        </w:rPr>
        <w:t>profit</w:t>
      </w:r>
      <w:r w:rsidR="0004742A">
        <w:rPr>
          <w:rFonts w:eastAsia="+mn-ea"/>
          <w:bCs/>
          <w:kern w:val="24"/>
          <w:sz w:val="28"/>
          <w:szCs w:val="28"/>
        </w:rPr>
        <w:t xml:space="preserve"> </w:t>
      </w:r>
      <w:r w:rsidRPr="00AE7A59">
        <w:rPr>
          <w:bCs/>
          <w:sz w:val="28"/>
          <w:szCs w:val="28"/>
          <w:shd w:val="clear" w:color="auto" w:fill="FFFFFF"/>
        </w:rPr>
        <w:t>«</w:t>
      </w:r>
      <w:r w:rsidRPr="00AE7A59">
        <w:rPr>
          <w:bCs/>
          <w:sz w:val="28"/>
          <w:szCs w:val="28"/>
          <w:shd w:val="clear" w:color="auto" w:fill="FFFFFF"/>
          <w:lang w:val="en-US"/>
        </w:rPr>
        <w:t>Valuation</w:t>
      </w:r>
      <w:r w:rsidRPr="00AE7A59">
        <w:rPr>
          <w:bCs/>
          <w:sz w:val="28"/>
          <w:szCs w:val="28"/>
          <w:shd w:val="clear" w:color="auto" w:fill="FFFFFF"/>
        </w:rPr>
        <w:t xml:space="preserve">: </w:t>
      </w:r>
      <w:r w:rsidRPr="00AE7A59">
        <w:rPr>
          <w:bCs/>
          <w:sz w:val="28"/>
          <w:szCs w:val="28"/>
          <w:shd w:val="clear" w:color="auto" w:fill="FFFFFF"/>
          <w:lang w:val="en-US"/>
        </w:rPr>
        <w:t>Measuring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</w:rPr>
        <w:t>&amp;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Managing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the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Value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of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Companies</w:t>
      </w:r>
      <w:r w:rsidRPr="00AE7A59">
        <w:rPr>
          <w:bCs/>
          <w:sz w:val="28"/>
          <w:szCs w:val="28"/>
          <w:shd w:val="clear" w:color="auto" w:fill="FFFFFF"/>
        </w:rPr>
        <w:t>»</w:t>
      </w:r>
      <w:r w:rsidR="005C3D3B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5C3D3B">
        <w:rPr>
          <w:bCs/>
          <w:sz w:val="28"/>
          <w:szCs w:val="28"/>
          <w:shd w:val="clear" w:color="auto" w:fill="FFFFFF"/>
        </w:rPr>
        <w:t xml:space="preserve">и 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="004B3777">
        <w:rPr>
          <w:bCs/>
          <w:sz w:val="28"/>
          <w:szCs w:val="28"/>
          <w:shd w:val="clear" w:color="auto" w:fill="FFFFFF"/>
        </w:rPr>
        <w:t>Эрика</w:t>
      </w:r>
      <w:proofErr w:type="gramEnd"/>
      <w:r w:rsidR="004B3777">
        <w:rPr>
          <w:bCs/>
          <w:sz w:val="28"/>
          <w:szCs w:val="28"/>
          <w:shd w:val="clear" w:color="auto" w:fill="FFFFFF"/>
        </w:rPr>
        <w:t xml:space="preserve"> </w:t>
      </w:r>
      <w:r w:rsidR="00BA52A1">
        <w:rPr>
          <w:bCs/>
          <w:sz w:val="28"/>
          <w:szCs w:val="28"/>
          <w:shd w:val="clear" w:color="auto" w:fill="FFFFFF"/>
          <w:lang w:val="en-US"/>
        </w:rPr>
        <w:t>O</w:t>
      </w:r>
      <w:r w:rsidR="00BA52A1">
        <w:rPr>
          <w:bCs/>
          <w:sz w:val="28"/>
          <w:szCs w:val="28"/>
          <w:shd w:val="clear" w:color="auto" w:fill="FFFFFF"/>
        </w:rPr>
        <w:t>тт</w:t>
      </w:r>
      <w:r w:rsidR="00BA52A1">
        <w:rPr>
          <w:bCs/>
          <w:sz w:val="28"/>
          <w:szCs w:val="28"/>
          <w:shd w:val="clear" w:color="auto" w:fill="FFFFFF"/>
          <w:lang w:val="en-US"/>
        </w:rPr>
        <w:t>co</w:t>
      </w:r>
      <w:r w:rsidR="006233A0" w:rsidRPr="00AE7A59">
        <w:rPr>
          <w:bCs/>
          <w:sz w:val="28"/>
          <w:szCs w:val="28"/>
          <w:shd w:val="clear" w:color="auto" w:fill="FFFFFF"/>
        </w:rPr>
        <w:t xml:space="preserve">на и </w:t>
      </w:r>
      <w:r w:rsidR="00BA52A1">
        <w:rPr>
          <w:bCs/>
          <w:sz w:val="28"/>
          <w:szCs w:val="28"/>
          <w:shd w:val="clear" w:color="auto" w:fill="FFFFFF"/>
        </w:rPr>
        <w:t>Ф</w:t>
      </w:r>
      <w:r w:rsidR="00BA52A1">
        <w:rPr>
          <w:bCs/>
          <w:sz w:val="28"/>
          <w:szCs w:val="28"/>
          <w:shd w:val="clear" w:color="auto" w:fill="FFFFFF"/>
          <w:lang w:val="en-US"/>
        </w:rPr>
        <w:t>pe</w:t>
      </w:r>
      <w:r w:rsidR="004B3777">
        <w:rPr>
          <w:bCs/>
          <w:sz w:val="28"/>
          <w:szCs w:val="28"/>
          <w:shd w:val="clear" w:color="auto" w:fill="FFFFFF"/>
        </w:rPr>
        <w:t xml:space="preserve">дрика </w:t>
      </w:r>
      <w:r w:rsidR="00BA52A1">
        <w:rPr>
          <w:bCs/>
          <w:sz w:val="28"/>
          <w:szCs w:val="28"/>
          <w:shd w:val="clear" w:color="auto" w:fill="FFFFFF"/>
        </w:rPr>
        <w:t>В</w:t>
      </w:r>
      <w:r w:rsidR="00BA52A1">
        <w:rPr>
          <w:bCs/>
          <w:sz w:val="28"/>
          <w:szCs w:val="28"/>
          <w:shd w:val="clear" w:color="auto" w:fill="FFFFFF"/>
          <w:lang w:val="en-US"/>
        </w:rPr>
        <w:t>e</w:t>
      </w:r>
      <w:r w:rsidR="00BA52A1">
        <w:rPr>
          <w:bCs/>
          <w:sz w:val="28"/>
          <w:szCs w:val="28"/>
          <w:shd w:val="clear" w:color="auto" w:fill="FFFFFF"/>
        </w:rPr>
        <w:t>йз</w:t>
      </w:r>
      <w:r w:rsidR="00BA52A1">
        <w:rPr>
          <w:bCs/>
          <w:sz w:val="28"/>
          <w:szCs w:val="28"/>
          <w:shd w:val="clear" w:color="auto" w:fill="FFFFFF"/>
          <w:lang w:val="en-US"/>
        </w:rPr>
        <w:t>e</w:t>
      </w:r>
      <w:r w:rsidR="00BA52A1">
        <w:rPr>
          <w:bCs/>
          <w:sz w:val="28"/>
          <w:szCs w:val="28"/>
          <w:shd w:val="clear" w:color="auto" w:fill="FFFFFF"/>
        </w:rPr>
        <w:t>нг</w:t>
      </w:r>
      <w:r w:rsidR="00BA52A1">
        <w:rPr>
          <w:bCs/>
          <w:sz w:val="28"/>
          <w:szCs w:val="28"/>
          <w:shd w:val="clear" w:color="auto" w:fill="FFFFFF"/>
          <w:lang w:val="en-US"/>
        </w:rPr>
        <w:t>e</w:t>
      </w:r>
      <w:r w:rsidR="00BA52A1">
        <w:rPr>
          <w:bCs/>
          <w:sz w:val="28"/>
          <w:szCs w:val="28"/>
          <w:shd w:val="clear" w:color="auto" w:fill="FFFFFF"/>
        </w:rPr>
        <w:t>йд</w:t>
      </w:r>
      <w:r w:rsidR="00BA52A1">
        <w:rPr>
          <w:bCs/>
          <w:sz w:val="28"/>
          <w:szCs w:val="28"/>
          <w:shd w:val="clear" w:color="auto" w:fill="FFFFFF"/>
          <w:lang w:val="en-US"/>
        </w:rPr>
        <w:t>e</w:t>
      </w:r>
      <w:r w:rsidR="00BA52A1">
        <w:rPr>
          <w:bCs/>
          <w:sz w:val="28"/>
          <w:szCs w:val="28"/>
          <w:shd w:val="clear" w:color="auto" w:fill="FFFFFF"/>
        </w:rPr>
        <w:t>р</w:t>
      </w:r>
      <w:r w:rsidR="00BA52A1">
        <w:rPr>
          <w:bCs/>
          <w:sz w:val="28"/>
          <w:szCs w:val="28"/>
          <w:shd w:val="clear" w:color="auto" w:fill="FFFFFF"/>
          <w:lang w:val="en-US"/>
        </w:rPr>
        <w:t>a</w:t>
      </w:r>
      <w:r w:rsidRPr="00AE7A59">
        <w:rPr>
          <w:bCs/>
          <w:sz w:val="28"/>
          <w:szCs w:val="28"/>
          <w:shd w:val="clear" w:color="auto" w:fill="FFFFFF"/>
        </w:rPr>
        <w:t>: «</w:t>
      </w:r>
      <w:r w:rsidR="00BA52A1">
        <w:rPr>
          <w:bCs/>
          <w:sz w:val="28"/>
          <w:szCs w:val="28"/>
          <w:shd w:val="clear" w:color="auto" w:fill="FFFFFF"/>
        </w:rPr>
        <w:t>С</w:t>
      </w:r>
      <w:r w:rsidR="00BA52A1">
        <w:rPr>
          <w:bCs/>
          <w:sz w:val="28"/>
          <w:szCs w:val="28"/>
          <w:shd w:val="clear" w:color="auto" w:fill="FFFFFF"/>
          <w:lang w:val="en-US"/>
        </w:rPr>
        <w:t>V</w:t>
      </w:r>
      <w:r w:rsidR="00BA52A1">
        <w:rPr>
          <w:bCs/>
          <w:sz w:val="28"/>
          <w:szCs w:val="28"/>
          <w:shd w:val="clear" w:color="auto" w:fill="FFFFFF"/>
        </w:rPr>
        <w:t>А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="00BA52A1">
        <w:rPr>
          <w:bCs/>
          <w:sz w:val="28"/>
          <w:szCs w:val="28"/>
          <w:shd w:val="clear" w:color="auto" w:fill="FFFFFF"/>
        </w:rPr>
        <w:t>С</w:t>
      </w:r>
      <w:r w:rsidRPr="00AE7A59">
        <w:rPr>
          <w:bCs/>
          <w:sz w:val="28"/>
          <w:szCs w:val="28"/>
          <w:shd w:val="clear" w:color="auto" w:fill="FFFFFF"/>
          <w:lang w:val="en-US"/>
        </w:rPr>
        <w:t>ash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Value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="00BA52A1">
        <w:rPr>
          <w:bCs/>
          <w:sz w:val="28"/>
          <w:szCs w:val="28"/>
          <w:shd w:val="clear" w:color="auto" w:fill="FFFFFF"/>
        </w:rPr>
        <w:t>А</w:t>
      </w:r>
      <w:r w:rsidRPr="00AE7A59">
        <w:rPr>
          <w:bCs/>
          <w:sz w:val="28"/>
          <w:szCs w:val="28"/>
          <w:shd w:val="clear" w:color="auto" w:fill="FFFFFF"/>
          <w:lang w:val="en-US"/>
        </w:rPr>
        <w:t>dded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="00B345ED">
        <w:rPr>
          <w:bCs/>
          <w:sz w:val="28"/>
          <w:szCs w:val="28"/>
          <w:shd w:val="clear" w:color="auto" w:fill="FFFFFF"/>
        </w:rPr>
        <w:t>–</w:t>
      </w:r>
      <w:r w:rsidR="00BA52A1">
        <w:rPr>
          <w:bCs/>
          <w:sz w:val="28"/>
          <w:szCs w:val="28"/>
          <w:shd w:val="clear" w:color="auto" w:fill="FFFFFF"/>
        </w:rPr>
        <w:t>а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new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method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for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measuring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Pr="00AE7A59">
        <w:rPr>
          <w:bCs/>
          <w:sz w:val="28"/>
          <w:szCs w:val="28"/>
          <w:shd w:val="clear" w:color="auto" w:fill="FFFFFF"/>
          <w:lang w:val="en-US"/>
        </w:rPr>
        <w:t>financial</w:t>
      </w:r>
      <w:r w:rsidR="0004742A">
        <w:rPr>
          <w:bCs/>
          <w:sz w:val="28"/>
          <w:szCs w:val="28"/>
          <w:shd w:val="clear" w:color="auto" w:fill="FFFFFF"/>
        </w:rPr>
        <w:t xml:space="preserve"> </w:t>
      </w:r>
      <w:r w:rsidR="00BA52A1">
        <w:rPr>
          <w:bCs/>
          <w:sz w:val="28"/>
          <w:szCs w:val="28"/>
          <w:shd w:val="clear" w:color="auto" w:fill="FFFFFF"/>
          <w:lang w:val="en-US"/>
        </w:rPr>
        <w:t>p</w:t>
      </w:r>
      <w:r w:rsidR="00BA52A1">
        <w:rPr>
          <w:bCs/>
          <w:sz w:val="28"/>
          <w:szCs w:val="28"/>
          <w:shd w:val="clear" w:color="auto" w:fill="FFFFFF"/>
        </w:rPr>
        <w:t>е</w:t>
      </w:r>
      <w:r w:rsidRPr="00AE7A59">
        <w:rPr>
          <w:bCs/>
          <w:sz w:val="28"/>
          <w:szCs w:val="28"/>
          <w:shd w:val="clear" w:color="auto" w:fill="FFFFFF"/>
          <w:lang w:val="en-US"/>
        </w:rPr>
        <w:t>rformance</w:t>
      </w:r>
      <w:r w:rsidR="00233E8F">
        <w:rPr>
          <w:bCs/>
          <w:sz w:val="28"/>
          <w:szCs w:val="28"/>
          <w:shd w:val="clear" w:color="auto" w:fill="FFFFFF"/>
        </w:rPr>
        <w:t xml:space="preserve">» </w:t>
      </w:r>
      <w:r w:rsidR="005C3D3B">
        <w:rPr>
          <w:bCs/>
          <w:sz w:val="28"/>
          <w:szCs w:val="28"/>
          <w:shd w:val="clear" w:color="auto" w:fill="FFFFFF"/>
        </w:rPr>
        <w:t>.</w:t>
      </w:r>
    </w:p>
    <w:p w:rsidR="00AE7A59" w:rsidRDefault="001D3F34" w:rsidP="001D3F3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E7A59">
        <w:rPr>
          <w:sz w:val="28"/>
          <w:szCs w:val="28"/>
          <w:shd w:val="clear" w:color="auto" w:fill="FFFFFF"/>
        </w:rPr>
        <w:t xml:space="preserve">Подход управления компанией на основе акционерной добавленной стоимости опирается на выделение ее ключевых факторов. </w:t>
      </w:r>
      <w:r w:rsidR="00AE7A59">
        <w:rPr>
          <w:sz w:val="28"/>
          <w:szCs w:val="28"/>
          <w:shd w:val="clear" w:color="auto" w:fill="FFFFFF"/>
        </w:rPr>
        <w:t>Три основные сферы деятельности</w:t>
      </w:r>
      <w:r w:rsidR="00B12413">
        <w:rPr>
          <w:sz w:val="28"/>
          <w:szCs w:val="28"/>
          <w:shd w:val="clear" w:color="auto" w:fill="FFFFFF"/>
        </w:rPr>
        <w:t>:</w:t>
      </w:r>
      <w:r w:rsidR="00AE7A59">
        <w:rPr>
          <w:sz w:val="28"/>
          <w:szCs w:val="28"/>
          <w:shd w:val="clear" w:color="auto" w:fill="FFFFFF"/>
        </w:rPr>
        <w:t xml:space="preserve"> </w:t>
      </w:r>
      <w:r w:rsidR="00AE7A59" w:rsidRPr="00AE7A59">
        <w:rPr>
          <w:sz w:val="28"/>
          <w:szCs w:val="28"/>
          <w:shd w:val="clear" w:color="auto" w:fill="FFFFFF"/>
        </w:rPr>
        <w:t>операционная, инвестиционная и финансовая</w:t>
      </w:r>
      <w:r w:rsidR="005C2DA2">
        <w:rPr>
          <w:sz w:val="28"/>
          <w:szCs w:val="28"/>
          <w:shd w:val="clear" w:color="auto" w:fill="FFFFFF"/>
        </w:rPr>
        <w:t>,</w:t>
      </w:r>
      <w:r w:rsidR="00AE7A59">
        <w:rPr>
          <w:sz w:val="28"/>
          <w:szCs w:val="28"/>
          <w:shd w:val="clear" w:color="auto" w:fill="FFFFFF"/>
        </w:rPr>
        <w:t xml:space="preserve"> на базе </w:t>
      </w:r>
      <w:r w:rsidR="00AE7A59">
        <w:rPr>
          <w:sz w:val="28"/>
          <w:szCs w:val="28"/>
          <w:shd w:val="clear" w:color="auto" w:fill="FFFFFF"/>
        </w:rPr>
        <w:lastRenderedPageBreak/>
        <w:t>которых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="00AE7A59">
        <w:rPr>
          <w:sz w:val="28"/>
          <w:szCs w:val="28"/>
          <w:shd w:val="clear" w:color="auto" w:fill="FFFFFF"/>
        </w:rPr>
        <w:t>выделялись</w:t>
      </w:r>
      <w:r w:rsidR="005C2DA2">
        <w:rPr>
          <w:sz w:val="28"/>
          <w:szCs w:val="28"/>
          <w:shd w:val="clear" w:color="auto" w:fill="FFFFFF"/>
        </w:rPr>
        <w:t xml:space="preserve"> показатели</w:t>
      </w:r>
      <w:r w:rsidR="00B12413">
        <w:rPr>
          <w:sz w:val="28"/>
          <w:szCs w:val="28"/>
          <w:shd w:val="clear" w:color="auto" w:fill="FFFFFF"/>
        </w:rPr>
        <w:t xml:space="preserve">, </w:t>
      </w:r>
      <w:r w:rsidRPr="000E2323">
        <w:rPr>
          <w:sz w:val="28"/>
          <w:szCs w:val="28"/>
          <w:shd w:val="clear" w:color="auto" w:fill="FFFFFF"/>
        </w:rPr>
        <w:t xml:space="preserve"> которые в первую очередь обосновывают создаваемую компанией выгоду для акционеров</w:t>
      </w:r>
      <w:r w:rsidR="005C3D3B" w:rsidRPr="005C3D3B">
        <w:rPr>
          <w:bCs/>
          <w:sz w:val="28"/>
          <w:szCs w:val="28"/>
          <w:shd w:val="clear" w:color="auto" w:fill="FFFFFF"/>
        </w:rPr>
        <w:t xml:space="preserve"> </w:t>
      </w:r>
      <w:r w:rsidR="005C3D3B">
        <w:rPr>
          <w:sz w:val="28"/>
          <w:szCs w:val="28"/>
          <w:shd w:val="clear" w:color="auto" w:fill="FFFFFF"/>
        </w:rPr>
        <w:t>(</w:t>
      </w:r>
      <w:r w:rsidR="005C3D3B" w:rsidRPr="00233E8F">
        <w:rPr>
          <w:sz w:val="28"/>
          <w:szCs w:val="28"/>
          <w:shd w:val="clear" w:color="auto" w:fill="FFFFFF"/>
        </w:rPr>
        <w:t xml:space="preserve">Раппапорта, </w:t>
      </w:r>
      <w:r w:rsidR="005C3D3B" w:rsidRPr="00233E8F">
        <w:rPr>
          <w:bCs/>
          <w:sz w:val="28"/>
          <w:szCs w:val="28"/>
          <w:shd w:val="clear" w:color="auto" w:fill="FFFFFF"/>
        </w:rPr>
        <w:t>1983)</w:t>
      </w:r>
    </w:p>
    <w:p w:rsidR="005C3D3B" w:rsidRDefault="00AE7A59" w:rsidP="001D3F3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Сущность модели </w:t>
      </w:r>
      <w:r w:rsidR="001D3F34" w:rsidRPr="000E2323">
        <w:rPr>
          <w:sz w:val="28"/>
          <w:szCs w:val="28"/>
          <w:shd w:val="clear" w:color="auto" w:fill="FFFFFF"/>
        </w:rPr>
        <w:t xml:space="preserve">экономической добавленной стоимости </w:t>
      </w:r>
      <w:r>
        <w:rPr>
          <w:sz w:val="28"/>
          <w:szCs w:val="28"/>
          <w:shd w:val="clear" w:color="auto" w:fill="FFFFFF"/>
        </w:rPr>
        <w:t xml:space="preserve">составляет </w:t>
      </w:r>
      <w:r w:rsidR="000E03D4">
        <w:rPr>
          <w:sz w:val="28"/>
          <w:szCs w:val="28"/>
        </w:rPr>
        <w:t>сравнение</w:t>
      </w:r>
      <w:r w:rsidR="001D3F34" w:rsidRPr="000E2323">
        <w:rPr>
          <w:sz w:val="28"/>
          <w:szCs w:val="28"/>
        </w:rPr>
        <w:t xml:space="preserve"> выгод, полученных</w:t>
      </w:r>
      <w:r w:rsidR="00B12413">
        <w:rPr>
          <w:sz w:val="28"/>
          <w:szCs w:val="28"/>
        </w:rPr>
        <w:t xml:space="preserve"> от инвестированного капитала и</w:t>
      </w:r>
      <w:r w:rsidR="006247C2">
        <w:rPr>
          <w:sz w:val="28"/>
          <w:szCs w:val="28"/>
        </w:rPr>
        <w:t xml:space="preserve"> </w:t>
      </w:r>
      <w:r w:rsidR="001D3F34" w:rsidRPr="000E2323">
        <w:rPr>
          <w:sz w:val="28"/>
          <w:szCs w:val="28"/>
        </w:rPr>
        <w:t xml:space="preserve"> издержек на его установку и содержание</w:t>
      </w:r>
      <w:r>
        <w:rPr>
          <w:sz w:val="28"/>
          <w:szCs w:val="28"/>
        </w:rPr>
        <w:t>. Модель предполагает трансформацию</w:t>
      </w:r>
      <w:r w:rsidR="0004742A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бухгалтерской отч</w:t>
      </w:r>
      <w:r w:rsidR="005C2DA2">
        <w:rPr>
          <w:sz w:val="28"/>
          <w:szCs w:val="28"/>
          <w:shd w:val="clear" w:color="auto" w:fill="FFFFFF"/>
        </w:rPr>
        <w:t>етности в финансовые показатели</w:t>
      </w:r>
      <w:r>
        <w:rPr>
          <w:sz w:val="28"/>
          <w:szCs w:val="28"/>
          <w:shd w:val="clear" w:color="auto" w:fill="FFFFFF"/>
        </w:rPr>
        <w:t xml:space="preserve"> с </w:t>
      </w:r>
      <w:r w:rsidR="001D3F34" w:rsidRPr="000E2323">
        <w:rPr>
          <w:sz w:val="28"/>
          <w:szCs w:val="28"/>
          <w:shd w:val="clear" w:color="auto" w:fill="FFFFFF"/>
        </w:rPr>
        <w:t>ряд</w:t>
      </w:r>
      <w:r>
        <w:rPr>
          <w:sz w:val="28"/>
          <w:szCs w:val="28"/>
          <w:shd w:val="clear" w:color="auto" w:fill="FFFFFF"/>
        </w:rPr>
        <w:t xml:space="preserve">ом </w:t>
      </w:r>
      <w:r w:rsidR="001D3F34" w:rsidRPr="000E2323">
        <w:rPr>
          <w:sz w:val="28"/>
          <w:szCs w:val="28"/>
          <w:shd w:val="clear" w:color="auto" w:fill="FFFFFF"/>
        </w:rPr>
        <w:t xml:space="preserve"> корректировок</w:t>
      </w:r>
      <w:r w:rsidR="00F45C8B">
        <w:rPr>
          <w:sz w:val="28"/>
          <w:szCs w:val="28"/>
          <w:shd w:val="clear" w:color="auto" w:fill="FFFFFF"/>
        </w:rPr>
        <w:t>. Данная модель призвана да</w:t>
      </w:r>
      <w:r w:rsidR="000E03D4">
        <w:rPr>
          <w:sz w:val="28"/>
          <w:szCs w:val="28"/>
          <w:shd w:val="clear" w:color="auto" w:fill="FFFFFF"/>
        </w:rPr>
        <w:t>ть ответ собственникам бизнеса о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="005C2DA2">
        <w:rPr>
          <w:sz w:val="28"/>
          <w:szCs w:val="28"/>
          <w:shd w:val="clear" w:color="auto" w:fill="FFFFFF"/>
        </w:rPr>
        <w:t>целесообразности</w:t>
      </w:r>
      <w:r w:rsidR="001D3F34" w:rsidRPr="000E2323">
        <w:rPr>
          <w:sz w:val="28"/>
          <w:szCs w:val="28"/>
          <w:shd w:val="clear" w:color="auto" w:fill="FFFFFF"/>
        </w:rPr>
        <w:t xml:space="preserve"> работы компан</w:t>
      </w:r>
      <w:r w:rsidR="001D3F34">
        <w:rPr>
          <w:sz w:val="28"/>
          <w:szCs w:val="28"/>
          <w:shd w:val="clear" w:color="auto" w:fill="FFFFFF"/>
        </w:rPr>
        <w:t>ии</w:t>
      </w:r>
      <w:r w:rsidR="00F45C8B">
        <w:rPr>
          <w:sz w:val="28"/>
          <w:szCs w:val="28"/>
          <w:shd w:val="clear" w:color="auto" w:fill="FFFFFF"/>
        </w:rPr>
        <w:t xml:space="preserve">, то есть </w:t>
      </w:r>
      <w:r w:rsidR="000E03D4">
        <w:rPr>
          <w:sz w:val="28"/>
          <w:szCs w:val="28"/>
          <w:shd w:val="clear" w:color="auto" w:fill="FFFFFF"/>
        </w:rPr>
        <w:t xml:space="preserve"> наличие экономической выгоды</w:t>
      </w:r>
      <w:r w:rsidR="00F45C8B">
        <w:rPr>
          <w:sz w:val="28"/>
          <w:szCs w:val="28"/>
          <w:shd w:val="clear" w:color="auto" w:fill="FFFFFF"/>
        </w:rPr>
        <w:t xml:space="preserve"> от данной деятельности </w:t>
      </w:r>
      <w:r w:rsidR="000E03D4">
        <w:rPr>
          <w:sz w:val="28"/>
          <w:szCs w:val="28"/>
          <w:shd w:val="clear" w:color="auto" w:fill="FFFFFF"/>
        </w:rPr>
        <w:t xml:space="preserve">либо </w:t>
      </w:r>
      <w:r w:rsidR="001F1958">
        <w:rPr>
          <w:sz w:val="28"/>
          <w:szCs w:val="28"/>
          <w:shd w:val="clear" w:color="auto" w:fill="FFFFFF"/>
        </w:rPr>
        <w:t>поиск лучшего вложения в альтернативные решения</w:t>
      </w:r>
      <w:r w:rsidR="005C3D3B">
        <w:rPr>
          <w:sz w:val="28"/>
          <w:szCs w:val="28"/>
          <w:shd w:val="clear" w:color="auto" w:fill="FFFFFF"/>
        </w:rPr>
        <w:t xml:space="preserve"> </w:t>
      </w:r>
      <w:r w:rsidR="005C3D3B">
        <w:rPr>
          <w:bCs/>
          <w:sz w:val="28"/>
          <w:szCs w:val="28"/>
          <w:shd w:val="clear" w:color="auto" w:fill="FFFFFF"/>
        </w:rPr>
        <w:t>(</w:t>
      </w:r>
      <w:r w:rsidR="005C3D3B" w:rsidRPr="00233E8F">
        <w:rPr>
          <w:sz w:val="28"/>
          <w:szCs w:val="28"/>
          <w:shd w:val="clear" w:color="auto" w:fill="FFFFFF"/>
        </w:rPr>
        <w:t>Стюарт</w:t>
      </w:r>
      <w:r w:rsidR="005C3D3B" w:rsidRPr="00233E8F">
        <w:rPr>
          <w:bCs/>
          <w:sz w:val="28"/>
          <w:szCs w:val="28"/>
          <w:shd w:val="clear" w:color="auto" w:fill="FFFFFF"/>
        </w:rPr>
        <w:t>,1991</w:t>
      </w:r>
      <w:r w:rsidR="005C3D3B">
        <w:rPr>
          <w:bCs/>
          <w:sz w:val="28"/>
          <w:szCs w:val="28"/>
          <w:shd w:val="clear" w:color="auto" w:fill="FFFFFF"/>
        </w:rPr>
        <w:t>)</w:t>
      </w:r>
      <w:r w:rsidR="005C3D3B">
        <w:rPr>
          <w:sz w:val="28"/>
          <w:szCs w:val="28"/>
          <w:shd w:val="clear" w:color="auto" w:fill="FFFFFF"/>
        </w:rPr>
        <w:t>.</w:t>
      </w:r>
    </w:p>
    <w:p w:rsidR="001D3F34" w:rsidRPr="00BC2E75" w:rsidRDefault="005C3D3B" w:rsidP="001D3F3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603F1">
        <w:rPr>
          <w:sz w:val="28"/>
          <w:szCs w:val="28"/>
          <w:shd w:val="clear" w:color="auto" w:fill="FFFFFF"/>
        </w:rPr>
        <w:t xml:space="preserve">Т. </w:t>
      </w:r>
      <w:r w:rsidR="001D3F34" w:rsidRPr="00BC2E75">
        <w:rPr>
          <w:sz w:val="28"/>
          <w:szCs w:val="28"/>
          <w:shd w:val="clear" w:color="auto" w:fill="FFFFFF"/>
        </w:rPr>
        <w:t>Коуп</w:t>
      </w:r>
      <w:r w:rsidR="009121DF">
        <w:rPr>
          <w:sz w:val="28"/>
          <w:szCs w:val="28"/>
          <w:shd w:val="clear" w:color="auto" w:fill="FFFFFF"/>
        </w:rPr>
        <w:t xml:space="preserve">ленд, </w:t>
      </w:r>
      <w:r w:rsidR="002603F1">
        <w:rPr>
          <w:sz w:val="28"/>
          <w:szCs w:val="28"/>
          <w:shd w:val="clear" w:color="auto" w:fill="FFFFFF"/>
        </w:rPr>
        <w:t>Т.</w:t>
      </w:r>
      <w:r w:rsidR="009121DF">
        <w:rPr>
          <w:sz w:val="28"/>
          <w:szCs w:val="28"/>
          <w:shd w:val="clear" w:color="auto" w:fill="FFFFFF"/>
        </w:rPr>
        <w:t xml:space="preserve"> Колер и </w:t>
      </w:r>
      <w:proofErr w:type="gramStart"/>
      <w:r w:rsidR="002603F1">
        <w:rPr>
          <w:sz w:val="28"/>
          <w:szCs w:val="28"/>
          <w:shd w:val="clear" w:color="auto" w:fill="FFFFFF"/>
        </w:rPr>
        <w:t>Дж</w:t>
      </w:r>
      <w:proofErr w:type="gramEnd"/>
      <w:r w:rsidR="002603F1">
        <w:rPr>
          <w:sz w:val="28"/>
          <w:szCs w:val="28"/>
          <w:shd w:val="clear" w:color="auto" w:fill="FFFFFF"/>
        </w:rPr>
        <w:t>.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="009121DF">
        <w:rPr>
          <w:sz w:val="28"/>
          <w:szCs w:val="28"/>
          <w:shd w:val="clear" w:color="auto" w:fill="FFFFFF"/>
        </w:rPr>
        <w:t>Муррин разработали модель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="009121DF">
        <w:rPr>
          <w:sz w:val="28"/>
          <w:szCs w:val="28"/>
          <w:shd w:val="clear" w:color="auto" w:fill="FFFFFF"/>
        </w:rPr>
        <w:t xml:space="preserve">экономической прибыли, </w:t>
      </w:r>
      <w:r w:rsidR="005423BC">
        <w:rPr>
          <w:sz w:val="28"/>
          <w:szCs w:val="28"/>
          <w:shd w:val="clear" w:color="auto" w:fill="FFFFFF"/>
        </w:rPr>
        <w:t xml:space="preserve">суть которой  схожа с </w:t>
      </w:r>
      <w:r w:rsidR="001D3F34" w:rsidRPr="00BC2E75">
        <w:rPr>
          <w:sz w:val="28"/>
          <w:szCs w:val="28"/>
          <w:shd w:val="clear" w:color="auto" w:fill="FFFFFF"/>
        </w:rPr>
        <w:t xml:space="preserve">концепцией </w:t>
      </w:r>
      <w:r w:rsidR="001D3F34" w:rsidRPr="00BC2E75">
        <w:rPr>
          <w:sz w:val="28"/>
          <w:szCs w:val="28"/>
          <w:shd w:val="clear" w:color="auto" w:fill="FFFFFF"/>
          <w:lang w:val="en-US"/>
        </w:rPr>
        <w:t>EVA</w:t>
      </w:r>
      <w:r w:rsidR="005423BC">
        <w:rPr>
          <w:sz w:val="28"/>
          <w:szCs w:val="28"/>
          <w:shd w:val="clear" w:color="auto" w:fill="FFFFFF"/>
        </w:rPr>
        <w:t>.</w:t>
      </w:r>
      <w:r w:rsidR="001D3F34" w:rsidRPr="00BC2E75">
        <w:rPr>
          <w:sz w:val="28"/>
          <w:szCs w:val="28"/>
          <w:shd w:val="clear" w:color="auto" w:fill="FFFFFF"/>
        </w:rPr>
        <w:t xml:space="preserve"> Данная модель </w:t>
      </w:r>
      <w:r w:rsidR="002C0246" w:rsidRPr="00BC2E75">
        <w:rPr>
          <w:sz w:val="28"/>
          <w:szCs w:val="28"/>
          <w:shd w:val="clear" w:color="auto" w:fill="FFFFFF"/>
        </w:rPr>
        <w:t>учит</w:t>
      </w:r>
      <w:r w:rsidR="002C0246">
        <w:rPr>
          <w:sz w:val="28"/>
          <w:szCs w:val="28"/>
          <w:shd w:val="clear" w:color="auto" w:fill="FFFFFF"/>
        </w:rPr>
        <w:t>ывает все нематериальные активы</w:t>
      </w:r>
      <w:r w:rsidR="001D3F34" w:rsidRPr="00BC2E75">
        <w:rPr>
          <w:sz w:val="28"/>
          <w:szCs w:val="28"/>
          <w:shd w:val="clear" w:color="auto" w:fill="FFFFFF"/>
        </w:rPr>
        <w:t xml:space="preserve"> в оценке стоимости. При этом концепция экономической прибыли в большей степени направлена на разработку эффективных управленческих инструментов реализации стратегии упр</w:t>
      </w:r>
      <w:r w:rsidR="001D3F34">
        <w:rPr>
          <w:sz w:val="28"/>
          <w:szCs w:val="28"/>
          <w:shd w:val="clear" w:color="auto" w:fill="FFFFFF"/>
        </w:rPr>
        <w:t>авления стоимостью в компании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</w:t>
      </w:r>
      <w:r w:rsidRPr="00233E8F">
        <w:rPr>
          <w:sz w:val="28"/>
          <w:szCs w:val="28"/>
          <w:shd w:val="clear" w:color="auto" w:fill="FFFFFF"/>
        </w:rPr>
        <w:t xml:space="preserve">Коупленд, </w:t>
      </w:r>
      <w:r w:rsidRPr="005C3D3B">
        <w:rPr>
          <w:bCs/>
          <w:sz w:val="28"/>
          <w:szCs w:val="28"/>
          <w:shd w:val="clear" w:color="auto" w:fill="FFFFFF"/>
        </w:rPr>
        <w:t>2007</w:t>
      </w:r>
      <w:r w:rsidRPr="00233E8F">
        <w:rPr>
          <w:bCs/>
          <w:sz w:val="28"/>
          <w:szCs w:val="28"/>
          <w:shd w:val="clear" w:color="auto" w:fill="FFFFFF"/>
        </w:rPr>
        <w:t>)</w:t>
      </w:r>
      <w:r w:rsidR="00D6236C">
        <w:rPr>
          <w:bCs/>
          <w:sz w:val="28"/>
          <w:szCs w:val="28"/>
          <w:shd w:val="clear" w:color="auto" w:fill="FFFFFF"/>
        </w:rPr>
        <w:t>.</w:t>
      </w:r>
    </w:p>
    <w:p w:rsidR="001D3F34" w:rsidRDefault="003432DA" w:rsidP="001D3F3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</w:t>
      </w:r>
      <w:r w:rsidR="001D3F34" w:rsidRPr="00BC2E75">
        <w:rPr>
          <w:sz w:val="28"/>
          <w:szCs w:val="28"/>
          <w:shd w:val="clear" w:color="auto" w:fill="FFFFFF"/>
        </w:rPr>
        <w:t xml:space="preserve">одели добавленной денежной стоимости </w:t>
      </w:r>
      <w:r w:rsidR="001F1958">
        <w:rPr>
          <w:sz w:val="28"/>
          <w:szCs w:val="28"/>
          <w:shd w:val="clear" w:color="auto" w:fill="FFFFFF"/>
        </w:rPr>
        <w:t>характеризую</w:t>
      </w:r>
      <w:r>
        <w:rPr>
          <w:sz w:val="28"/>
          <w:szCs w:val="28"/>
          <w:shd w:val="clear" w:color="auto" w:fill="FFFFFF"/>
        </w:rPr>
        <w:t>тся концентрацией</w:t>
      </w:r>
      <w:r w:rsidR="001D3F34" w:rsidRPr="00BC2E75">
        <w:rPr>
          <w:sz w:val="28"/>
          <w:szCs w:val="28"/>
          <w:shd w:val="clear" w:color="auto" w:fill="FFFFFF"/>
        </w:rPr>
        <w:t xml:space="preserve"> на денежных потоках компании, </w:t>
      </w:r>
      <w:r>
        <w:rPr>
          <w:sz w:val="28"/>
          <w:szCs w:val="28"/>
          <w:shd w:val="clear" w:color="auto" w:fill="FFFFFF"/>
        </w:rPr>
        <w:t>от</w:t>
      </w:r>
      <w:r w:rsidR="001F1958">
        <w:rPr>
          <w:sz w:val="28"/>
          <w:szCs w:val="28"/>
          <w:shd w:val="clear" w:color="auto" w:fill="FFFFFF"/>
        </w:rPr>
        <w:t>личительной особенностью которых</w:t>
      </w:r>
      <w:r>
        <w:rPr>
          <w:sz w:val="28"/>
          <w:szCs w:val="28"/>
          <w:shd w:val="clear" w:color="auto" w:fill="FFFFFF"/>
        </w:rPr>
        <w:t xml:space="preserve"> является</w:t>
      </w:r>
      <w:r w:rsidR="001F1958">
        <w:rPr>
          <w:sz w:val="28"/>
          <w:szCs w:val="28"/>
          <w:shd w:val="clear" w:color="auto" w:fill="FFFFFF"/>
        </w:rPr>
        <w:t xml:space="preserve"> уче</w:t>
      </w:r>
      <w:r w:rsidR="001D3F34" w:rsidRPr="00BC2E75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 интересов  </w:t>
      </w:r>
      <w:r w:rsidR="001D3F34" w:rsidRPr="00BC2E75">
        <w:rPr>
          <w:sz w:val="28"/>
          <w:szCs w:val="28"/>
          <w:shd w:val="clear" w:color="auto" w:fill="FFFFFF"/>
        </w:rPr>
        <w:t>ключевых стейкхолдеров</w:t>
      </w:r>
      <w:r w:rsidR="00F4087A">
        <w:rPr>
          <w:sz w:val="28"/>
          <w:szCs w:val="28"/>
          <w:shd w:val="clear" w:color="auto" w:fill="FFFFFF"/>
        </w:rPr>
        <w:t xml:space="preserve"> </w:t>
      </w:r>
      <w:r w:rsidR="005C3D3B">
        <w:rPr>
          <w:sz w:val="28"/>
          <w:szCs w:val="28"/>
          <w:shd w:val="clear" w:color="auto" w:fill="FFFFFF"/>
        </w:rPr>
        <w:t xml:space="preserve"> </w:t>
      </w:r>
      <w:r w:rsidR="005C3D3B">
        <w:rPr>
          <w:bCs/>
          <w:sz w:val="28"/>
          <w:szCs w:val="28"/>
          <w:shd w:val="clear" w:color="auto" w:fill="FFFFFF"/>
        </w:rPr>
        <w:t>(</w:t>
      </w:r>
      <w:r w:rsidR="005C3D3B" w:rsidRPr="00AE7A59">
        <w:rPr>
          <w:bCs/>
          <w:sz w:val="28"/>
          <w:szCs w:val="28"/>
          <w:shd w:val="clear" w:color="auto" w:fill="FFFFFF"/>
          <w:lang w:val="en-US"/>
        </w:rPr>
        <w:t>Ottosson</w:t>
      </w:r>
      <w:r w:rsidR="005C3D3B" w:rsidRPr="00AE7A59">
        <w:rPr>
          <w:bCs/>
          <w:sz w:val="28"/>
          <w:szCs w:val="28"/>
          <w:shd w:val="clear" w:color="auto" w:fill="FFFFFF"/>
        </w:rPr>
        <w:t>, 1998</w:t>
      </w:r>
      <w:r w:rsidR="005C3D3B">
        <w:rPr>
          <w:bCs/>
          <w:sz w:val="28"/>
          <w:szCs w:val="28"/>
          <w:shd w:val="clear" w:color="auto" w:fill="FFFFFF"/>
        </w:rPr>
        <w:t>)</w:t>
      </w:r>
      <w:r w:rsidR="00D6236C">
        <w:rPr>
          <w:bCs/>
          <w:sz w:val="28"/>
          <w:szCs w:val="28"/>
          <w:shd w:val="clear" w:color="auto" w:fill="FFFFFF"/>
        </w:rPr>
        <w:t>.</w:t>
      </w:r>
    </w:p>
    <w:p w:rsidR="0032479C" w:rsidRDefault="0032479C" w:rsidP="0032479C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Относительно новый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D94738">
        <w:rPr>
          <w:sz w:val="28"/>
          <w:szCs w:val="28"/>
          <w:shd w:val="clear" w:color="auto" w:fill="FFFFFF"/>
        </w:rPr>
        <w:t>подход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D94738">
        <w:rPr>
          <w:sz w:val="28"/>
          <w:szCs w:val="28"/>
          <w:shd w:val="clear" w:color="auto" w:fill="FFFFFF"/>
        </w:rPr>
        <w:t xml:space="preserve">FEVA,  задачей которого является </w:t>
      </w:r>
      <w:r w:rsidRPr="00F8600D">
        <w:rPr>
          <w:sz w:val="28"/>
          <w:szCs w:val="28"/>
          <w:shd w:val="clear" w:color="auto" w:fill="FFFFFF"/>
        </w:rPr>
        <w:t>объединение фи</w:t>
      </w:r>
      <w:r w:rsidR="002036C6" w:rsidRPr="00F8600D">
        <w:rPr>
          <w:sz w:val="28"/>
          <w:szCs w:val="28"/>
          <w:shd w:val="clear" w:color="auto" w:fill="FFFFFF"/>
        </w:rPr>
        <w:t>нансовой и</w:t>
      </w:r>
      <w:r w:rsidR="001F1958" w:rsidRPr="00F8600D">
        <w:rPr>
          <w:sz w:val="28"/>
          <w:szCs w:val="28"/>
          <w:shd w:val="clear" w:color="auto" w:fill="FFFFFF"/>
        </w:rPr>
        <w:t xml:space="preserve"> экономической модели </w:t>
      </w:r>
      <w:r w:rsidRPr="00F8600D">
        <w:rPr>
          <w:sz w:val="28"/>
          <w:szCs w:val="28"/>
          <w:shd w:val="clear" w:color="auto" w:fill="FFFFFF"/>
        </w:rPr>
        <w:t xml:space="preserve">добавленной стоимости;  подход RAVE </w:t>
      </w:r>
      <w:r w:rsidR="00F8600D" w:rsidRPr="00F8600D">
        <w:rPr>
          <w:sz w:val="28"/>
          <w:szCs w:val="28"/>
          <w:shd w:val="clear" w:color="auto" w:fill="FFFFFF"/>
        </w:rPr>
        <w:t>(</w:t>
      </w:r>
      <w:r w:rsidR="00EC2219">
        <w:rPr>
          <w:sz w:val="28"/>
          <w:szCs w:val="28"/>
        </w:rPr>
        <w:t>Adsera</w:t>
      </w:r>
      <w:r w:rsidR="00F8600D" w:rsidRPr="00F8600D">
        <w:rPr>
          <w:sz w:val="28"/>
          <w:szCs w:val="28"/>
        </w:rPr>
        <w:t xml:space="preserve">, </w:t>
      </w:r>
      <w:r w:rsidRPr="00F8600D">
        <w:rPr>
          <w:sz w:val="28"/>
          <w:szCs w:val="28"/>
        </w:rPr>
        <w:t>2003</w:t>
      </w:r>
      <w:r w:rsidR="00F8600D" w:rsidRPr="00F8600D">
        <w:rPr>
          <w:sz w:val="28"/>
          <w:szCs w:val="28"/>
        </w:rPr>
        <w:t>)</w:t>
      </w:r>
      <w:r w:rsidRPr="00F8600D"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 в основе которого лежит </w:t>
      </w:r>
      <w:r w:rsidRPr="00D94738">
        <w:rPr>
          <w:sz w:val="28"/>
          <w:szCs w:val="28"/>
          <w:shd w:val="clear" w:color="auto" w:fill="FFFFFF"/>
        </w:rPr>
        <w:t xml:space="preserve"> идея применения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D94738">
        <w:rPr>
          <w:sz w:val="28"/>
          <w:szCs w:val="28"/>
          <w:shd w:val="clear" w:color="auto" w:fill="FFFFFF"/>
        </w:rPr>
        <w:t>сущности показателя EVA к нефинансовым аспектам деятельности компании: управлению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Pr="00D94738">
        <w:rPr>
          <w:sz w:val="28"/>
          <w:szCs w:val="28"/>
          <w:shd w:val="clear" w:color="auto" w:fill="FFFFFF"/>
        </w:rPr>
        <w:t xml:space="preserve">персоналом, работе с контрагентами и т.д. </w:t>
      </w:r>
    </w:p>
    <w:p w:rsidR="0032479C" w:rsidRDefault="0032479C" w:rsidP="00435F40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настоящее время исслед</w:t>
      </w:r>
      <w:r w:rsidR="00A635FC">
        <w:rPr>
          <w:sz w:val="28"/>
          <w:szCs w:val="28"/>
          <w:shd w:val="clear" w:color="auto" w:fill="FFFFFF"/>
        </w:rPr>
        <w:t>ователи создают новые концепции.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="00A635FC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роцесс </w:t>
      </w:r>
      <w:proofErr w:type="gramStart"/>
      <w:r>
        <w:rPr>
          <w:sz w:val="28"/>
          <w:szCs w:val="28"/>
          <w:shd w:val="clear" w:color="auto" w:fill="FFFFFF"/>
        </w:rPr>
        <w:t xml:space="preserve">изучения </w:t>
      </w:r>
      <w:r w:rsidR="001D3F34" w:rsidRPr="00D94738">
        <w:rPr>
          <w:sz w:val="28"/>
          <w:szCs w:val="28"/>
          <w:shd w:val="clear" w:color="auto" w:fill="FFFFFF"/>
        </w:rPr>
        <w:t>системы управления</w:t>
      </w:r>
      <w:r w:rsidR="0004742A">
        <w:rPr>
          <w:sz w:val="28"/>
          <w:szCs w:val="28"/>
          <w:shd w:val="clear" w:color="auto" w:fill="FFFFFF"/>
        </w:rPr>
        <w:t xml:space="preserve"> </w:t>
      </w:r>
      <w:r w:rsidR="001D3F34" w:rsidRPr="00D94738">
        <w:rPr>
          <w:sz w:val="28"/>
          <w:szCs w:val="28"/>
          <w:shd w:val="clear" w:color="auto" w:fill="FFFFFF"/>
        </w:rPr>
        <w:t>сто</w:t>
      </w:r>
      <w:r w:rsidR="002036C6">
        <w:rPr>
          <w:sz w:val="28"/>
          <w:szCs w:val="28"/>
          <w:shd w:val="clear" w:color="auto" w:fill="FFFFFF"/>
        </w:rPr>
        <w:t>имости</w:t>
      </w:r>
      <w:r>
        <w:rPr>
          <w:sz w:val="28"/>
          <w:szCs w:val="28"/>
          <w:shd w:val="clear" w:color="auto" w:fill="FFFFFF"/>
        </w:rPr>
        <w:t xml:space="preserve"> компаний</w:t>
      </w:r>
      <w:proofErr w:type="gramEnd"/>
      <w:r>
        <w:rPr>
          <w:sz w:val="28"/>
          <w:szCs w:val="28"/>
          <w:shd w:val="clear" w:color="auto" w:fill="FFFFFF"/>
        </w:rPr>
        <w:t xml:space="preserve"> не останавливается</w:t>
      </w:r>
      <w:r w:rsidR="001D3F34" w:rsidRPr="00D94738">
        <w:rPr>
          <w:sz w:val="28"/>
          <w:szCs w:val="28"/>
          <w:shd w:val="clear" w:color="auto" w:fill="FFFFFF"/>
        </w:rPr>
        <w:t xml:space="preserve">.  </w:t>
      </w:r>
      <w:r>
        <w:rPr>
          <w:sz w:val="28"/>
          <w:szCs w:val="28"/>
          <w:shd w:val="clear" w:color="auto" w:fill="FFFFFF"/>
        </w:rPr>
        <w:t xml:space="preserve">В </w:t>
      </w:r>
      <w:r w:rsidR="001D3F34" w:rsidRPr="00D94738">
        <w:rPr>
          <w:sz w:val="28"/>
          <w:szCs w:val="28"/>
          <w:shd w:val="clear" w:color="auto" w:fill="FFFFFF"/>
        </w:rPr>
        <w:t>связи с</w:t>
      </w:r>
      <w:r w:rsidR="0068249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изменением </w:t>
      </w:r>
      <w:r w:rsidR="001D3F34" w:rsidRPr="00D94738">
        <w:rPr>
          <w:sz w:val="28"/>
          <w:szCs w:val="28"/>
          <w:shd w:val="clear" w:color="auto" w:fill="FFFFFF"/>
        </w:rPr>
        <w:t xml:space="preserve"> процессов функционирования финансового рынка и рынка корпоративного</w:t>
      </w:r>
      <w:r w:rsidR="0068249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контроля, </w:t>
      </w:r>
      <w:r w:rsidR="001D3F34" w:rsidRPr="00D94738">
        <w:rPr>
          <w:sz w:val="28"/>
          <w:szCs w:val="28"/>
          <w:shd w:val="clear" w:color="auto" w:fill="FFFFFF"/>
        </w:rPr>
        <w:t xml:space="preserve"> применение подходов к оценке и управлению </w:t>
      </w:r>
      <w:r w:rsidR="002036C6">
        <w:rPr>
          <w:sz w:val="28"/>
          <w:szCs w:val="28"/>
          <w:shd w:val="clear" w:color="auto" w:fill="FFFFFF"/>
        </w:rPr>
        <w:t>стоимости</w:t>
      </w:r>
      <w:r w:rsidR="001D3F34" w:rsidRPr="00D94738">
        <w:rPr>
          <w:sz w:val="28"/>
          <w:szCs w:val="28"/>
          <w:shd w:val="clear" w:color="auto" w:fill="FFFFFF"/>
        </w:rPr>
        <w:t xml:space="preserve"> становиться все</w:t>
      </w:r>
      <w:r w:rsidR="0068249A">
        <w:rPr>
          <w:sz w:val="28"/>
          <w:szCs w:val="28"/>
          <w:shd w:val="clear" w:color="auto" w:fill="FFFFFF"/>
        </w:rPr>
        <w:t xml:space="preserve"> </w:t>
      </w:r>
      <w:r w:rsidR="00F8600D">
        <w:rPr>
          <w:sz w:val="28"/>
          <w:szCs w:val="28"/>
          <w:shd w:val="clear" w:color="auto" w:fill="FFFFFF"/>
        </w:rPr>
        <w:t>более актуальным</w:t>
      </w:r>
      <w:r w:rsidR="001D3F34" w:rsidRPr="00D94738">
        <w:rPr>
          <w:sz w:val="28"/>
          <w:szCs w:val="28"/>
          <w:shd w:val="clear" w:color="auto" w:fill="FFFFFF"/>
        </w:rPr>
        <w:t xml:space="preserve"> </w:t>
      </w:r>
      <w:r w:rsidR="00F8600D">
        <w:rPr>
          <w:sz w:val="28"/>
          <w:szCs w:val="28"/>
          <w:shd w:val="clear" w:color="auto" w:fill="FFFFFF"/>
        </w:rPr>
        <w:t xml:space="preserve">(Емельянов, 2008). </w:t>
      </w:r>
      <w:r w:rsidR="001D3F34" w:rsidRPr="00D94738">
        <w:rPr>
          <w:sz w:val="28"/>
          <w:szCs w:val="28"/>
          <w:shd w:val="clear" w:color="auto" w:fill="FFFFFF"/>
        </w:rPr>
        <w:t xml:space="preserve"> </w:t>
      </w:r>
      <w:r w:rsidR="00B12413">
        <w:rPr>
          <w:sz w:val="28"/>
          <w:szCs w:val="28"/>
          <w:shd w:val="clear" w:color="auto" w:fill="FFFFFF"/>
        </w:rPr>
        <w:t xml:space="preserve">В данной  </w:t>
      </w:r>
      <w:r>
        <w:rPr>
          <w:sz w:val="28"/>
          <w:szCs w:val="28"/>
          <w:shd w:val="clear" w:color="auto" w:fill="FFFFFF"/>
        </w:rPr>
        <w:t>работе мы остановились на наиболее популярных и часто используемых моделях, кроме того</w:t>
      </w:r>
      <w:r w:rsidR="00B12413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последние работы в облас</w:t>
      </w:r>
      <w:r w:rsidR="008A23EA">
        <w:rPr>
          <w:sz w:val="28"/>
          <w:szCs w:val="28"/>
          <w:shd w:val="clear" w:color="auto" w:fill="FFFFFF"/>
        </w:rPr>
        <w:t>ти управления стоимостъю</w:t>
      </w:r>
      <w:r w:rsidR="00D860F5">
        <w:rPr>
          <w:sz w:val="28"/>
          <w:szCs w:val="28"/>
          <w:shd w:val="clear" w:color="auto" w:fill="FFFFFF"/>
        </w:rPr>
        <w:t xml:space="preserve"> </w:t>
      </w:r>
      <w:r w:rsidR="00D860F5">
        <w:rPr>
          <w:sz w:val="28"/>
          <w:szCs w:val="28"/>
          <w:shd w:val="clear" w:color="auto" w:fill="FFFFFF"/>
        </w:rPr>
        <w:lastRenderedPageBreak/>
        <w:t>компаний</w:t>
      </w:r>
      <w:r w:rsidR="0068249A">
        <w:rPr>
          <w:sz w:val="28"/>
          <w:szCs w:val="28"/>
          <w:shd w:val="clear" w:color="auto" w:fill="FFFFFF"/>
        </w:rPr>
        <w:t xml:space="preserve"> </w:t>
      </w:r>
      <w:r w:rsidR="001D3F34" w:rsidRPr="00D94738">
        <w:rPr>
          <w:sz w:val="28"/>
          <w:szCs w:val="28"/>
          <w:shd w:val="clear" w:color="auto" w:fill="FFFFFF"/>
        </w:rPr>
        <w:t>не внесли</w:t>
      </w:r>
      <w:r w:rsidR="00D860F5">
        <w:rPr>
          <w:sz w:val="28"/>
          <w:szCs w:val="28"/>
          <w:shd w:val="clear" w:color="auto" w:fill="FFFFFF"/>
        </w:rPr>
        <w:t xml:space="preserve"> кардинальных изменений</w:t>
      </w:r>
      <w:r w:rsidR="001D3F34" w:rsidRPr="00D94738">
        <w:rPr>
          <w:sz w:val="28"/>
          <w:szCs w:val="28"/>
          <w:shd w:val="clear" w:color="auto" w:fill="FFFFFF"/>
        </w:rPr>
        <w:t xml:space="preserve"> в разработанные подходы,  но при этом уточнили и</w:t>
      </w:r>
      <w:r w:rsidR="0068249A">
        <w:rPr>
          <w:sz w:val="28"/>
          <w:szCs w:val="28"/>
          <w:shd w:val="clear" w:color="auto" w:fill="FFFFFF"/>
        </w:rPr>
        <w:t xml:space="preserve"> </w:t>
      </w:r>
      <w:r w:rsidR="001D3F34" w:rsidRPr="00D94738">
        <w:rPr>
          <w:sz w:val="28"/>
          <w:szCs w:val="28"/>
          <w:shd w:val="clear" w:color="auto" w:fill="FFFFFF"/>
        </w:rPr>
        <w:t xml:space="preserve">усовершенствовали узкие задачи их применения. </w:t>
      </w:r>
    </w:p>
    <w:p w:rsidR="001D3F34" w:rsidRDefault="001D3F34" w:rsidP="00435F40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Другим примером может являться п</w:t>
      </w:r>
      <w:r w:rsidRPr="00506022">
        <w:rPr>
          <w:sz w:val="28"/>
          <w:szCs w:val="28"/>
          <w:shd w:val="clear" w:color="auto" w:fill="FFFFFF"/>
        </w:rPr>
        <w:t xml:space="preserve">оказатель </w:t>
      </w:r>
      <w:r>
        <w:rPr>
          <w:sz w:val="28"/>
          <w:szCs w:val="28"/>
          <w:shd w:val="clear" w:color="auto" w:fill="FFFFFF"/>
          <w:lang w:val="en-US"/>
        </w:rPr>
        <w:t>Future</w:t>
      </w:r>
      <w:r w:rsidR="0068249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Growth</w:t>
      </w:r>
      <w:r w:rsidR="0068249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Value</w:t>
      </w:r>
      <w:r w:rsidRPr="00A8479E">
        <w:rPr>
          <w:sz w:val="28"/>
          <w:szCs w:val="28"/>
          <w:shd w:val="clear" w:color="auto" w:fill="FFFFFF"/>
        </w:rPr>
        <w:t xml:space="preserve"> (</w:t>
      </w:r>
      <w:r w:rsidRPr="00506022">
        <w:rPr>
          <w:sz w:val="28"/>
          <w:szCs w:val="28"/>
          <w:shd w:val="clear" w:color="auto" w:fill="FFFFFF"/>
        </w:rPr>
        <w:t>FGV</w:t>
      </w:r>
      <w:r>
        <w:rPr>
          <w:sz w:val="28"/>
          <w:szCs w:val="28"/>
          <w:shd w:val="clear" w:color="auto" w:fill="FFFFFF"/>
        </w:rPr>
        <w:t xml:space="preserve">) , который </w:t>
      </w:r>
      <w:r w:rsidRPr="00506022">
        <w:rPr>
          <w:sz w:val="28"/>
          <w:szCs w:val="28"/>
          <w:shd w:val="clear" w:color="auto" w:fill="FFFFFF"/>
        </w:rPr>
        <w:t xml:space="preserve"> был разработан </w:t>
      </w:r>
      <w:r w:rsidR="007B5B92">
        <w:rPr>
          <w:sz w:val="28"/>
          <w:szCs w:val="28"/>
          <w:shd w:val="clear" w:color="auto" w:fill="FFFFFF"/>
        </w:rPr>
        <w:t>Б.</w:t>
      </w:r>
      <w:r w:rsidR="000D5850">
        <w:rPr>
          <w:sz w:val="28"/>
          <w:szCs w:val="28"/>
          <w:shd w:val="clear" w:color="auto" w:fill="FFFFFF"/>
        </w:rPr>
        <w:t>Стюартом</w:t>
      </w:r>
      <w:r w:rsidR="00D860F5">
        <w:rPr>
          <w:sz w:val="28"/>
          <w:szCs w:val="28"/>
          <w:shd w:val="clear" w:color="auto" w:fill="FFFFFF"/>
        </w:rPr>
        <w:t xml:space="preserve"> и </w:t>
      </w:r>
      <w:proofErr w:type="gramStart"/>
      <w:r w:rsidR="00D860F5">
        <w:rPr>
          <w:sz w:val="28"/>
          <w:szCs w:val="28"/>
          <w:shd w:val="clear" w:color="auto" w:fill="FFFFFF"/>
        </w:rPr>
        <w:t>Дж</w:t>
      </w:r>
      <w:proofErr w:type="gramEnd"/>
      <w:r w:rsidR="007B5B92">
        <w:rPr>
          <w:sz w:val="28"/>
          <w:szCs w:val="28"/>
          <w:shd w:val="clear" w:color="auto" w:fill="FFFFFF"/>
        </w:rPr>
        <w:t>.</w:t>
      </w:r>
      <w:r w:rsidR="0068249A">
        <w:rPr>
          <w:sz w:val="28"/>
          <w:szCs w:val="28"/>
          <w:shd w:val="clear" w:color="auto" w:fill="FFFFFF"/>
        </w:rPr>
        <w:t xml:space="preserve"> </w:t>
      </w:r>
      <w:r w:rsidR="000D5850">
        <w:rPr>
          <w:sz w:val="28"/>
          <w:szCs w:val="28"/>
          <w:shd w:val="clear" w:color="auto" w:fill="FFFFFF"/>
        </w:rPr>
        <w:t xml:space="preserve">Стеном, </w:t>
      </w:r>
      <w:r w:rsidRPr="00506022">
        <w:rPr>
          <w:sz w:val="28"/>
          <w:szCs w:val="28"/>
          <w:shd w:val="clear" w:color="auto" w:fill="FFFFFF"/>
        </w:rPr>
        <w:t>как</w:t>
      </w:r>
      <w:r w:rsidR="000D5850">
        <w:rPr>
          <w:sz w:val="28"/>
          <w:szCs w:val="28"/>
          <w:shd w:val="clear" w:color="auto" w:fill="FFFFFF"/>
        </w:rPr>
        <w:t xml:space="preserve"> развитие </w:t>
      </w:r>
      <w:r w:rsidR="000D5850">
        <w:rPr>
          <w:sz w:val="28"/>
          <w:szCs w:val="28"/>
          <w:shd w:val="clear" w:color="auto" w:fill="FFFFFF"/>
          <w:lang w:val="en-US"/>
        </w:rPr>
        <w:t>EVA</w:t>
      </w:r>
      <w:r w:rsidR="000D5850" w:rsidRPr="000D5850">
        <w:rPr>
          <w:sz w:val="28"/>
          <w:szCs w:val="28"/>
          <w:shd w:val="clear" w:color="auto" w:fill="FFFFFF"/>
        </w:rPr>
        <w:t xml:space="preserve">. </w:t>
      </w:r>
      <w:r w:rsidR="000D5850">
        <w:rPr>
          <w:sz w:val="28"/>
          <w:szCs w:val="28"/>
          <w:shd w:val="clear" w:color="auto" w:fill="FFFFFF"/>
        </w:rPr>
        <w:t xml:space="preserve">В основе идеи лежит </w:t>
      </w:r>
      <w:r>
        <w:rPr>
          <w:sz w:val="28"/>
          <w:szCs w:val="28"/>
          <w:shd w:val="clear" w:color="auto" w:fill="FFFFFF"/>
        </w:rPr>
        <w:t>предпо</w:t>
      </w:r>
      <w:r w:rsidR="00D860F5">
        <w:rPr>
          <w:sz w:val="28"/>
          <w:szCs w:val="28"/>
          <w:shd w:val="clear" w:color="auto" w:fill="FFFFFF"/>
        </w:rPr>
        <w:t>ложение</w:t>
      </w:r>
      <w:r w:rsidR="007910AE">
        <w:rPr>
          <w:sz w:val="28"/>
          <w:szCs w:val="28"/>
          <w:shd w:val="clear" w:color="auto" w:fill="FFFFFF"/>
        </w:rPr>
        <w:t xml:space="preserve"> </w:t>
      </w:r>
      <w:proofErr w:type="gramStart"/>
      <w:r w:rsidR="007910AE">
        <w:rPr>
          <w:sz w:val="28"/>
          <w:szCs w:val="28"/>
          <w:shd w:val="clear" w:color="auto" w:fill="FFFFFF"/>
          <w:lang w:val="en-US"/>
        </w:rPr>
        <w:t>M</w:t>
      </w:r>
      <w:proofErr w:type="gramEnd"/>
      <w:r w:rsidRPr="00506022">
        <w:rPr>
          <w:sz w:val="28"/>
          <w:szCs w:val="28"/>
          <w:shd w:val="clear" w:color="auto" w:fill="FFFFFF"/>
        </w:rPr>
        <w:t>иллера и Модильяни о том,</w:t>
      </w:r>
      <w:r>
        <w:rPr>
          <w:sz w:val="28"/>
          <w:szCs w:val="28"/>
          <w:shd w:val="clear" w:color="auto" w:fill="FFFFFF"/>
        </w:rPr>
        <w:t xml:space="preserve"> что стои</w:t>
      </w:r>
      <w:r w:rsidR="007D28B6">
        <w:rPr>
          <w:sz w:val="28"/>
          <w:szCs w:val="28"/>
          <w:shd w:val="clear" w:color="auto" w:fill="FFFFFF"/>
        </w:rPr>
        <w:t xml:space="preserve">мость компании можно разделить на текущую стоимость активов и будущую стоимость. Авторы считали, что </w:t>
      </w:r>
      <w:r w:rsidR="00832D12">
        <w:rPr>
          <w:sz w:val="28"/>
          <w:szCs w:val="28"/>
          <w:shd w:val="clear" w:color="auto" w:fill="FFFFFF"/>
        </w:rPr>
        <w:t>потенциал</w:t>
      </w:r>
      <w:r w:rsidR="00D860F5">
        <w:rPr>
          <w:sz w:val="28"/>
          <w:szCs w:val="28"/>
          <w:shd w:val="clear" w:color="auto" w:fill="FFFFFF"/>
        </w:rPr>
        <w:t xml:space="preserve"> будущего роста компании можно</w:t>
      </w:r>
      <w:r w:rsidR="0068249A">
        <w:rPr>
          <w:sz w:val="28"/>
          <w:szCs w:val="28"/>
          <w:shd w:val="clear" w:color="auto" w:fill="FFFFFF"/>
        </w:rPr>
        <w:t xml:space="preserve"> </w:t>
      </w:r>
      <w:r w:rsidR="007D28B6">
        <w:rPr>
          <w:sz w:val="28"/>
          <w:szCs w:val="28"/>
          <w:shd w:val="clear" w:color="auto" w:fill="FFFFFF"/>
        </w:rPr>
        <w:t xml:space="preserve">рассчитать </w:t>
      </w:r>
      <w:r w:rsidR="00832D12">
        <w:rPr>
          <w:sz w:val="28"/>
          <w:szCs w:val="28"/>
          <w:shd w:val="clear" w:color="auto" w:fill="FFFFFF"/>
        </w:rPr>
        <w:t>как разницу</w:t>
      </w:r>
      <w:r w:rsidRPr="00506022">
        <w:rPr>
          <w:sz w:val="28"/>
          <w:szCs w:val="28"/>
          <w:shd w:val="clear" w:color="auto" w:fill="FFFFFF"/>
        </w:rPr>
        <w:t xml:space="preserve"> между рыночной стоимостью компании и стоимостью ее текущей деятельности, кото</w:t>
      </w:r>
      <w:r>
        <w:rPr>
          <w:sz w:val="28"/>
          <w:szCs w:val="28"/>
          <w:shd w:val="clear" w:color="auto" w:fill="FFFFFF"/>
        </w:rPr>
        <w:t xml:space="preserve">рая </w:t>
      </w:r>
      <w:r w:rsidR="00A40AA9">
        <w:rPr>
          <w:sz w:val="28"/>
          <w:szCs w:val="28"/>
          <w:shd w:val="clear" w:color="auto" w:fill="FFFFFF"/>
        </w:rPr>
        <w:t>в свою очередь равна сумме</w:t>
      </w:r>
      <w:r>
        <w:rPr>
          <w:sz w:val="28"/>
          <w:szCs w:val="28"/>
          <w:shd w:val="clear" w:color="auto" w:fill="FFFFFF"/>
        </w:rPr>
        <w:t xml:space="preserve"> капи</w:t>
      </w:r>
      <w:r w:rsidRPr="00506022">
        <w:rPr>
          <w:sz w:val="28"/>
          <w:szCs w:val="28"/>
          <w:shd w:val="clear" w:color="auto" w:fill="FFFFFF"/>
        </w:rPr>
        <w:t xml:space="preserve">тализированной текущей EVA и инвестированного капитала, </w:t>
      </w:r>
      <w:r w:rsidR="00A40AA9">
        <w:rPr>
          <w:sz w:val="28"/>
          <w:szCs w:val="28"/>
          <w:shd w:val="clear" w:color="auto" w:fill="FFFFFF"/>
        </w:rPr>
        <w:t>который способен показать</w:t>
      </w:r>
      <w:r w:rsidRPr="00506022">
        <w:rPr>
          <w:sz w:val="28"/>
          <w:szCs w:val="28"/>
          <w:shd w:val="clear" w:color="auto" w:fill="FFFFFF"/>
        </w:rPr>
        <w:t xml:space="preserve"> мнение рынка о потенци</w:t>
      </w:r>
      <w:r>
        <w:rPr>
          <w:sz w:val="28"/>
          <w:szCs w:val="28"/>
          <w:shd w:val="clear" w:color="auto" w:fill="FFFFFF"/>
        </w:rPr>
        <w:t>але будущего роста компании</w:t>
      </w:r>
      <w:r w:rsidR="0068249A">
        <w:rPr>
          <w:sz w:val="28"/>
          <w:szCs w:val="28"/>
          <w:shd w:val="clear" w:color="auto" w:fill="FFFFFF"/>
        </w:rPr>
        <w:t xml:space="preserve"> </w:t>
      </w:r>
      <w:r w:rsidR="00EB2B38">
        <w:rPr>
          <w:sz w:val="28"/>
          <w:szCs w:val="28"/>
          <w:shd w:val="clear" w:color="auto" w:fill="FFFFFF"/>
        </w:rPr>
        <w:t>(</w:t>
      </w:r>
      <w:r w:rsidR="00EC2219">
        <w:rPr>
          <w:sz w:val="28"/>
          <w:szCs w:val="28"/>
          <w:shd w:val="clear" w:color="auto" w:fill="FFFFFF"/>
        </w:rPr>
        <w:t>Stern</w:t>
      </w:r>
      <w:r w:rsidR="00EB2B38" w:rsidRPr="00EB2B38">
        <w:rPr>
          <w:sz w:val="28"/>
          <w:szCs w:val="28"/>
          <w:shd w:val="clear" w:color="auto" w:fill="FFFFFF"/>
        </w:rPr>
        <w:t>, 1995)</w:t>
      </w:r>
      <w:r w:rsidRPr="00506022">
        <w:rPr>
          <w:sz w:val="28"/>
          <w:szCs w:val="28"/>
          <w:shd w:val="clear" w:color="auto" w:fill="FFFFFF"/>
        </w:rPr>
        <w:t>.</w:t>
      </w:r>
    </w:p>
    <w:p w:rsidR="003649B3" w:rsidRDefault="00224A15" w:rsidP="00E073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своем исследовании мы ставим задачу определить ключевые факторы</w:t>
      </w:r>
      <w:r w:rsidRPr="00224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потенциала роста стоимости компании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Опираясь на </w:t>
      </w:r>
      <w:r w:rsidR="00F90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мнение </w:t>
      </w:r>
      <w:proofErr w:type="gramStart"/>
      <w:r w:rsidR="007910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</w:t>
      </w:r>
      <w:proofErr w:type="gramEnd"/>
      <w:r w:rsidRPr="00506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иллера и Модильяни</w:t>
      </w:r>
      <w:r w:rsidR="00486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90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делаем предположение, что</w:t>
      </w:r>
      <w:r w:rsidR="00682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стои</w:t>
      </w:r>
      <w:r w:rsidRPr="00506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мость компании может быть разделена на текущую </w:t>
      </w:r>
      <w:r w:rsidR="00F90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стоимость активов, которые создают стоимость компании, </w:t>
      </w:r>
      <w:r w:rsidRPr="00506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ст</w:t>
      </w:r>
      <w:r w:rsidR="00486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оимость возможностей</w:t>
      </w:r>
      <w:r w:rsidR="00F90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которая</w:t>
      </w:r>
      <w:r w:rsidR="00486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дальнейшем </w:t>
      </w:r>
      <w:r w:rsidR="00F90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позволит </w:t>
      </w:r>
      <w:r w:rsidR="00486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увеличить  общую стоимость  компании</w:t>
      </w:r>
      <w:r w:rsidR="00C172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172BB" w:rsidRPr="00C172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(Коупленд, 2007)</w:t>
      </w:r>
      <w:r w:rsidR="008A2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E38A5" w:rsidRPr="00712CAE" w:rsidRDefault="001E38A5" w:rsidP="001E38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Потенциал</w:t>
      </w:r>
      <w:r w:rsidRPr="003649B3">
        <w:rPr>
          <w:rFonts w:ascii="Times New Roman" w:hAnsi="Times New Roman"/>
          <w:sz w:val="28"/>
          <w:szCs w:val="28"/>
        </w:rPr>
        <w:t xml:space="preserve"> роста стоимости компании</w:t>
      </w:r>
      <w:r>
        <w:rPr>
          <w:rFonts w:ascii="Times New Roman" w:hAnsi="Times New Roman"/>
          <w:sz w:val="28"/>
          <w:szCs w:val="28"/>
        </w:rPr>
        <w:t xml:space="preserve"> в своей</w:t>
      </w:r>
      <w:r w:rsidR="00682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работе </w:t>
      </w:r>
      <w:r w:rsidRPr="003649B3">
        <w:rPr>
          <w:rFonts w:ascii="Times New Roman" w:hAnsi="Times New Roman"/>
          <w:sz w:val="28"/>
          <w:szCs w:val="28"/>
        </w:rPr>
        <w:t>мы интерпрети</w:t>
      </w:r>
      <w:r w:rsidR="00C172BB">
        <w:rPr>
          <w:rFonts w:ascii="Times New Roman" w:hAnsi="Times New Roman"/>
          <w:sz w:val="28"/>
          <w:szCs w:val="28"/>
        </w:rPr>
        <w:t xml:space="preserve">руем, </w:t>
      </w:r>
      <w:r w:rsidR="00486C5E">
        <w:rPr>
          <w:rFonts w:ascii="Times New Roman" w:hAnsi="Times New Roman"/>
          <w:sz w:val="28"/>
          <w:szCs w:val="28"/>
        </w:rPr>
        <w:t xml:space="preserve">как опцион роста стоимости и </w:t>
      </w:r>
      <w:r w:rsidRPr="003649B3">
        <w:rPr>
          <w:rFonts w:ascii="Times New Roman" w:hAnsi="Times New Roman"/>
          <w:sz w:val="28"/>
          <w:szCs w:val="28"/>
        </w:rPr>
        <w:t>используем данные понятия как синонимы.</w:t>
      </w:r>
      <w:r w:rsidR="00682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Опцион роста может иметь отношение не только к стоимости, а, например, к продажам или инвестициям. В своей работе мы сознательно сузили понятие реального опциона до </w:t>
      </w:r>
      <w:r w:rsidRPr="003649B3">
        <w:rPr>
          <w:rFonts w:ascii="Times New Roman" w:hAnsi="Times New Roman"/>
          <w:sz w:val="28"/>
          <w:szCs w:val="28"/>
        </w:rPr>
        <w:t>опцион</w:t>
      </w:r>
      <w:r w:rsidR="00486C5E">
        <w:rPr>
          <w:rFonts w:ascii="Times New Roman" w:hAnsi="Times New Roman"/>
          <w:sz w:val="28"/>
          <w:szCs w:val="28"/>
        </w:rPr>
        <w:t>а</w:t>
      </w:r>
      <w:r w:rsidRPr="003649B3">
        <w:rPr>
          <w:rFonts w:ascii="Times New Roman" w:hAnsi="Times New Roman"/>
          <w:sz w:val="28"/>
          <w:szCs w:val="28"/>
        </w:rPr>
        <w:t xml:space="preserve"> роста стоимости</w:t>
      </w:r>
      <w:r w:rsidR="00486C5E">
        <w:rPr>
          <w:rFonts w:ascii="Times New Roman" w:hAnsi="Times New Roman"/>
          <w:sz w:val="28"/>
          <w:szCs w:val="28"/>
        </w:rPr>
        <w:t>.</w:t>
      </w:r>
      <w:r w:rsidR="0068249A">
        <w:rPr>
          <w:rFonts w:ascii="Times New Roman" w:hAnsi="Times New Roman"/>
          <w:sz w:val="28"/>
          <w:szCs w:val="28"/>
        </w:rPr>
        <w:t xml:space="preserve"> </w:t>
      </w:r>
      <w:r w:rsidR="00486C5E">
        <w:rPr>
          <w:rFonts w:ascii="Times New Roman" w:hAnsi="Times New Roman"/>
          <w:sz w:val="28"/>
          <w:szCs w:val="28"/>
        </w:rPr>
        <w:t xml:space="preserve">Это вызвано </w:t>
      </w:r>
      <w:r>
        <w:rPr>
          <w:rFonts w:ascii="Times New Roman" w:hAnsi="Times New Roman"/>
          <w:sz w:val="28"/>
          <w:szCs w:val="28"/>
        </w:rPr>
        <w:t>многообрази</w:t>
      </w:r>
      <w:r w:rsidR="00486C5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определений и </w:t>
      </w:r>
      <w:r w:rsidR="00486C5E">
        <w:rPr>
          <w:rFonts w:ascii="Times New Roman" w:hAnsi="Times New Roman"/>
          <w:sz w:val="28"/>
          <w:szCs w:val="28"/>
        </w:rPr>
        <w:t xml:space="preserve">широтой </w:t>
      </w:r>
      <w:r>
        <w:rPr>
          <w:rFonts w:ascii="Times New Roman" w:hAnsi="Times New Roman"/>
          <w:sz w:val="28"/>
          <w:szCs w:val="28"/>
        </w:rPr>
        <w:t>поняти</w:t>
      </w:r>
      <w:r w:rsidR="00486C5E">
        <w:rPr>
          <w:rFonts w:ascii="Times New Roman" w:hAnsi="Times New Roman"/>
          <w:sz w:val="28"/>
          <w:szCs w:val="28"/>
        </w:rPr>
        <w:t>я реального опциона. М</w:t>
      </w:r>
      <w:r>
        <w:rPr>
          <w:rFonts w:ascii="Times New Roman" w:hAnsi="Times New Roman"/>
          <w:sz w:val="28"/>
          <w:szCs w:val="28"/>
        </w:rPr>
        <w:t>ы хотели сузить тему исследования до более узкого значения потенциала роста стоимости.</w:t>
      </w:r>
    </w:p>
    <w:p w:rsidR="00F37394" w:rsidRPr="00E83637" w:rsidRDefault="00CB03FD" w:rsidP="00D24E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ервым</w:t>
      </w:r>
      <w:r w:rsidR="00707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предложил использовать термин </w:t>
      </w:r>
      <w:r w:rsidR="00B124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07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реальный опцион</w:t>
      </w:r>
      <w:r w:rsidR="00B124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82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10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Стюарт </w:t>
      </w:r>
      <w:r w:rsidR="007910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</w:t>
      </w:r>
      <w:proofErr w:type="gramStart"/>
      <w:r w:rsidR="007910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gramEnd"/>
      <w:r w:rsidR="007910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epc</w:t>
      </w:r>
      <w:r w:rsidR="00836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ассоциировал его с возможностями корпоративного роста. В своей статье «D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eterminants</w:t>
      </w:r>
      <w:r w:rsidR="00C0465E" w:rsidRPr="002160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_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="00C0465E" w:rsidRPr="002160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_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corporate</w:t>
      </w:r>
      <w:r w:rsidR="00C0465E" w:rsidRPr="002160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_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borrowing</w:t>
      </w:r>
      <w:r w:rsidR="00707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1976 года он утверждает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корпоративные заимствования обратно пропорциональны</w:t>
      </w:r>
      <w:r w:rsidR="00682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7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доле</w:t>
      </w:r>
      <w:r w:rsidR="00682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рыночной стоимости приходяще</w:t>
      </w:r>
      <w:r w:rsidR="00707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йся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реальные опционы.</w:t>
      </w:r>
      <w:r w:rsidR="00682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1AE0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Стюарт</w:t>
      </w:r>
      <w:r w:rsidR="007910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910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proofErr w:type="gramEnd"/>
      <w:r w:rsidR="007910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айер</w:t>
      </w:r>
      <w:r w:rsidR="007910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интерпретирует многие корпоративные актив</w:t>
      </w:r>
      <w:r w:rsidR="00707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ы, как опционы. Значение таких реальных опционов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от дискрец</w:t>
      </w:r>
      <w:r w:rsidR="00836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ионных будущих инвестиций фирмы</w:t>
      </w:r>
      <w:r w:rsidR="00707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="00682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величина зависит от чистой приведенной стоимости возможностей, появляющихся</w:t>
      </w:r>
      <w:r w:rsidR="00682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82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будущем</w:t>
      </w:r>
      <w:r w:rsidR="000642A4"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642A4" w:rsidRPr="00C17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Myers, 1977)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836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Рыночную стоимость компании можно представить в виде двух составляющих, одна часть представляет собой</w:t>
      </w:r>
      <w:r w:rsidR="00682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приведенную стоимость будущих инвестиционных возможностей, если внешние</w:t>
      </w:r>
      <w:r w:rsidR="00682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условия будут положительны. Вторая часть корпоративной стоимости зависит от</w:t>
      </w:r>
      <w:r w:rsidR="00682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денежного потока, генерируемого уже с</w:t>
      </w:r>
      <w:r w:rsidR="00C73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уществующими активами компании:</w:t>
      </w:r>
    </w:p>
    <w:p w:rsidR="00D24E9F" w:rsidRPr="00E83637" w:rsidRDefault="00D24E9F" w:rsidP="00E83637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38C" w:rsidRPr="00E0738C" w:rsidRDefault="00F37394" w:rsidP="00F37394">
      <w:pPr>
        <w:tabs>
          <w:tab w:val="left" w:pos="567"/>
          <w:tab w:val="left" w:pos="9214"/>
        </w:tabs>
        <w:autoSpaceDE w:val="0"/>
        <w:autoSpaceDN w:val="0"/>
        <w:adjustRightInd w:val="0"/>
        <w:spacing w:after="0" w:line="36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394">
        <w:rPr>
          <w:rFonts w:ascii="Times New Roman" w:hAnsi="Times New Roman" w:cs="Times New Roman"/>
          <w:position w:val="-12"/>
          <w:sz w:val="28"/>
          <w:szCs w:val="28"/>
          <w:lang w:eastAsia="ja-JP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4.75pt" o:ole="">
            <v:imagedata r:id="rId8" o:title=""/>
          </v:shape>
          <o:OLEObject Type="Embed" ProgID="Equation.3" ShapeID="_x0000_i1025" DrawAspect="Content" ObjectID="_1430547125" r:id="rId9"/>
        </w:object>
      </w:r>
      <w:r w:rsid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(1)</w:t>
      </w:r>
    </w:p>
    <w:p w:rsidR="00E0738C" w:rsidRPr="00E0738C" w:rsidRDefault="00E0738C" w:rsidP="00F3739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A</w:t>
      </w:r>
      <w:r w:rsidR="00A5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рыночная</w:t>
      </w:r>
      <w:r w:rsidR="000E2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стоимость</w:t>
      </w:r>
      <w:r w:rsidR="000E2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активов</w:t>
      </w:r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уже</w:t>
      </w:r>
      <w:r w:rsidR="000E2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существующих;</w:t>
      </w:r>
    </w:p>
    <w:p w:rsidR="00F37394" w:rsidRPr="00E83637" w:rsidRDefault="00E0738C" w:rsidP="00D24E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G</w:t>
      </w:r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-текущая стоимость будущих инвестиционных возможностей.</w:t>
      </w:r>
      <w:proofErr w:type="gramEnd"/>
    </w:p>
    <w:p w:rsidR="00D24E9F" w:rsidRPr="00E83637" w:rsidRDefault="00D24E9F" w:rsidP="00D24E9F">
      <w:pPr>
        <w:tabs>
          <w:tab w:val="left" w:pos="1134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465E" w:rsidRPr="00F37394" w:rsidRDefault="00C0465E" w:rsidP="00E0738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</w:t>
      </w:r>
      <w:r w:rsidR="000E28B9" w:rsidRPr="00F3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образом, стоимость компании можно разделить на стоимость уже используемых</w:t>
      </w:r>
      <w:r w:rsidR="000E28B9" w:rsidRPr="00F3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активов и приведенну</w:t>
      </w:r>
      <w:r w:rsidR="007954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 стоимость будущих инвестиций или опцион роста</w:t>
      </w:r>
      <w:r w:rsidR="008360BD" w:rsidRPr="00F3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671F55" w:rsidRPr="00F3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516BF8">
        <w:rPr>
          <w:rFonts w:ascii="Times New Roman" w:hAnsi="Times New Roman" w:cs="Times New Roman"/>
          <w:sz w:val="28"/>
          <w:szCs w:val="28"/>
        </w:rPr>
        <w:t>32</w:t>
      </w:r>
      <w:r w:rsidR="00E0738C" w:rsidRPr="00F37394">
        <w:rPr>
          <w:rFonts w:ascii="Times New Roman" w:hAnsi="Times New Roman" w:cs="Times New Roman"/>
          <w:sz w:val="28"/>
          <w:szCs w:val="28"/>
        </w:rPr>
        <w:t>,</w:t>
      </w:r>
      <w:r w:rsidR="00A41D6B" w:rsidRPr="00F37394">
        <w:rPr>
          <w:rFonts w:ascii="Times New Roman" w:hAnsi="Times New Roman" w:cs="Times New Roman"/>
          <w:sz w:val="28"/>
          <w:szCs w:val="28"/>
        </w:rPr>
        <w:t>С.</w:t>
      </w:r>
      <w:r w:rsidR="00E0738C" w:rsidRPr="00F37394">
        <w:rPr>
          <w:rFonts w:ascii="Times New Roman" w:hAnsi="Times New Roman" w:cs="Times New Roman"/>
          <w:sz w:val="28"/>
          <w:szCs w:val="28"/>
        </w:rPr>
        <w:t xml:space="preserve"> 150</w:t>
      </w:r>
      <w:r w:rsidR="00671F55" w:rsidRPr="00F3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F3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465E" w:rsidRPr="000D573C" w:rsidRDefault="00C0465E" w:rsidP="00C0465E">
      <w:pPr>
        <w:spacing w:before="12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Фирма  использует реальные опционы в качестве основного подхода для достижения своих стратегических целей и приобретения конкурентных пре</w:t>
      </w:r>
      <w:r w:rsidR="00B45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имуществ в неопределенной среде</w:t>
      </w:r>
      <w:r w:rsidR="00A41D6B" w:rsidRPr="00A41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D6B"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16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Myers, 1984</w:t>
      </w:r>
      <w:r w:rsidR="00A41D6B" w:rsidRPr="00C17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41D6B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C0465E" w:rsidRPr="003164CF" w:rsidRDefault="00C0465E" w:rsidP="00C0465E">
      <w:pPr>
        <w:spacing w:before="12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Начиная с середины 1990-х годов, интерес к концепции ценности и техники оценки существенно возрос. Реальные опционы начали привлекать значительное</w:t>
      </w:r>
      <w:r w:rsidR="000E2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r w:rsidR="000E2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потенциально важный инструмент для оценки</w:t>
      </w:r>
      <w:r w:rsidR="0062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стратегии, н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ачиная с</w:t>
      </w:r>
      <w:r w:rsidR="000E2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промышленности, а позже распространяясь</w:t>
      </w:r>
      <w:r w:rsidR="000E2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другие отрасли. Не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смотря на широкое распространение и явный интерес исследователей к данной теме, на сегодняшний момент нет единого мнения о принципах, которые лежат в его основе, в </w:t>
      </w:r>
      <w:proofErr w:type="gramStart"/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есть вероятность того, что применение данного подхода</w:t>
      </w:r>
      <w:r w:rsidR="000E2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ошибочным (П</w:t>
      </w:r>
      <w:r w:rsidR="000D5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ирогов</w:t>
      </w:r>
      <w:r w:rsidR="00A41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2007)</w:t>
      </w:r>
      <w:r w:rsidR="00B45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56FC" w:rsidRPr="00F456FC" w:rsidRDefault="00C0465E" w:rsidP="00F456FC">
      <w:pPr>
        <w:spacing w:before="12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Одним из подходов к описанию реальных опци</w:t>
      </w:r>
      <w:r w:rsidR="00316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онов можно назвать «классический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под</w:t>
      </w:r>
      <w:r w:rsidR="0062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ход. В данном случае </w:t>
      </w:r>
      <w:r w:rsidR="00DC1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имеется</w:t>
      </w:r>
      <w:r w:rsidR="0062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2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виду</w:t>
      </w:r>
      <w:proofErr w:type="gramEnd"/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</w:t>
      </w:r>
      <w:proofErr w:type="gramStart"/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схожий</w:t>
      </w:r>
      <w:proofErr w:type="gramEnd"/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 применения опциона.</w:t>
      </w:r>
      <w:r w:rsidR="0022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Примером могут служить работы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Бреннана и </w:t>
      </w:r>
      <w:r w:rsidR="00495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2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Шварца</w:t>
      </w:r>
      <w:r w:rsidR="0022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(1985), </w:t>
      </w:r>
      <w:r w:rsidR="0022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</w:t>
      </w:r>
      <w:r w:rsidR="00843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Трегеоргиса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(2000, 1999),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43796" w:rsidRPr="00843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Тома Коупленда, Тим</w:t>
      </w:r>
      <w:r w:rsidR="00B45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Коллера и Джека Муррина </w:t>
      </w:r>
      <w:r w:rsidR="0022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(2007</w:t>
      </w:r>
      <w:r w:rsidR="00843796" w:rsidRPr="00843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36BC" w:rsidRPr="00F636BC" w:rsidRDefault="00BF0717" w:rsidP="00F636BC">
      <w:pPr>
        <w:spacing w:before="12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Применяемость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реальных</w:t>
      </w:r>
      <w:r w:rsidR="007E6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опционов имее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в своей основе расчет стоимост</w:t>
      </w:r>
      <w:r w:rsidR="00B124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 А</w:t>
      </w:r>
      <w:r w:rsidR="00316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вторы называют ее финансовой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рыночной или внутренней оценкой стратегических возможностей для бизнеса, которые рассчитываются аналогично оценке на финансовых рынках</w:t>
      </w:r>
      <w:r w:rsidR="00316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Расчетное значение представляе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E6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оценку дополнительно создан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 акционерами благосостояния.</w:t>
      </w:r>
      <w:r w:rsidR="007E6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Хотя это и не указано явно, </w:t>
      </w:r>
      <w:r w:rsidR="0062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рассчитанные</w:t>
      </w:r>
      <w:r w:rsidR="007E6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значения можно рассматривать как порог принятия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собственниками бизнеса</w:t>
      </w:r>
      <w:r w:rsidR="005D5F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Действуя с точки зрения  потенциально</w:t>
      </w:r>
      <w:r w:rsidR="007E6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диверсифицированного акционера,</w:t>
      </w:r>
      <w:r w:rsidR="00595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привлекаем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инвестиции</w:t>
      </w:r>
      <w:r w:rsidR="00595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оценочная стоимость ниже рыночной, а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</w:t>
      </w:r>
      <w:r w:rsidR="00595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 рыночной</w:t>
      </w:r>
      <w:r w:rsidR="007E6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5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стоимости, то не привлекаем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Эти</w:t>
      </w:r>
      <w:r w:rsidR="007E6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действия будут повышать</w:t>
      </w:r>
      <w:r w:rsidR="00595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благосостояния акционеров компании.  К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лассический</w:t>
      </w:r>
      <w:r w:rsidR="007E6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5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подход применим также и к решению о размере инвестиций.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Хотя это и не подчеркивалось, классический подход</w:t>
      </w:r>
      <w:r w:rsidR="007E6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обычно предполагает, что могут быть использованы ста</w:t>
      </w:r>
      <w:r w:rsidR="0062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ндартные финансовые инструменты,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модель Блэка-Шоулза</w:t>
      </w:r>
      <w:r w:rsidR="0022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7020" w:rsidRPr="0022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456FC" w:rsidRPr="0022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Borison, 2003</w:t>
      </w:r>
      <w:r w:rsidR="0022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0465E" w:rsidRPr="004958ED" w:rsidRDefault="00F636BC" w:rsidP="00F636BC">
      <w:pPr>
        <w:spacing w:before="120" w:line="360" w:lineRule="auto"/>
        <w:ind w:firstLine="720"/>
        <w:contextualSpacing/>
        <w:jc w:val="both"/>
        <w:rPr>
          <w:rFonts w:eastAsia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C1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Бреннан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Е. Шварц</w:t>
      </w:r>
      <w:r w:rsidR="00316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упоминаются как одни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первых авторов статей о реальных опционах.</w:t>
      </w:r>
      <w:r w:rsidR="007E6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4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516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утверждают,</w:t>
      </w:r>
      <w:r w:rsidR="00B45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63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денежные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потоки от проекта</w:t>
      </w:r>
      <w:r w:rsidR="00316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быть воспроизведены само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ансируемым</w:t>
      </w:r>
      <w:r w:rsidR="00316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E6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безрисковыми портфелями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векселей и фьючерсных контрактов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6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516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F6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F6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137]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2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Позже</w:t>
      </w:r>
      <w:r w:rsidR="008E4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повторяют свою</w:t>
      </w:r>
      <w:r w:rsidRPr="00F6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зрения:</w:t>
      </w:r>
      <w:r w:rsidR="00463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</w:t>
      </w:r>
      <w:r w:rsidRPr="00F6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анализ</w:t>
      </w:r>
      <w:r w:rsidRPr="00F6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 на предположении,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такое</w:t>
      </w:r>
      <w:r w:rsidRPr="00F6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тиражирование самофинансирования портфелей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сформировано</w:t>
      </w:r>
      <w:r w:rsidRPr="00F6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торговле фьючерсными контр</w:t>
      </w:r>
      <w:r w:rsidR="00463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актами в товарной продукции 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516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495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.154]</w:t>
      </w:r>
      <w:r w:rsidR="00495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465E" w:rsidRPr="002160FF" w:rsidRDefault="002603F1" w:rsidP="00C0465E">
      <w:pPr>
        <w:spacing w:before="12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Коупленд</w:t>
      </w:r>
      <w:r w:rsidRPr="00260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Коллер</w:t>
      </w:r>
      <w:r w:rsidRPr="00260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Джек</w:t>
      </w:r>
      <w:r w:rsidR="00E36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Мурри</w:t>
      </w:r>
      <w:r w:rsidRPr="00260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четко указывают, что реальный опцион построен на </w:t>
      </w:r>
      <w:r w:rsidR="0062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идеи опционного ценообразования.</w:t>
      </w:r>
      <w:r w:rsidR="0075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одход</w:t>
      </w:r>
      <w:r w:rsidR="00C0465E" w:rsidRPr="002160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_</w:t>
      </w:r>
      <w:r w:rsidR="00B1241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</w:t>
      </w:r>
      <w:r w:rsidR="00EA3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соче</w:t>
      </w:r>
      <w:r w:rsidR="00EA37E9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тает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себе черты</w:t>
      </w:r>
      <w:r w:rsidR="0075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75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NPV</w:t>
      </w:r>
      <w:r w:rsidR="00463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5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и анализа дерева </w:t>
      </w:r>
      <w:r w:rsidR="00463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решений. Из подхода NPV</w:t>
      </w:r>
      <w:r w:rsidR="0075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они заимс</w:t>
      </w:r>
      <w:r w:rsidR="00B124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твуют идею</w:t>
      </w:r>
      <w:r w:rsidR="00365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 сопоставимые, идеально коррелируемые параметры оценки риска, а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подх</w:t>
      </w:r>
      <w:r w:rsidR="00EA3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ода дерева решений они использую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решения узлов  для модели гибкости. Интересно, чт</w:t>
      </w:r>
      <w:r w:rsidR="00484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эти авторы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изменили</w:t>
      </w:r>
      <w:r w:rsidR="0075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65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свои взгляды с</w:t>
      </w:r>
      <w:r w:rsidR="00484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62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времене</w:t>
      </w:r>
      <w:r w:rsidR="00484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954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(Copel</w:t>
      </w:r>
      <w:r w:rsidR="00C13F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and, 1994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63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3608" w:rsidRPr="002160FF" w:rsidRDefault="00C0465E" w:rsidP="00803608">
      <w:pPr>
        <w:spacing w:before="12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ни один из этих авторов не смог убедительно доказать или опровергнут</w:t>
      </w:r>
      <w:r w:rsidR="00DD4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значимость идеи р</w:t>
      </w:r>
      <w:r w:rsidR="007D5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еального опциона.  Ключевым преи</w:t>
      </w:r>
      <w:r w:rsidR="007D53FF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муществом</w:t>
      </w:r>
      <w:r w:rsidR="0062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опциона </w:t>
      </w:r>
      <w:proofErr w:type="gramStart"/>
      <w:r w:rsidR="0062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роста</w:t>
      </w:r>
      <w:proofErr w:type="gramEnd"/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мнению</w:t>
      </w:r>
      <w:r w:rsidR="0075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64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Кестера</w:t>
      </w:r>
      <w:r w:rsidR="0075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4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«Today's</w:t>
      </w:r>
      <w:r w:rsidRPr="002160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_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options</w:t>
      </w:r>
      <w:r w:rsidRPr="002160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_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r w:rsidRPr="002160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_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tomorrow's</w:t>
      </w:r>
      <w:r w:rsidRPr="002160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_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growth»</w:t>
      </w:r>
      <w:r w:rsidR="008975B5" w:rsidRPr="00897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являетс</w:t>
      </w:r>
      <w:r w:rsidR="00624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то, что он объединяет капитал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долгосрочным планированием.</w:t>
      </w:r>
      <w:r w:rsidR="0075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608" w:rsidRPr="002160FF">
        <w:rPr>
          <w:rFonts w:ascii="Times New Roman" w:hAnsi="Times New Roman" w:cs="Times New Roman"/>
          <w:sz w:val="28"/>
          <w:szCs w:val="28"/>
        </w:rPr>
        <w:t xml:space="preserve">В своем исследовании </w:t>
      </w:r>
      <w:r w:rsidR="003158DE">
        <w:rPr>
          <w:rFonts w:ascii="Times New Roman" w:hAnsi="Times New Roman" w:cs="Times New Roman"/>
          <w:sz w:val="28"/>
          <w:szCs w:val="28"/>
        </w:rPr>
        <w:t xml:space="preserve">К. </w:t>
      </w:r>
      <w:r w:rsidR="00803608" w:rsidRPr="002160FF">
        <w:rPr>
          <w:rFonts w:ascii="Times New Roman" w:hAnsi="Times New Roman" w:cs="Times New Roman"/>
          <w:sz w:val="28"/>
          <w:szCs w:val="28"/>
        </w:rPr>
        <w:t>Кестер определяет стоимость опциона роста как разницу между рыночной стоимостью капитала компании и капи</w:t>
      </w:r>
      <w:r w:rsidR="00BF35CD">
        <w:rPr>
          <w:rFonts w:ascii="Times New Roman" w:hAnsi="Times New Roman" w:cs="Times New Roman"/>
          <w:sz w:val="28"/>
          <w:szCs w:val="28"/>
        </w:rPr>
        <w:t xml:space="preserve">тализированным потоком прибылей </w:t>
      </w:r>
      <w:r w:rsidR="00BF0717" w:rsidRPr="008975B5">
        <w:rPr>
          <w:rFonts w:ascii="Times New Roman" w:hAnsi="Times New Roman" w:cs="Times New Roman"/>
          <w:sz w:val="28"/>
          <w:szCs w:val="28"/>
        </w:rPr>
        <w:t>(Kester,1984)</w:t>
      </w:r>
      <w:r w:rsidR="008975B5" w:rsidRPr="008975B5">
        <w:rPr>
          <w:rFonts w:ascii="Times New Roman" w:hAnsi="Times New Roman" w:cs="Times New Roman"/>
          <w:sz w:val="28"/>
          <w:szCs w:val="28"/>
        </w:rPr>
        <w:t xml:space="preserve">. </w:t>
      </w:r>
      <w:r w:rsidR="00803608" w:rsidRPr="002160FF">
        <w:rPr>
          <w:rFonts w:ascii="Times New Roman" w:hAnsi="Times New Roman" w:cs="Times New Roman"/>
          <w:sz w:val="28"/>
          <w:szCs w:val="28"/>
        </w:rPr>
        <w:t>Фактически данное определение со</w:t>
      </w:r>
      <w:r w:rsidR="007D53FF">
        <w:rPr>
          <w:rFonts w:ascii="Times New Roman" w:hAnsi="Times New Roman" w:cs="Times New Roman"/>
          <w:sz w:val="28"/>
          <w:szCs w:val="28"/>
        </w:rPr>
        <w:t>ответствует</w:t>
      </w:r>
      <w:r w:rsidR="00BF0717">
        <w:rPr>
          <w:rFonts w:ascii="Times New Roman" w:hAnsi="Times New Roman" w:cs="Times New Roman"/>
          <w:sz w:val="28"/>
          <w:szCs w:val="28"/>
        </w:rPr>
        <w:t xml:space="preserve"> определению</w:t>
      </w:r>
      <w:r w:rsidR="006247C2">
        <w:rPr>
          <w:rFonts w:ascii="Times New Roman" w:hAnsi="Times New Roman" w:cs="Times New Roman"/>
          <w:sz w:val="28"/>
          <w:szCs w:val="28"/>
        </w:rPr>
        <w:t>,</w:t>
      </w:r>
      <w:r w:rsidR="00BF0717">
        <w:rPr>
          <w:rFonts w:ascii="Times New Roman" w:hAnsi="Times New Roman" w:cs="Times New Roman"/>
          <w:sz w:val="28"/>
          <w:szCs w:val="28"/>
        </w:rPr>
        <w:t xml:space="preserve">  </w:t>
      </w:r>
      <w:r w:rsidR="004C1736">
        <w:rPr>
          <w:rFonts w:ascii="Times New Roman" w:hAnsi="Times New Roman" w:cs="Times New Roman"/>
          <w:sz w:val="28"/>
          <w:szCs w:val="28"/>
        </w:rPr>
        <w:t xml:space="preserve">предложенному </w:t>
      </w:r>
      <w:r w:rsidR="007D53FF">
        <w:rPr>
          <w:rFonts w:ascii="Times New Roman" w:hAnsi="Times New Roman" w:cs="Times New Roman"/>
          <w:sz w:val="28"/>
          <w:szCs w:val="28"/>
        </w:rPr>
        <w:t xml:space="preserve"> С. Майер</w:t>
      </w:r>
      <w:r w:rsidR="00BF0717">
        <w:rPr>
          <w:rFonts w:ascii="Times New Roman" w:hAnsi="Times New Roman" w:cs="Times New Roman"/>
          <w:sz w:val="28"/>
          <w:szCs w:val="28"/>
        </w:rPr>
        <w:t>сом.</w:t>
      </w:r>
    </w:p>
    <w:p w:rsidR="00AA5029" w:rsidRDefault="00223B44" w:rsidP="0080360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важным отличие</w:t>
      </w:r>
      <w:r w:rsidR="006247C2">
        <w:rPr>
          <w:rFonts w:ascii="Times New Roman" w:hAnsi="Times New Roman" w:cs="Times New Roman"/>
          <w:sz w:val="28"/>
          <w:szCs w:val="28"/>
        </w:rPr>
        <w:t>м и предметом разногласий</w:t>
      </w:r>
      <w:r w:rsidR="00AA5029">
        <w:rPr>
          <w:rFonts w:ascii="Times New Roman" w:hAnsi="Times New Roman" w:cs="Times New Roman"/>
          <w:sz w:val="28"/>
          <w:szCs w:val="28"/>
        </w:rPr>
        <w:t xml:space="preserve"> является интерпретация стоимости компании с точки зрения финансов. Как уже было описано, концепция стоимости постоянно</w:t>
      </w:r>
      <w:r w:rsidR="007D53FF">
        <w:rPr>
          <w:rFonts w:ascii="Times New Roman" w:hAnsi="Times New Roman" w:cs="Times New Roman"/>
          <w:sz w:val="28"/>
          <w:szCs w:val="28"/>
        </w:rPr>
        <w:t xml:space="preserve"> усовершенствуется и изменяется</w:t>
      </w:r>
      <w:r w:rsidR="00AA5029">
        <w:rPr>
          <w:rFonts w:ascii="Times New Roman" w:hAnsi="Times New Roman" w:cs="Times New Roman"/>
          <w:sz w:val="28"/>
          <w:szCs w:val="28"/>
        </w:rPr>
        <w:t>, не существует един</w:t>
      </w:r>
      <w:r w:rsidR="006247C2">
        <w:rPr>
          <w:rFonts w:ascii="Times New Roman" w:hAnsi="Times New Roman" w:cs="Times New Roman"/>
          <w:sz w:val="28"/>
          <w:szCs w:val="28"/>
        </w:rPr>
        <w:t xml:space="preserve">ого мнения среди </w:t>
      </w:r>
      <w:proofErr w:type="gramStart"/>
      <w:r w:rsidR="006247C2">
        <w:rPr>
          <w:rFonts w:ascii="Times New Roman" w:hAnsi="Times New Roman" w:cs="Times New Roman"/>
          <w:sz w:val="28"/>
          <w:szCs w:val="28"/>
        </w:rPr>
        <w:t>исследователей</w:t>
      </w:r>
      <w:proofErr w:type="gramEnd"/>
      <w:r w:rsidR="00AA5029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gramStart"/>
      <w:r w:rsidR="00AA5029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AA5029">
        <w:rPr>
          <w:rFonts w:ascii="Times New Roman" w:hAnsi="Times New Roman" w:cs="Times New Roman"/>
          <w:sz w:val="28"/>
          <w:szCs w:val="28"/>
        </w:rPr>
        <w:t xml:space="preserve"> показателя лучше ее рассчитывать. </w:t>
      </w:r>
    </w:p>
    <w:p w:rsidR="00074A16" w:rsidRPr="00332B8D" w:rsidRDefault="00074A16" w:rsidP="00074A16">
      <w:pPr>
        <w:spacing w:before="12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авторы строили свои расчеты с применением стандартных</w:t>
      </w:r>
      <w:r w:rsidRPr="00074A16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5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инструментов</w:t>
      </w:r>
      <w:r w:rsidRPr="00074A16">
        <w:rPr>
          <w:rFonts w:ascii="Times New Roman" w:hAnsi="Times New Roman" w:cs="Times New Roman"/>
          <w:sz w:val="28"/>
          <w:szCs w:val="28"/>
        </w:rPr>
        <w:t>, в частности</w:t>
      </w:r>
      <w:r>
        <w:rPr>
          <w:rFonts w:ascii="Times New Roman" w:hAnsi="Times New Roman" w:cs="Times New Roman"/>
          <w:sz w:val="28"/>
          <w:szCs w:val="28"/>
        </w:rPr>
        <w:t xml:space="preserve"> модель </w:t>
      </w:r>
      <w:r w:rsidRPr="00074A16">
        <w:rPr>
          <w:rFonts w:ascii="Times New Roman" w:hAnsi="Times New Roman" w:cs="Times New Roman"/>
          <w:sz w:val="28"/>
          <w:szCs w:val="28"/>
        </w:rPr>
        <w:t>Блэка</w:t>
      </w:r>
      <w:r w:rsidR="00751992">
        <w:rPr>
          <w:rFonts w:ascii="Times New Roman" w:hAnsi="Times New Roman" w:cs="Times New Roman"/>
          <w:sz w:val="28"/>
          <w:szCs w:val="28"/>
        </w:rPr>
        <w:t xml:space="preserve"> </w:t>
      </w:r>
      <w:r w:rsidR="00332B8D">
        <w:rPr>
          <w:rFonts w:ascii="Times New Roman" w:hAnsi="Times New Roman" w:cs="Times New Roman"/>
          <w:sz w:val="28"/>
          <w:szCs w:val="28"/>
        </w:rPr>
        <w:t>–</w:t>
      </w:r>
      <w:r w:rsidR="00751992">
        <w:rPr>
          <w:rFonts w:ascii="Times New Roman" w:hAnsi="Times New Roman" w:cs="Times New Roman"/>
          <w:sz w:val="28"/>
          <w:szCs w:val="28"/>
        </w:rPr>
        <w:t xml:space="preserve"> </w:t>
      </w:r>
      <w:r w:rsidRPr="00074A16">
        <w:rPr>
          <w:rFonts w:ascii="Times New Roman" w:hAnsi="Times New Roman" w:cs="Times New Roman"/>
          <w:sz w:val="28"/>
          <w:szCs w:val="28"/>
        </w:rPr>
        <w:t>Шоулза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B8D" w:rsidRPr="00332B8D">
        <w:rPr>
          <w:rFonts w:ascii="Times New Roman" w:hAnsi="Times New Roman" w:cs="Times New Roman"/>
          <w:sz w:val="28"/>
          <w:szCs w:val="28"/>
        </w:rPr>
        <w:t>(</w:t>
      </w:r>
      <w:r w:rsidRPr="00332B8D">
        <w:rPr>
          <w:rFonts w:ascii="Times New Roman" w:hAnsi="Times New Roman" w:cs="Times New Roman"/>
          <w:sz w:val="28"/>
          <w:szCs w:val="28"/>
        </w:rPr>
        <w:t>Brennan, 1985</w:t>
      </w:r>
      <w:r w:rsidR="00332B8D" w:rsidRPr="00332B8D">
        <w:rPr>
          <w:rFonts w:ascii="Times New Roman" w:hAnsi="Times New Roman" w:cs="Times New Roman"/>
          <w:sz w:val="28"/>
          <w:szCs w:val="28"/>
        </w:rPr>
        <w:t>).</w:t>
      </w:r>
    </w:p>
    <w:p w:rsidR="00803608" w:rsidRPr="0025058D" w:rsidRDefault="00803608" w:rsidP="0080360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авторы, а именно </w:t>
      </w:r>
      <w:proofErr w:type="gramStart"/>
      <w:r w:rsidR="006510EB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6510EB">
        <w:rPr>
          <w:rFonts w:ascii="Times New Roman" w:hAnsi="Times New Roman" w:cs="Times New Roman"/>
          <w:sz w:val="28"/>
          <w:szCs w:val="28"/>
        </w:rPr>
        <w:t>. Гарнер, Н. Джохан, Р.</w:t>
      </w:r>
      <w:r>
        <w:rPr>
          <w:rFonts w:ascii="Times New Roman" w:hAnsi="Times New Roman" w:cs="Times New Roman"/>
          <w:sz w:val="28"/>
          <w:szCs w:val="28"/>
        </w:rPr>
        <w:t xml:space="preserve"> Отто (2002); </w:t>
      </w:r>
      <w:r w:rsidR="006510EB">
        <w:rPr>
          <w:rFonts w:ascii="Times New Roman" w:hAnsi="Times New Roman" w:cs="Times New Roman"/>
          <w:sz w:val="28"/>
          <w:szCs w:val="28"/>
        </w:rPr>
        <w:t xml:space="preserve">Т. Шин и Дж. </w:t>
      </w:r>
      <w:r>
        <w:rPr>
          <w:rFonts w:ascii="Times New Roman" w:hAnsi="Times New Roman" w:cs="Times New Roman"/>
          <w:sz w:val="28"/>
          <w:szCs w:val="28"/>
        </w:rPr>
        <w:t xml:space="preserve">Сталз (2000) </w:t>
      </w:r>
      <w:r w:rsidRPr="002160FF">
        <w:rPr>
          <w:rFonts w:ascii="Times New Roman" w:hAnsi="Times New Roman" w:cs="Times New Roman"/>
          <w:sz w:val="28"/>
          <w:szCs w:val="28"/>
        </w:rPr>
        <w:t>использовали коэффициент Q Тобина или коэффициент отношения рыночной стоимости ком</w:t>
      </w:r>
      <w:r w:rsidR="00074A16">
        <w:rPr>
          <w:rFonts w:ascii="Times New Roman" w:hAnsi="Times New Roman" w:cs="Times New Roman"/>
          <w:sz w:val="28"/>
          <w:szCs w:val="28"/>
        </w:rPr>
        <w:t xml:space="preserve">пании к ее балансовой стоимости. </w:t>
      </w:r>
    </w:p>
    <w:p w:rsidR="001D3F34" w:rsidRDefault="00B12413" w:rsidP="008036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</w:t>
      </w:r>
      <w:r w:rsidR="00803608" w:rsidRPr="00712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предполагается</w:t>
      </w:r>
      <w:r w:rsidR="00803608" w:rsidRPr="00712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803608" w:rsidRPr="00712CAE">
        <w:rPr>
          <w:rFonts w:ascii="Times New Roman" w:hAnsi="Times New Roman" w:cs="Times New Roman"/>
          <w:sz w:val="28"/>
          <w:szCs w:val="28"/>
        </w:rPr>
        <w:t>з</w:t>
      </w:r>
      <w:r w:rsidR="001D3F34" w:rsidRPr="00712CAE">
        <w:rPr>
          <w:rFonts w:ascii="Times New Roman" w:hAnsi="Times New Roman" w:cs="Times New Roman"/>
          <w:sz w:val="28"/>
          <w:szCs w:val="28"/>
        </w:rPr>
        <w:t>ависимой переменной является оценка</w:t>
      </w:r>
      <w:r w:rsidR="00B8529F">
        <w:rPr>
          <w:rFonts w:ascii="Times New Roman" w:hAnsi="Times New Roman" w:cs="Times New Roman"/>
          <w:sz w:val="28"/>
          <w:szCs w:val="28"/>
        </w:rPr>
        <w:t xml:space="preserve"> </w:t>
      </w:r>
      <w:r w:rsidR="001D3F34" w:rsidRPr="00712CAE">
        <w:rPr>
          <w:rFonts w:ascii="Times New Roman" w:hAnsi="Times New Roman" w:cs="Times New Roman"/>
          <w:sz w:val="28"/>
          <w:szCs w:val="28"/>
        </w:rPr>
        <w:t>величины</w:t>
      </w:r>
      <w:r w:rsidR="00B8529F">
        <w:rPr>
          <w:rFonts w:ascii="Times New Roman" w:hAnsi="Times New Roman" w:cs="Times New Roman"/>
          <w:sz w:val="28"/>
          <w:szCs w:val="28"/>
        </w:rPr>
        <w:t xml:space="preserve"> </w:t>
      </w:r>
      <w:r w:rsidR="001D3F34" w:rsidRPr="00712CAE">
        <w:rPr>
          <w:rFonts w:ascii="Times New Roman" w:hAnsi="Times New Roman" w:cs="Times New Roman"/>
          <w:sz w:val="28"/>
          <w:szCs w:val="28"/>
        </w:rPr>
        <w:t>опциона роста</w:t>
      </w:r>
      <w:r w:rsidR="00B77C27">
        <w:rPr>
          <w:rFonts w:ascii="Times New Roman" w:hAnsi="Times New Roman" w:cs="Times New Roman"/>
          <w:sz w:val="28"/>
          <w:szCs w:val="28"/>
        </w:rPr>
        <w:t xml:space="preserve"> стоимости. </w:t>
      </w:r>
      <w:r w:rsidR="001D3F34" w:rsidRPr="00712CAE">
        <w:rPr>
          <w:rFonts w:ascii="Times New Roman" w:hAnsi="Times New Roman" w:cs="Times New Roman"/>
          <w:sz w:val="28"/>
          <w:szCs w:val="28"/>
        </w:rPr>
        <w:t>Концепция, котора</w:t>
      </w:r>
      <w:r w:rsidR="005363DA">
        <w:rPr>
          <w:rFonts w:ascii="Times New Roman" w:hAnsi="Times New Roman" w:cs="Times New Roman"/>
          <w:sz w:val="28"/>
          <w:szCs w:val="28"/>
        </w:rPr>
        <w:t xml:space="preserve">я лежала в основе идеи  Стерна </w:t>
      </w:r>
      <w:r w:rsidR="001D3F34" w:rsidRPr="00712CAE">
        <w:rPr>
          <w:rFonts w:ascii="Times New Roman" w:hAnsi="Times New Roman" w:cs="Times New Roman"/>
          <w:sz w:val="28"/>
          <w:szCs w:val="28"/>
        </w:rPr>
        <w:t xml:space="preserve"> Стюарта</w:t>
      </w:r>
      <w:r w:rsidR="006F09C8">
        <w:rPr>
          <w:rFonts w:ascii="Times New Roman" w:hAnsi="Times New Roman" w:cs="Times New Roman"/>
          <w:sz w:val="28"/>
          <w:szCs w:val="28"/>
        </w:rPr>
        <w:t>,</w:t>
      </w:r>
      <w:r w:rsidR="001D3F34" w:rsidRPr="00712CAE">
        <w:rPr>
          <w:rFonts w:ascii="Times New Roman" w:hAnsi="Times New Roman" w:cs="Times New Roman"/>
          <w:sz w:val="28"/>
          <w:szCs w:val="28"/>
        </w:rPr>
        <w:t xml:space="preserve"> заключалась в определении ожиданий инвесторов  относительно будущего. Идея была представлена как показатель будущего роста стоимости компании. </w:t>
      </w:r>
      <w:r w:rsidR="00712CAE" w:rsidRPr="00712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</w:t>
      </w:r>
      <w:r w:rsidR="001D3F34" w:rsidRPr="00712CAE">
        <w:rPr>
          <w:rFonts w:ascii="Times New Roman" w:hAnsi="Times New Roman" w:cs="Times New Roman"/>
          <w:sz w:val="28"/>
          <w:szCs w:val="28"/>
        </w:rPr>
        <w:t xml:space="preserve">будущего роста компании </w:t>
      </w:r>
      <w:r w:rsidR="00712CAE">
        <w:rPr>
          <w:rFonts w:ascii="Times New Roman" w:hAnsi="Times New Roman" w:cs="Times New Roman"/>
          <w:sz w:val="28"/>
          <w:szCs w:val="28"/>
        </w:rPr>
        <w:t>равна разнице</w:t>
      </w:r>
      <w:r w:rsidR="001D3F34" w:rsidRPr="00712CAE">
        <w:rPr>
          <w:rFonts w:ascii="Times New Roman" w:hAnsi="Times New Roman" w:cs="Times New Roman"/>
          <w:sz w:val="28"/>
          <w:szCs w:val="28"/>
        </w:rPr>
        <w:t xml:space="preserve"> между рыночной стоимостью компании и стоимостью ее те</w:t>
      </w:r>
      <w:r w:rsidR="00712CAE">
        <w:rPr>
          <w:rFonts w:ascii="Times New Roman" w:hAnsi="Times New Roman" w:cs="Times New Roman"/>
          <w:sz w:val="28"/>
          <w:szCs w:val="28"/>
        </w:rPr>
        <w:t>кущей, балансовой  деятельности.</w:t>
      </w:r>
      <w:r w:rsidR="00B8529F">
        <w:rPr>
          <w:rFonts w:ascii="Times New Roman" w:hAnsi="Times New Roman" w:cs="Times New Roman"/>
          <w:sz w:val="28"/>
          <w:szCs w:val="28"/>
        </w:rPr>
        <w:t xml:space="preserve"> </w:t>
      </w:r>
      <w:r w:rsidR="006F09C8">
        <w:rPr>
          <w:rFonts w:ascii="Times New Roman" w:hAnsi="Times New Roman" w:cs="Times New Roman"/>
          <w:sz w:val="28"/>
          <w:szCs w:val="28"/>
        </w:rPr>
        <w:t>Однако в своей</w:t>
      </w:r>
      <w:r w:rsidR="00712CAE">
        <w:rPr>
          <w:rFonts w:ascii="Times New Roman" w:hAnsi="Times New Roman" w:cs="Times New Roman"/>
          <w:sz w:val="28"/>
          <w:szCs w:val="28"/>
        </w:rPr>
        <w:t xml:space="preserve"> концепции авторы </w:t>
      </w:r>
      <w:r w:rsidR="00712CAE">
        <w:rPr>
          <w:rFonts w:ascii="Times New Roman" w:hAnsi="Times New Roman" w:cs="Times New Roman"/>
          <w:sz w:val="28"/>
          <w:szCs w:val="28"/>
        </w:rPr>
        <w:lastRenderedPageBreak/>
        <w:t>использовали более сложный вариант расчета с учетом корректировок</w:t>
      </w:r>
      <w:r w:rsidR="00F834CF">
        <w:rPr>
          <w:rFonts w:ascii="Times New Roman" w:hAnsi="Times New Roman"/>
          <w:sz w:val="28"/>
          <w:szCs w:val="28"/>
        </w:rPr>
        <w:t xml:space="preserve"> </w:t>
      </w:r>
      <w:r w:rsidR="00F834CF" w:rsidRPr="00F834CF">
        <w:rPr>
          <w:rFonts w:ascii="Times New Roman" w:hAnsi="Times New Roman" w:cs="Times New Roman"/>
          <w:sz w:val="28"/>
          <w:szCs w:val="28"/>
        </w:rPr>
        <w:t>(</w:t>
      </w:r>
      <w:r w:rsidR="00EC2219">
        <w:rPr>
          <w:rFonts w:ascii="Times New Roman" w:hAnsi="Times New Roman" w:cs="Times New Roman"/>
          <w:sz w:val="28"/>
          <w:szCs w:val="28"/>
        </w:rPr>
        <w:t>Stern</w:t>
      </w:r>
      <w:r w:rsidR="00F834CF" w:rsidRPr="00F834CF">
        <w:rPr>
          <w:rFonts w:ascii="Times New Roman" w:hAnsi="Times New Roman" w:cs="Times New Roman"/>
          <w:sz w:val="28"/>
          <w:szCs w:val="28"/>
        </w:rPr>
        <w:t>, 1995).</w:t>
      </w:r>
    </w:p>
    <w:p w:rsidR="00F834CF" w:rsidRDefault="001D3F34" w:rsidP="00F834CF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F834CF">
        <w:rPr>
          <w:color w:val="auto"/>
          <w:sz w:val="28"/>
          <w:szCs w:val="28"/>
        </w:rPr>
        <w:t>Будущая стоимость роста определяется следующими факторами:</w:t>
      </w:r>
      <w:r w:rsidRPr="00180BC8">
        <w:rPr>
          <w:sz w:val="28"/>
          <w:szCs w:val="28"/>
        </w:rPr>
        <w:t xml:space="preserve"> ожиданием увеличения производительности,</w:t>
      </w:r>
      <w:r w:rsidR="008F27BA" w:rsidRPr="00180BC8">
        <w:rPr>
          <w:sz w:val="28"/>
          <w:szCs w:val="28"/>
        </w:rPr>
        <w:t xml:space="preserve"> увеличение темпов роста. В настоящий момент акционерам  необходимо получить сигнал о</w:t>
      </w:r>
      <w:r w:rsidR="006F09C8">
        <w:rPr>
          <w:sz w:val="28"/>
          <w:szCs w:val="28"/>
        </w:rPr>
        <w:t xml:space="preserve">  вложении</w:t>
      </w:r>
      <w:r w:rsidRPr="00180BC8">
        <w:rPr>
          <w:sz w:val="28"/>
          <w:szCs w:val="28"/>
        </w:rPr>
        <w:t xml:space="preserve"> в предприятия, приносящие выгоду </w:t>
      </w:r>
      <w:r w:rsidR="008F27BA" w:rsidRPr="00180BC8">
        <w:rPr>
          <w:sz w:val="28"/>
          <w:szCs w:val="28"/>
        </w:rPr>
        <w:t>в будущем</w:t>
      </w:r>
      <w:r w:rsidRPr="00180BC8">
        <w:rPr>
          <w:sz w:val="28"/>
          <w:szCs w:val="28"/>
        </w:rPr>
        <w:t>.</w:t>
      </w:r>
      <w:r>
        <w:rPr>
          <w:sz w:val="28"/>
          <w:szCs w:val="28"/>
        </w:rPr>
        <w:t xml:space="preserve"> Компания должна связывать потенциальный рост организации  с ростом </w:t>
      </w:r>
      <w:r w:rsidRPr="008F27BA">
        <w:rPr>
          <w:sz w:val="28"/>
          <w:szCs w:val="28"/>
        </w:rPr>
        <w:t>EVA</w:t>
      </w:r>
      <w:r>
        <w:rPr>
          <w:sz w:val="28"/>
          <w:szCs w:val="28"/>
        </w:rPr>
        <w:t>,</w:t>
      </w:r>
      <w:r w:rsidR="00B85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определенным в </w:t>
      </w:r>
      <w:r w:rsidR="008F27BA">
        <w:rPr>
          <w:sz w:val="28"/>
          <w:szCs w:val="28"/>
        </w:rPr>
        <w:t>будущем росте стоимости (</w:t>
      </w:r>
      <w:r w:rsidRPr="00BC2E75">
        <w:rPr>
          <w:sz w:val="28"/>
          <w:szCs w:val="28"/>
        </w:rPr>
        <w:t>FGV</w:t>
      </w:r>
      <w:r w:rsidR="008F27BA">
        <w:rPr>
          <w:sz w:val="28"/>
          <w:szCs w:val="28"/>
        </w:rPr>
        <w:t>)</w:t>
      </w:r>
      <w:r w:rsidRPr="00BC2E75">
        <w:rPr>
          <w:sz w:val="28"/>
          <w:szCs w:val="28"/>
        </w:rPr>
        <w:t xml:space="preserve">. </w:t>
      </w:r>
      <w:r w:rsidRPr="008F27BA">
        <w:rPr>
          <w:sz w:val="28"/>
          <w:szCs w:val="28"/>
        </w:rPr>
        <w:t>Стоимость будущего роста</w:t>
      </w:r>
      <w:r w:rsidR="00B8529F">
        <w:rPr>
          <w:sz w:val="28"/>
          <w:szCs w:val="28"/>
        </w:rPr>
        <w:t xml:space="preserve"> </w:t>
      </w:r>
      <w:r w:rsidR="006F09C8">
        <w:rPr>
          <w:sz w:val="28"/>
          <w:szCs w:val="28"/>
        </w:rPr>
        <w:t>долж</w:t>
      </w:r>
      <w:r>
        <w:rPr>
          <w:sz w:val="28"/>
          <w:szCs w:val="28"/>
        </w:rPr>
        <w:t>н</w:t>
      </w:r>
      <w:r w:rsidR="006F09C8">
        <w:rPr>
          <w:sz w:val="28"/>
          <w:szCs w:val="28"/>
        </w:rPr>
        <w:t>а</w:t>
      </w:r>
      <w:r>
        <w:rPr>
          <w:sz w:val="28"/>
          <w:szCs w:val="28"/>
        </w:rPr>
        <w:t xml:space="preserve"> стать определителем </w:t>
      </w:r>
      <w:proofErr w:type="gramStart"/>
      <w:r>
        <w:rPr>
          <w:sz w:val="28"/>
          <w:szCs w:val="28"/>
        </w:rPr>
        <w:t>критериев сравнения темп</w:t>
      </w:r>
      <w:r w:rsidR="00666087">
        <w:rPr>
          <w:sz w:val="28"/>
          <w:szCs w:val="28"/>
        </w:rPr>
        <w:t>ов ро</w:t>
      </w:r>
      <w:r w:rsidR="008F27BA">
        <w:rPr>
          <w:sz w:val="28"/>
          <w:szCs w:val="28"/>
        </w:rPr>
        <w:t>с</w:t>
      </w:r>
      <w:r w:rsidR="00666087">
        <w:rPr>
          <w:sz w:val="28"/>
          <w:szCs w:val="28"/>
        </w:rPr>
        <w:t>та компании</w:t>
      </w:r>
      <w:proofErr w:type="gramEnd"/>
      <w:r w:rsidR="00666087">
        <w:rPr>
          <w:sz w:val="28"/>
          <w:szCs w:val="28"/>
        </w:rPr>
        <w:t xml:space="preserve"> с конкурентами</w:t>
      </w:r>
      <w:r w:rsidR="006F09C8">
        <w:rPr>
          <w:sz w:val="28"/>
          <w:szCs w:val="28"/>
        </w:rPr>
        <w:t>, а так</w:t>
      </w:r>
      <w:r>
        <w:rPr>
          <w:sz w:val="28"/>
          <w:szCs w:val="28"/>
        </w:rPr>
        <w:t>же критерием ожиданий инвесторов</w:t>
      </w:r>
      <w:r w:rsidR="00B21792">
        <w:rPr>
          <w:sz w:val="28"/>
          <w:szCs w:val="28"/>
        </w:rPr>
        <w:t xml:space="preserve"> </w:t>
      </w:r>
      <w:r w:rsidR="00F834CF">
        <w:rPr>
          <w:sz w:val="28"/>
          <w:szCs w:val="28"/>
        </w:rPr>
        <w:t>(</w:t>
      </w:r>
      <w:r w:rsidR="00F834CF" w:rsidRPr="001A26F3">
        <w:rPr>
          <w:sz w:val="28"/>
          <w:szCs w:val="28"/>
          <w:lang w:val="en-US"/>
        </w:rPr>
        <w:t>Copeland</w:t>
      </w:r>
      <w:r w:rsidR="00F834CF">
        <w:rPr>
          <w:sz w:val="28"/>
          <w:szCs w:val="28"/>
          <w:shd w:val="clear" w:color="auto" w:fill="FFFFFF"/>
        </w:rPr>
        <w:t>, 2001</w:t>
      </w:r>
      <w:r w:rsidR="00F834CF">
        <w:rPr>
          <w:sz w:val="28"/>
          <w:szCs w:val="28"/>
        </w:rPr>
        <w:t>)</w:t>
      </w:r>
      <w:r w:rsidR="00F834CF" w:rsidRPr="00712CAE">
        <w:rPr>
          <w:sz w:val="28"/>
          <w:szCs w:val="28"/>
        </w:rPr>
        <w:t>.</w:t>
      </w:r>
    </w:p>
    <w:p w:rsidR="001D3F34" w:rsidRPr="009A2E3B" w:rsidRDefault="001D3F34" w:rsidP="001D3F3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E3B">
        <w:rPr>
          <w:rFonts w:ascii="Times New Roman" w:hAnsi="Times New Roman"/>
          <w:sz w:val="28"/>
          <w:szCs w:val="28"/>
        </w:rPr>
        <w:t xml:space="preserve">Расчет показателя производится на основании открытой информации следующим образом: </w:t>
      </w:r>
    </w:p>
    <w:p w:rsidR="00F37394" w:rsidRPr="00D24E9F" w:rsidRDefault="001D3F34" w:rsidP="00F37394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7394">
        <w:rPr>
          <w:rFonts w:ascii="Times New Roman" w:hAnsi="Times New Roman"/>
          <w:sz w:val="28"/>
          <w:szCs w:val="28"/>
        </w:rPr>
        <w:t>Считается рыночная стоимость компании  (EV,  enterprise</w:t>
      </w:r>
      <w:r w:rsidR="00F37394" w:rsidRPr="00F37394">
        <w:rPr>
          <w:rFonts w:ascii="Times New Roman" w:hAnsi="Times New Roman"/>
          <w:sz w:val="28"/>
          <w:szCs w:val="28"/>
        </w:rPr>
        <w:t xml:space="preserve"> </w:t>
      </w:r>
      <w:r w:rsidRPr="00F37394">
        <w:rPr>
          <w:rFonts w:ascii="Times New Roman" w:hAnsi="Times New Roman"/>
          <w:sz w:val="28"/>
          <w:szCs w:val="28"/>
        </w:rPr>
        <w:t xml:space="preserve">value): </w:t>
      </w:r>
    </w:p>
    <w:p w:rsidR="00D24E9F" w:rsidRPr="00F37394" w:rsidRDefault="00D24E9F" w:rsidP="00D24E9F">
      <w:pPr>
        <w:pStyle w:val="a3"/>
        <w:spacing w:before="36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4E9F" w:rsidRPr="00E83637" w:rsidRDefault="00F37394" w:rsidP="00D24E9F">
      <w:pPr>
        <w:tabs>
          <w:tab w:val="left" w:pos="3261"/>
          <w:tab w:val="left" w:pos="9214"/>
        </w:tabs>
        <w:spacing w:after="0" w:line="360" w:lineRule="auto"/>
        <w:ind w:firstLine="3261"/>
        <w:contextualSpacing/>
        <w:rPr>
          <w:rFonts w:ascii="Times New Roman" w:hAnsi="Times New Roman"/>
          <w:sz w:val="28"/>
          <w:szCs w:val="28"/>
        </w:rPr>
      </w:pPr>
      <w:r w:rsidRPr="00F37394">
        <w:rPr>
          <w:rFonts w:ascii="Times New Roman" w:hAnsi="Times New Roman" w:cs="Times New Roman"/>
          <w:position w:val="-16"/>
          <w:sz w:val="28"/>
          <w:szCs w:val="28"/>
          <w:lang w:eastAsia="ja-JP"/>
        </w:rPr>
        <w:object w:dxaOrig="1719" w:dyaOrig="400">
          <v:shape id="_x0000_i1026" type="#_x0000_t75" style="width:111pt;height:27pt" o:ole="">
            <v:imagedata r:id="rId10" o:title=""/>
          </v:shape>
          <o:OLEObject Type="Embed" ProgID="Equation.3" ShapeID="_x0000_i1026" DrawAspect="Content" ObjectID="_1430547126" r:id="rId11"/>
        </w:object>
      </w:r>
      <w:r w:rsidR="00666087" w:rsidRPr="00832BCD">
        <w:rPr>
          <w:rFonts w:ascii="Times New Roman" w:hAnsi="Times New Roman"/>
          <w:sz w:val="28"/>
          <w:szCs w:val="28"/>
        </w:rPr>
        <w:tab/>
        <w:t>(2</w:t>
      </w:r>
      <w:r w:rsidR="001D3F34" w:rsidRPr="00832BCD">
        <w:rPr>
          <w:rFonts w:ascii="Times New Roman" w:hAnsi="Times New Roman"/>
          <w:sz w:val="28"/>
          <w:szCs w:val="28"/>
        </w:rPr>
        <w:t>)</w:t>
      </w:r>
    </w:p>
    <w:p w:rsidR="001D3F34" w:rsidRPr="009A2E3B" w:rsidRDefault="00F65D1D" w:rsidP="00F37394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D3F34" w:rsidRPr="009A2E3B">
        <w:rPr>
          <w:rFonts w:ascii="Times New Roman" w:hAnsi="Times New Roman"/>
          <w:sz w:val="28"/>
          <w:szCs w:val="28"/>
        </w:rPr>
        <w:t>де</w:t>
      </w:r>
      <w:r w:rsidRPr="00F37394">
        <w:rPr>
          <w:rFonts w:ascii="Times New Roman" w:hAnsi="Times New Roman"/>
          <w:sz w:val="28"/>
          <w:szCs w:val="28"/>
        </w:rPr>
        <w:t>:</w:t>
      </w:r>
      <w:r w:rsidR="001D3F34" w:rsidRPr="00F37394">
        <w:rPr>
          <w:rFonts w:ascii="Times New Roman" w:hAnsi="Times New Roman"/>
          <w:sz w:val="28"/>
          <w:szCs w:val="28"/>
        </w:rPr>
        <w:t xml:space="preserve"> </w:t>
      </w:r>
      <w:r w:rsidR="001D3F34" w:rsidRPr="003E728E">
        <w:rPr>
          <w:rFonts w:ascii="Times New Roman" w:hAnsi="Times New Roman"/>
          <w:i/>
          <w:sz w:val="28"/>
          <w:szCs w:val="28"/>
          <w:lang w:val="en-US"/>
        </w:rPr>
        <w:t>E</w:t>
      </w:r>
      <w:r w:rsidR="001D3F34" w:rsidRPr="003E728E">
        <w:rPr>
          <w:rFonts w:ascii="Times New Roman" w:hAnsi="Times New Roman"/>
          <w:i/>
          <w:sz w:val="28"/>
          <w:szCs w:val="28"/>
          <w:vertAlign w:val="subscript"/>
          <w:lang w:val="en-US"/>
        </w:rPr>
        <w:t>M</w:t>
      </w:r>
      <w:r w:rsidR="00F37394">
        <w:rPr>
          <w:rFonts w:ascii="Times New Roman" w:hAnsi="Times New Roman"/>
          <w:sz w:val="28"/>
          <w:szCs w:val="28"/>
        </w:rPr>
        <w:t xml:space="preserve"> </w:t>
      </w:r>
      <w:r w:rsidR="001D3F34" w:rsidRPr="00F37394">
        <w:rPr>
          <w:rFonts w:ascii="Times New Roman" w:hAnsi="Times New Roman"/>
          <w:sz w:val="28"/>
          <w:szCs w:val="28"/>
        </w:rPr>
        <w:t>(</w:t>
      </w:r>
      <w:r w:rsidR="001D3F34" w:rsidRPr="009A2E3B">
        <w:rPr>
          <w:rFonts w:ascii="Times New Roman" w:hAnsi="Times New Roman"/>
          <w:sz w:val="28"/>
          <w:szCs w:val="28"/>
          <w:lang w:val="en-US"/>
        </w:rPr>
        <w:t>market</w:t>
      </w:r>
      <w:r w:rsidR="00B8529F" w:rsidRPr="00F37394">
        <w:rPr>
          <w:rFonts w:ascii="Times New Roman" w:hAnsi="Times New Roman"/>
          <w:sz w:val="28"/>
          <w:szCs w:val="28"/>
        </w:rPr>
        <w:t xml:space="preserve"> </w:t>
      </w:r>
      <w:r w:rsidR="001D3F34" w:rsidRPr="009A2E3B">
        <w:rPr>
          <w:rFonts w:ascii="Times New Roman" w:hAnsi="Times New Roman"/>
          <w:sz w:val="28"/>
          <w:szCs w:val="28"/>
          <w:lang w:val="en-US"/>
        </w:rPr>
        <w:t>value</w:t>
      </w:r>
      <w:r w:rsidR="00B8529F" w:rsidRPr="00F37394">
        <w:rPr>
          <w:rFonts w:ascii="Times New Roman" w:hAnsi="Times New Roman"/>
          <w:sz w:val="28"/>
          <w:szCs w:val="28"/>
        </w:rPr>
        <w:t xml:space="preserve"> </w:t>
      </w:r>
      <w:r w:rsidR="001D3F34" w:rsidRPr="009A2E3B">
        <w:rPr>
          <w:rFonts w:ascii="Times New Roman" w:hAnsi="Times New Roman"/>
          <w:sz w:val="28"/>
          <w:szCs w:val="28"/>
          <w:lang w:val="en-US"/>
        </w:rPr>
        <w:t>of</w:t>
      </w:r>
      <w:r w:rsidR="001D3F34" w:rsidRPr="00F37394">
        <w:rPr>
          <w:rFonts w:ascii="Times New Roman" w:hAnsi="Times New Roman"/>
          <w:sz w:val="28"/>
          <w:szCs w:val="28"/>
        </w:rPr>
        <w:t xml:space="preserve">  </w:t>
      </w:r>
      <w:r w:rsidR="001D3F34" w:rsidRPr="009A2E3B">
        <w:rPr>
          <w:rFonts w:ascii="Times New Roman" w:hAnsi="Times New Roman"/>
          <w:sz w:val="28"/>
          <w:szCs w:val="28"/>
          <w:lang w:val="en-US"/>
        </w:rPr>
        <w:t>equity</w:t>
      </w:r>
      <w:r w:rsidR="00F37394" w:rsidRPr="00F37394">
        <w:rPr>
          <w:rFonts w:ascii="Times New Roman" w:hAnsi="Times New Roman"/>
          <w:sz w:val="28"/>
          <w:szCs w:val="28"/>
        </w:rPr>
        <w:t>)</w:t>
      </w:r>
      <w:r w:rsidR="001D3F34" w:rsidRPr="00F37394">
        <w:rPr>
          <w:rFonts w:ascii="Times New Roman" w:hAnsi="Times New Roman"/>
          <w:sz w:val="28"/>
          <w:szCs w:val="28"/>
        </w:rPr>
        <w:t xml:space="preserve"> </w:t>
      </w:r>
      <w:r w:rsidR="00F37394">
        <w:rPr>
          <w:rFonts w:ascii="Times New Roman" w:hAnsi="Times New Roman"/>
          <w:sz w:val="28"/>
          <w:szCs w:val="28"/>
        </w:rPr>
        <w:t xml:space="preserve">– </w:t>
      </w:r>
      <w:r w:rsidR="001D3F34" w:rsidRPr="009A2E3B">
        <w:rPr>
          <w:rFonts w:ascii="Times New Roman" w:hAnsi="Times New Roman"/>
          <w:sz w:val="28"/>
          <w:szCs w:val="28"/>
        </w:rPr>
        <w:t xml:space="preserve">рыночная стоимость собственного капитала; </w:t>
      </w:r>
    </w:p>
    <w:p w:rsidR="001D3F34" w:rsidRDefault="001D3F34" w:rsidP="00223B44">
      <w:pPr>
        <w:tabs>
          <w:tab w:val="left" w:pos="900"/>
        </w:tabs>
        <w:spacing w:after="0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E728E">
        <w:rPr>
          <w:rFonts w:ascii="Times New Roman" w:hAnsi="Times New Roman"/>
          <w:i/>
          <w:sz w:val="28"/>
          <w:szCs w:val="28"/>
        </w:rPr>
        <w:t>D</w:t>
      </w:r>
      <w:r w:rsidRPr="003E728E">
        <w:rPr>
          <w:rFonts w:ascii="Times New Roman" w:hAnsi="Times New Roman"/>
          <w:i/>
          <w:sz w:val="28"/>
          <w:szCs w:val="28"/>
          <w:vertAlign w:val="subscript"/>
        </w:rPr>
        <w:t>M</w:t>
      </w:r>
      <w:r w:rsidR="00F37394">
        <w:rPr>
          <w:rFonts w:ascii="Times New Roman" w:hAnsi="Times New Roman"/>
          <w:sz w:val="28"/>
          <w:szCs w:val="28"/>
        </w:rPr>
        <w:t xml:space="preserve">  (market value of debt</w:t>
      </w:r>
      <w:r w:rsidRPr="009A2E3B">
        <w:rPr>
          <w:rFonts w:ascii="Times New Roman" w:hAnsi="Times New Roman"/>
          <w:sz w:val="28"/>
          <w:szCs w:val="28"/>
        </w:rPr>
        <w:t xml:space="preserve">) – рыночная стоимость заемного капитала. </w:t>
      </w:r>
    </w:p>
    <w:p w:rsidR="00F37394" w:rsidRPr="009A2E3B" w:rsidRDefault="00F37394" w:rsidP="00D24E9F">
      <w:pPr>
        <w:tabs>
          <w:tab w:val="left" w:pos="900"/>
        </w:tabs>
        <w:spacing w:after="3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F34" w:rsidRPr="009A2E3B" w:rsidRDefault="001D3F34" w:rsidP="001D3F34">
      <w:pPr>
        <w:tabs>
          <w:tab w:val="left" w:pos="90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E3B">
        <w:rPr>
          <w:rFonts w:ascii="Times New Roman" w:hAnsi="Times New Roman"/>
          <w:sz w:val="28"/>
          <w:szCs w:val="28"/>
        </w:rPr>
        <w:t xml:space="preserve">Зачастую делается предпосылка о равенстве рыночного значения долга </w:t>
      </w:r>
      <w:proofErr w:type="gramStart"/>
      <w:r w:rsidRPr="009A2E3B">
        <w:rPr>
          <w:rFonts w:ascii="Times New Roman" w:hAnsi="Times New Roman"/>
          <w:sz w:val="28"/>
          <w:szCs w:val="28"/>
        </w:rPr>
        <w:t>балансовому</w:t>
      </w:r>
      <w:proofErr w:type="gramEnd"/>
      <w:r w:rsidRPr="009A2E3B">
        <w:rPr>
          <w:rFonts w:ascii="Times New Roman" w:hAnsi="Times New Roman"/>
          <w:sz w:val="28"/>
          <w:szCs w:val="28"/>
        </w:rPr>
        <w:t xml:space="preserve">. </w:t>
      </w:r>
    </w:p>
    <w:p w:rsidR="00D24E9F" w:rsidRPr="00D24E9F" w:rsidRDefault="001D3F34" w:rsidP="00D24E9F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7394">
        <w:rPr>
          <w:rFonts w:ascii="Times New Roman" w:hAnsi="Times New Roman"/>
          <w:sz w:val="28"/>
          <w:szCs w:val="28"/>
        </w:rPr>
        <w:t>Затем происходит расчет балансовой стоимости компании  (BV,  book</w:t>
      </w:r>
      <w:r w:rsidR="00EF1DBE" w:rsidRPr="00F37394">
        <w:rPr>
          <w:rFonts w:ascii="Times New Roman" w:hAnsi="Times New Roman"/>
          <w:sz w:val="28"/>
          <w:szCs w:val="28"/>
        </w:rPr>
        <w:t xml:space="preserve"> </w:t>
      </w:r>
      <w:r w:rsidRPr="00F37394">
        <w:rPr>
          <w:rFonts w:ascii="Times New Roman" w:hAnsi="Times New Roman"/>
          <w:sz w:val="28"/>
          <w:szCs w:val="28"/>
        </w:rPr>
        <w:t xml:space="preserve">value): </w:t>
      </w:r>
    </w:p>
    <w:p w:rsidR="00D24E9F" w:rsidRPr="00D24E9F" w:rsidRDefault="00D24E9F" w:rsidP="00D24E9F">
      <w:pPr>
        <w:pStyle w:val="a3"/>
        <w:spacing w:before="36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3F34" w:rsidRPr="00F37394" w:rsidRDefault="00F37394" w:rsidP="00F37394">
      <w:pPr>
        <w:tabs>
          <w:tab w:val="left" w:pos="9214"/>
        </w:tabs>
        <w:spacing w:line="360" w:lineRule="auto"/>
        <w:ind w:firstLine="3402"/>
        <w:contextualSpacing/>
        <w:jc w:val="center"/>
        <w:rPr>
          <w:rFonts w:ascii="Times New Roman" w:hAnsi="Times New Roman"/>
          <w:sz w:val="28"/>
          <w:szCs w:val="28"/>
        </w:rPr>
      </w:pPr>
      <w:r w:rsidRPr="00F37394">
        <w:rPr>
          <w:rFonts w:ascii="Times New Roman" w:hAnsi="Times New Roman" w:cs="Times New Roman"/>
          <w:position w:val="-16"/>
          <w:sz w:val="28"/>
          <w:szCs w:val="28"/>
          <w:lang w:eastAsia="ja-JP"/>
        </w:rPr>
        <w:object w:dxaOrig="2420" w:dyaOrig="400">
          <v:shape id="_x0000_i1027" type="#_x0000_t75" style="width:157.5pt;height:27pt" o:ole="">
            <v:imagedata r:id="rId12" o:title=""/>
          </v:shape>
          <o:OLEObject Type="Embed" ProgID="Equation.3" ShapeID="_x0000_i1027" DrawAspect="Content" ObjectID="_1430547127" r:id="rId13"/>
        </w:object>
      </w:r>
      <w:r w:rsidR="001D3F34" w:rsidRPr="00832B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="00666087" w:rsidRPr="00F37394">
        <w:rPr>
          <w:rFonts w:ascii="Times New Roman" w:hAnsi="Times New Roman"/>
          <w:sz w:val="28"/>
          <w:szCs w:val="28"/>
        </w:rPr>
        <w:t>3</w:t>
      </w:r>
      <w:r w:rsidR="001D3F34" w:rsidRPr="00F37394">
        <w:rPr>
          <w:rFonts w:ascii="Times New Roman" w:hAnsi="Times New Roman"/>
          <w:sz w:val="28"/>
          <w:szCs w:val="28"/>
        </w:rPr>
        <w:t>)</w:t>
      </w:r>
    </w:p>
    <w:p w:rsidR="001D3F34" w:rsidRPr="009A2E3B" w:rsidRDefault="00F65D1D" w:rsidP="00F37394">
      <w:pPr>
        <w:tabs>
          <w:tab w:val="left" w:pos="900"/>
          <w:tab w:val="left" w:pos="127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D3F34" w:rsidRPr="009A2E3B">
        <w:rPr>
          <w:rFonts w:ascii="Times New Roman" w:hAnsi="Times New Roman"/>
          <w:sz w:val="28"/>
          <w:szCs w:val="28"/>
        </w:rPr>
        <w:t>де</w:t>
      </w:r>
      <w:r w:rsidRPr="00F37394">
        <w:rPr>
          <w:rFonts w:ascii="Times New Roman" w:hAnsi="Times New Roman"/>
          <w:sz w:val="28"/>
          <w:szCs w:val="28"/>
        </w:rPr>
        <w:t>:</w:t>
      </w:r>
      <w:r w:rsidR="00F37394">
        <w:rPr>
          <w:rFonts w:ascii="Times New Roman" w:hAnsi="Times New Roman"/>
          <w:sz w:val="28"/>
          <w:szCs w:val="28"/>
        </w:rPr>
        <w:t xml:space="preserve">  </w:t>
      </w:r>
      <w:r w:rsidR="001D3F34" w:rsidRPr="003E728E">
        <w:rPr>
          <w:rFonts w:ascii="Times New Roman" w:hAnsi="Times New Roman"/>
          <w:i/>
          <w:sz w:val="28"/>
          <w:szCs w:val="28"/>
          <w:lang w:val="en-US"/>
        </w:rPr>
        <w:t>E</w:t>
      </w:r>
      <w:r w:rsidR="001D3F34" w:rsidRPr="003E72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</w:t>
      </w:r>
      <w:r w:rsidR="001D3F34" w:rsidRPr="00F37394">
        <w:rPr>
          <w:rFonts w:ascii="Times New Roman" w:hAnsi="Times New Roman"/>
          <w:sz w:val="28"/>
          <w:szCs w:val="28"/>
        </w:rPr>
        <w:t xml:space="preserve">  (</w:t>
      </w:r>
      <w:r w:rsidR="001D3F34" w:rsidRPr="009A2E3B">
        <w:rPr>
          <w:rFonts w:ascii="Times New Roman" w:hAnsi="Times New Roman"/>
          <w:sz w:val="28"/>
          <w:szCs w:val="28"/>
          <w:lang w:val="en-US"/>
        </w:rPr>
        <w:t>book</w:t>
      </w:r>
      <w:r w:rsidR="00751992" w:rsidRPr="00F37394">
        <w:rPr>
          <w:rFonts w:ascii="Times New Roman" w:hAnsi="Times New Roman"/>
          <w:sz w:val="28"/>
          <w:szCs w:val="28"/>
        </w:rPr>
        <w:t xml:space="preserve"> </w:t>
      </w:r>
      <w:r w:rsidR="001D3F34" w:rsidRPr="009A2E3B">
        <w:rPr>
          <w:rFonts w:ascii="Times New Roman" w:hAnsi="Times New Roman"/>
          <w:sz w:val="28"/>
          <w:szCs w:val="28"/>
          <w:lang w:val="en-US"/>
        </w:rPr>
        <w:t>value</w:t>
      </w:r>
      <w:r w:rsidR="00751992" w:rsidRPr="00F37394">
        <w:rPr>
          <w:rFonts w:ascii="Times New Roman" w:hAnsi="Times New Roman"/>
          <w:sz w:val="28"/>
          <w:szCs w:val="28"/>
        </w:rPr>
        <w:t xml:space="preserve"> </w:t>
      </w:r>
      <w:r w:rsidR="001D3F34" w:rsidRPr="009A2E3B">
        <w:rPr>
          <w:rFonts w:ascii="Times New Roman" w:hAnsi="Times New Roman"/>
          <w:sz w:val="28"/>
          <w:szCs w:val="28"/>
          <w:lang w:val="en-US"/>
        </w:rPr>
        <w:t>of</w:t>
      </w:r>
      <w:r w:rsidR="00751992" w:rsidRPr="00F37394">
        <w:rPr>
          <w:rFonts w:ascii="Times New Roman" w:hAnsi="Times New Roman"/>
          <w:sz w:val="28"/>
          <w:szCs w:val="28"/>
        </w:rPr>
        <w:t xml:space="preserve"> </w:t>
      </w:r>
      <w:r w:rsidR="001D3F34" w:rsidRPr="009A2E3B">
        <w:rPr>
          <w:rFonts w:ascii="Times New Roman" w:hAnsi="Times New Roman"/>
          <w:sz w:val="28"/>
          <w:szCs w:val="28"/>
          <w:lang w:val="en-US"/>
        </w:rPr>
        <w:t>equity</w:t>
      </w:r>
      <w:r w:rsidR="001D3F34" w:rsidRPr="00F37394">
        <w:rPr>
          <w:rFonts w:ascii="Times New Roman" w:hAnsi="Times New Roman"/>
          <w:sz w:val="28"/>
          <w:szCs w:val="28"/>
        </w:rPr>
        <w:t xml:space="preserve">)  </w:t>
      </w:r>
      <w:r w:rsidR="001D3F34" w:rsidRPr="009A2E3B">
        <w:rPr>
          <w:rFonts w:ascii="Times New Roman" w:hAnsi="Times New Roman"/>
          <w:sz w:val="28"/>
          <w:szCs w:val="28"/>
        </w:rPr>
        <w:t xml:space="preserve">–  балансовая стоимость собственного капитала; </w:t>
      </w:r>
    </w:p>
    <w:p w:rsidR="001D3F34" w:rsidRPr="009A2E3B" w:rsidRDefault="001D3F34" w:rsidP="00F37394">
      <w:pPr>
        <w:tabs>
          <w:tab w:val="left" w:pos="900"/>
        </w:tabs>
        <w:spacing w:after="0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28E">
        <w:rPr>
          <w:rFonts w:ascii="Times New Roman" w:hAnsi="Times New Roman"/>
          <w:i/>
          <w:sz w:val="28"/>
          <w:szCs w:val="28"/>
          <w:lang w:val="en-US"/>
        </w:rPr>
        <w:t>LD</w:t>
      </w:r>
      <w:r w:rsidRPr="003E72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</w:t>
      </w:r>
      <w:r w:rsidRPr="004F6F9E">
        <w:rPr>
          <w:rFonts w:ascii="Times New Roman" w:hAnsi="Times New Roman"/>
          <w:sz w:val="28"/>
          <w:szCs w:val="28"/>
          <w:lang w:val="en-US"/>
        </w:rPr>
        <w:t xml:space="preserve">  (</w:t>
      </w:r>
      <w:proofErr w:type="gramEnd"/>
      <w:r w:rsidRPr="009A2E3B">
        <w:rPr>
          <w:rFonts w:ascii="Times New Roman" w:hAnsi="Times New Roman"/>
          <w:sz w:val="28"/>
          <w:szCs w:val="28"/>
          <w:lang w:val="en-US"/>
        </w:rPr>
        <w:t>book</w:t>
      </w:r>
      <w:r w:rsidR="00751992" w:rsidRPr="004F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2E3B">
        <w:rPr>
          <w:rFonts w:ascii="Times New Roman" w:hAnsi="Times New Roman"/>
          <w:sz w:val="28"/>
          <w:szCs w:val="28"/>
          <w:lang w:val="en-US"/>
        </w:rPr>
        <w:t>value</w:t>
      </w:r>
      <w:r w:rsidR="00751992" w:rsidRPr="004F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2E3B">
        <w:rPr>
          <w:rFonts w:ascii="Times New Roman" w:hAnsi="Times New Roman"/>
          <w:sz w:val="28"/>
          <w:szCs w:val="28"/>
          <w:lang w:val="en-US"/>
        </w:rPr>
        <w:t>of</w:t>
      </w:r>
      <w:r w:rsidR="00751992" w:rsidRPr="004F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2E3B">
        <w:rPr>
          <w:rFonts w:ascii="Times New Roman" w:hAnsi="Times New Roman"/>
          <w:sz w:val="28"/>
          <w:szCs w:val="28"/>
          <w:lang w:val="en-US"/>
        </w:rPr>
        <w:t>long</w:t>
      </w:r>
      <w:r w:rsidRPr="004F6F9E">
        <w:rPr>
          <w:rFonts w:ascii="Times New Roman" w:hAnsi="Times New Roman"/>
          <w:sz w:val="28"/>
          <w:szCs w:val="28"/>
          <w:lang w:val="en-US"/>
        </w:rPr>
        <w:t>-</w:t>
      </w:r>
      <w:r w:rsidRPr="009A2E3B">
        <w:rPr>
          <w:rFonts w:ascii="Times New Roman" w:hAnsi="Times New Roman"/>
          <w:sz w:val="28"/>
          <w:szCs w:val="28"/>
          <w:lang w:val="en-US"/>
        </w:rPr>
        <w:t>run</w:t>
      </w:r>
      <w:r w:rsidR="00751992" w:rsidRPr="004F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2E3B">
        <w:rPr>
          <w:rFonts w:ascii="Times New Roman" w:hAnsi="Times New Roman"/>
          <w:sz w:val="28"/>
          <w:szCs w:val="28"/>
          <w:lang w:val="en-US"/>
        </w:rPr>
        <w:t>debt</w:t>
      </w:r>
      <w:r w:rsidRPr="004F6F9E">
        <w:rPr>
          <w:rFonts w:ascii="Times New Roman" w:hAnsi="Times New Roman"/>
          <w:sz w:val="28"/>
          <w:szCs w:val="28"/>
          <w:lang w:val="en-US"/>
        </w:rPr>
        <w:t xml:space="preserve">.)  </w:t>
      </w:r>
      <w:r w:rsidRPr="009A2E3B">
        <w:rPr>
          <w:rFonts w:ascii="Times New Roman" w:hAnsi="Times New Roman"/>
          <w:sz w:val="28"/>
          <w:szCs w:val="28"/>
        </w:rPr>
        <w:t xml:space="preserve">–  балансовая  стоимость долгосрочного заемного капитала; </w:t>
      </w:r>
    </w:p>
    <w:p w:rsidR="00F37394" w:rsidRPr="00E83637" w:rsidRDefault="001D3F34" w:rsidP="00F37394">
      <w:pPr>
        <w:tabs>
          <w:tab w:val="left" w:pos="900"/>
        </w:tabs>
        <w:spacing w:after="0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28E">
        <w:rPr>
          <w:rFonts w:ascii="Times New Roman" w:hAnsi="Times New Roman"/>
          <w:i/>
          <w:sz w:val="28"/>
          <w:szCs w:val="28"/>
          <w:lang w:val="en-US"/>
        </w:rPr>
        <w:lastRenderedPageBreak/>
        <w:t>SD</w:t>
      </w:r>
      <w:r w:rsidRPr="003E728E">
        <w:rPr>
          <w:rFonts w:ascii="Times New Roman" w:hAnsi="Times New Roman"/>
          <w:i/>
          <w:sz w:val="28"/>
          <w:szCs w:val="28"/>
          <w:vertAlign w:val="subscript"/>
          <w:lang w:val="en-US"/>
        </w:rPr>
        <w:t>B</w:t>
      </w:r>
      <w:r w:rsidRPr="00F37394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9A2E3B">
        <w:rPr>
          <w:rFonts w:ascii="Times New Roman" w:hAnsi="Times New Roman"/>
          <w:sz w:val="28"/>
          <w:szCs w:val="28"/>
          <w:lang w:val="en-US"/>
        </w:rPr>
        <w:t>book</w:t>
      </w:r>
      <w:r w:rsidR="00751992" w:rsidRPr="00F37394">
        <w:rPr>
          <w:rFonts w:ascii="Times New Roman" w:hAnsi="Times New Roman"/>
          <w:sz w:val="28"/>
          <w:szCs w:val="28"/>
        </w:rPr>
        <w:t xml:space="preserve"> </w:t>
      </w:r>
      <w:r w:rsidRPr="009A2E3B">
        <w:rPr>
          <w:rFonts w:ascii="Times New Roman" w:hAnsi="Times New Roman"/>
          <w:sz w:val="28"/>
          <w:szCs w:val="28"/>
          <w:lang w:val="en-US"/>
        </w:rPr>
        <w:t>value</w:t>
      </w:r>
      <w:r w:rsidR="00751992" w:rsidRPr="00F37394">
        <w:rPr>
          <w:rFonts w:ascii="Times New Roman" w:hAnsi="Times New Roman"/>
          <w:sz w:val="28"/>
          <w:szCs w:val="28"/>
        </w:rPr>
        <w:t xml:space="preserve"> </w:t>
      </w:r>
      <w:r w:rsidRPr="009A2E3B">
        <w:rPr>
          <w:rFonts w:ascii="Times New Roman" w:hAnsi="Times New Roman"/>
          <w:sz w:val="28"/>
          <w:szCs w:val="28"/>
          <w:lang w:val="en-US"/>
        </w:rPr>
        <w:t>of</w:t>
      </w:r>
      <w:r w:rsidRPr="00F37394">
        <w:rPr>
          <w:rFonts w:ascii="Times New Roman" w:hAnsi="Times New Roman"/>
          <w:sz w:val="28"/>
          <w:szCs w:val="28"/>
        </w:rPr>
        <w:t xml:space="preserve">  </w:t>
      </w:r>
      <w:r w:rsidRPr="009A2E3B">
        <w:rPr>
          <w:rFonts w:ascii="Times New Roman" w:hAnsi="Times New Roman"/>
          <w:sz w:val="28"/>
          <w:szCs w:val="28"/>
          <w:lang w:val="en-US"/>
        </w:rPr>
        <w:t>short</w:t>
      </w:r>
      <w:r w:rsidRPr="00F37394">
        <w:rPr>
          <w:rFonts w:ascii="Times New Roman" w:hAnsi="Times New Roman"/>
          <w:sz w:val="28"/>
          <w:szCs w:val="28"/>
        </w:rPr>
        <w:t>-</w:t>
      </w:r>
      <w:r w:rsidRPr="009A2E3B">
        <w:rPr>
          <w:rFonts w:ascii="Times New Roman" w:hAnsi="Times New Roman"/>
          <w:sz w:val="28"/>
          <w:szCs w:val="28"/>
          <w:lang w:val="en-US"/>
        </w:rPr>
        <w:t>run</w:t>
      </w:r>
      <w:r w:rsidRPr="00F37394">
        <w:rPr>
          <w:rFonts w:ascii="Times New Roman" w:hAnsi="Times New Roman"/>
          <w:sz w:val="28"/>
          <w:szCs w:val="28"/>
        </w:rPr>
        <w:t xml:space="preserve">  </w:t>
      </w:r>
      <w:r w:rsidRPr="009A2E3B">
        <w:rPr>
          <w:rFonts w:ascii="Times New Roman" w:hAnsi="Times New Roman"/>
          <w:sz w:val="28"/>
          <w:szCs w:val="28"/>
          <w:lang w:val="en-US"/>
        </w:rPr>
        <w:t>debt</w:t>
      </w:r>
      <w:r w:rsidRPr="00F37394">
        <w:rPr>
          <w:rFonts w:ascii="Times New Roman" w:hAnsi="Times New Roman"/>
          <w:sz w:val="28"/>
          <w:szCs w:val="28"/>
        </w:rPr>
        <w:t xml:space="preserve">)  </w:t>
      </w:r>
      <w:r w:rsidRPr="009A2E3B">
        <w:rPr>
          <w:rFonts w:ascii="Times New Roman" w:hAnsi="Times New Roman"/>
          <w:sz w:val="28"/>
          <w:szCs w:val="28"/>
        </w:rPr>
        <w:t>–  балансовая  стоимость краткосрочного заемного капитала.</w:t>
      </w:r>
    </w:p>
    <w:p w:rsidR="00D24E9F" w:rsidRPr="00E83637" w:rsidRDefault="00D24E9F" w:rsidP="00D24E9F">
      <w:pPr>
        <w:tabs>
          <w:tab w:val="left" w:pos="900"/>
        </w:tabs>
        <w:spacing w:after="3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7394" w:rsidRPr="00F55B15" w:rsidRDefault="001D3F34" w:rsidP="00F55B15">
      <w:pPr>
        <w:pStyle w:val="a3"/>
        <w:numPr>
          <w:ilvl w:val="0"/>
          <w:numId w:val="46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5B15">
        <w:rPr>
          <w:rFonts w:ascii="Times New Roman" w:hAnsi="Times New Roman"/>
          <w:sz w:val="28"/>
          <w:szCs w:val="28"/>
        </w:rPr>
        <w:t>Расчет капитализированной экономической добавленной стоимости  EVA</w:t>
      </w:r>
      <w:r w:rsidR="0004740C" w:rsidRPr="00F55B15">
        <w:rPr>
          <w:rFonts w:ascii="Times New Roman" w:hAnsi="Times New Roman"/>
          <w:sz w:val="28"/>
          <w:szCs w:val="28"/>
        </w:rPr>
        <w:t xml:space="preserve"> </w:t>
      </w:r>
      <w:r w:rsidRPr="00F55B15">
        <w:rPr>
          <w:rFonts w:ascii="Times New Roman" w:hAnsi="Times New Roman"/>
          <w:sz w:val="28"/>
          <w:szCs w:val="28"/>
        </w:rPr>
        <w:t>cap</w:t>
      </w:r>
      <w:r w:rsidR="0004740C" w:rsidRPr="00F55B15">
        <w:rPr>
          <w:rFonts w:ascii="Times New Roman" w:hAnsi="Times New Roman"/>
          <w:sz w:val="28"/>
          <w:szCs w:val="28"/>
        </w:rPr>
        <w:t xml:space="preserve"> </w:t>
      </w:r>
      <w:r w:rsidRPr="00F55B15">
        <w:rPr>
          <w:rFonts w:ascii="Times New Roman" w:hAnsi="Times New Roman"/>
          <w:sz w:val="28"/>
          <w:szCs w:val="28"/>
        </w:rPr>
        <w:t>(capitalized</w:t>
      </w:r>
      <w:r w:rsidR="00751992" w:rsidRPr="00F55B15">
        <w:rPr>
          <w:rFonts w:ascii="Times New Roman" w:hAnsi="Times New Roman"/>
          <w:sz w:val="28"/>
          <w:szCs w:val="28"/>
        </w:rPr>
        <w:t xml:space="preserve"> </w:t>
      </w:r>
      <w:r w:rsidRPr="00F55B15">
        <w:rPr>
          <w:rFonts w:ascii="Times New Roman" w:hAnsi="Times New Roman"/>
          <w:sz w:val="28"/>
          <w:szCs w:val="28"/>
        </w:rPr>
        <w:t>economic</w:t>
      </w:r>
      <w:r w:rsidR="00751992" w:rsidRPr="00F55B15">
        <w:rPr>
          <w:rFonts w:ascii="Times New Roman" w:hAnsi="Times New Roman"/>
          <w:sz w:val="28"/>
          <w:szCs w:val="28"/>
        </w:rPr>
        <w:t xml:space="preserve"> </w:t>
      </w:r>
      <w:r w:rsidRPr="00F55B15">
        <w:rPr>
          <w:rFonts w:ascii="Times New Roman" w:hAnsi="Times New Roman"/>
          <w:sz w:val="28"/>
          <w:szCs w:val="28"/>
        </w:rPr>
        <w:t>value</w:t>
      </w:r>
      <w:r w:rsidR="00751992" w:rsidRPr="00F55B15">
        <w:rPr>
          <w:rFonts w:ascii="Times New Roman" w:hAnsi="Times New Roman"/>
          <w:sz w:val="28"/>
          <w:szCs w:val="28"/>
        </w:rPr>
        <w:t xml:space="preserve"> </w:t>
      </w:r>
      <w:r w:rsidRPr="00F55B15">
        <w:rPr>
          <w:rFonts w:ascii="Times New Roman" w:hAnsi="Times New Roman"/>
          <w:sz w:val="28"/>
          <w:szCs w:val="28"/>
        </w:rPr>
        <w:t xml:space="preserve">added): </w:t>
      </w:r>
    </w:p>
    <w:p w:rsidR="00F55B15" w:rsidRPr="00F55B15" w:rsidRDefault="00F55B15" w:rsidP="00F55B15">
      <w:pPr>
        <w:pStyle w:val="a3"/>
        <w:tabs>
          <w:tab w:val="left" w:pos="900"/>
        </w:tabs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1D3F34" w:rsidRPr="009A2E3B" w:rsidRDefault="00F37394" w:rsidP="00F37394">
      <w:pPr>
        <w:tabs>
          <w:tab w:val="left" w:pos="9214"/>
        </w:tabs>
        <w:spacing w:after="0" w:line="360" w:lineRule="auto"/>
        <w:ind w:firstLine="3686"/>
        <w:contextualSpacing/>
        <w:rPr>
          <w:rFonts w:ascii="Times New Roman" w:hAnsi="Times New Roman"/>
          <w:sz w:val="28"/>
          <w:szCs w:val="28"/>
        </w:rPr>
      </w:pPr>
      <w:r w:rsidRPr="00F37394">
        <w:rPr>
          <w:rFonts w:ascii="Times New Roman" w:hAnsi="Times New Roman" w:cs="Times New Roman"/>
          <w:position w:val="-24"/>
          <w:sz w:val="28"/>
          <w:szCs w:val="28"/>
          <w:lang w:eastAsia="ja-JP"/>
        </w:rPr>
        <w:object w:dxaOrig="1780" w:dyaOrig="620">
          <v:shape id="_x0000_i1028" type="#_x0000_t75" style="width:114pt;height:42pt" o:ole="">
            <v:imagedata r:id="rId14" o:title=""/>
          </v:shape>
          <o:OLEObject Type="Embed" ProgID="Equation.3" ShapeID="_x0000_i1028" DrawAspect="Content" ObjectID="_1430547128" r:id="rId15"/>
        </w:object>
      </w:r>
      <w:r w:rsidR="006660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</w:t>
      </w:r>
      <w:r w:rsidR="00666087">
        <w:rPr>
          <w:rFonts w:ascii="Times New Roman" w:hAnsi="Times New Roman"/>
          <w:sz w:val="28"/>
          <w:szCs w:val="28"/>
        </w:rPr>
        <w:t>4</w:t>
      </w:r>
      <w:r w:rsidR="001D3F34" w:rsidRPr="009A2E3B">
        <w:rPr>
          <w:rFonts w:ascii="Times New Roman" w:hAnsi="Times New Roman"/>
          <w:sz w:val="28"/>
          <w:szCs w:val="28"/>
        </w:rPr>
        <w:t>)</w:t>
      </w:r>
    </w:p>
    <w:p w:rsidR="00F37394" w:rsidRDefault="00F37394" w:rsidP="00F37394">
      <w:pPr>
        <w:tabs>
          <w:tab w:val="left" w:pos="1276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A2E3B">
        <w:rPr>
          <w:rFonts w:ascii="Times New Roman" w:hAnsi="Times New Roman"/>
          <w:sz w:val="28"/>
          <w:szCs w:val="28"/>
        </w:rPr>
        <w:t>де</w:t>
      </w:r>
      <w:r w:rsidRPr="00F373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="001D3F34" w:rsidRPr="003E728E">
        <w:rPr>
          <w:rFonts w:ascii="Times New Roman" w:hAnsi="Times New Roman"/>
          <w:i/>
          <w:sz w:val="28"/>
          <w:szCs w:val="28"/>
        </w:rPr>
        <w:t>EVA</w:t>
      </w:r>
      <w:r w:rsidR="001D3F34" w:rsidRPr="009A2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1D3F34" w:rsidRPr="009A2E3B">
        <w:rPr>
          <w:rFonts w:ascii="Times New Roman" w:hAnsi="Times New Roman"/>
          <w:sz w:val="28"/>
          <w:szCs w:val="28"/>
        </w:rPr>
        <w:t xml:space="preserve">определяется как доходность капитала, заработанная на инвестициях; </w:t>
      </w:r>
    </w:p>
    <w:p w:rsidR="00F37394" w:rsidRDefault="00F37394" w:rsidP="00F37394">
      <w:pPr>
        <w:tabs>
          <w:tab w:val="left" w:pos="1276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728E">
        <w:rPr>
          <w:rFonts w:ascii="Times New Roman" w:hAnsi="Times New Roman"/>
          <w:i/>
          <w:sz w:val="28"/>
          <w:szCs w:val="28"/>
        </w:rPr>
        <w:t>ROIC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16" w:tgtFrame="_blank" w:history="1">
        <w:r>
          <w:rPr>
            <w:rFonts w:ascii="Times New Roman" w:hAnsi="Times New Roman"/>
            <w:sz w:val="28"/>
            <w:szCs w:val="28"/>
          </w:rPr>
          <w:t>к</w:t>
        </w:r>
        <w:r w:rsidRPr="00F37394">
          <w:rPr>
            <w:rFonts w:ascii="Times New Roman" w:hAnsi="Times New Roman"/>
            <w:sz w:val="28"/>
            <w:szCs w:val="28"/>
          </w:rPr>
          <w:t>оэффициент рентабельности инвестированного капитала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D3F34" w:rsidRDefault="00F37394" w:rsidP="00F37394">
      <w:pPr>
        <w:tabs>
          <w:tab w:val="left" w:pos="1276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728E">
        <w:rPr>
          <w:rFonts w:ascii="Times New Roman" w:hAnsi="Times New Roman"/>
          <w:i/>
          <w:sz w:val="28"/>
          <w:szCs w:val="28"/>
        </w:rPr>
        <w:t>WACC</w:t>
      </w:r>
      <w:r w:rsidRPr="00F37394">
        <w:rPr>
          <w:rFonts w:ascii="Arial" w:hAnsi="Arial" w:cs="Arial"/>
          <w:b/>
          <w:bCs/>
          <w:color w:val="222222"/>
        </w:rPr>
        <w:t xml:space="preserve"> </w:t>
      </w:r>
      <w:r w:rsidRPr="00F37394">
        <w:rPr>
          <w:rFonts w:ascii="Times New Roman" w:hAnsi="Times New Roman"/>
          <w:sz w:val="28"/>
          <w:szCs w:val="28"/>
        </w:rPr>
        <w:t xml:space="preserve">- </w:t>
      </w:r>
      <w:hyperlink r:id="rId17" w:tgtFrame="_blank" w:history="1">
        <w:r>
          <w:rPr>
            <w:rFonts w:ascii="Times New Roman" w:hAnsi="Times New Roman"/>
            <w:sz w:val="28"/>
            <w:szCs w:val="28"/>
          </w:rPr>
          <w:t>с</w:t>
        </w:r>
        <w:r w:rsidRPr="00F37394">
          <w:rPr>
            <w:rFonts w:ascii="Times New Roman" w:hAnsi="Times New Roman"/>
            <w:sz w:val="28"/>
            <w:szCs w:val="28"/>
          </w:rPr>
          <w:t>редневзвешенная стоимость капитала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r w:rsidR="001D3F34">
        <w:rPr>
          <w:rFonts w:ascii="Times New Roman" w:hAnsi="Times New Roman"/>
          <w:sz w:val="28"/>
          <w:szCs w:val="28"/>
        </w:rPr>
        <w:t>[</w:t>
      </w:r>
      <w:r w:rsidR="00516BF8">
        <w:rPr>
          <w:rFonts w:ascii="Times New Roman" w:hAnsi="Times New Roman"/>
          <w:sz w:val="28"/>
          <w:szCs w:val="28"/>
        </w:rPr>
        <w:t>40,9</w:t>
      </w:r>
      <w:r w:rsidR="001D3F34" w:rsidRPr="00256CC9">
        <w:rPr>
          <w:rFonts w:ascii="Times New Roman" w:hAnsi="Times New Roman"/>
          <w:sz w:val="28"/>
          <w:szCs w:val="28"/>
        </w:rPr>
        <w:t>3</w:t>
      </w:r>
      <w:r w:rsidR="001D3F34" w:rsidRPr="009A2E3B">
        <w:rPr>
          <w:rFonts w:ascii="Times New Roman" w:hAnsi="Times New Roman"/>
          <w:sz w:val="28"/>
          <w:szCs w:val="28"/>
        </w:rPr>
        <w:t xml:space="preserve">]. </w:t>
      </w:r>
    </w:p>
    <w:p w:rsidR="00F37394" w:rsidRPr="009A2E3B" w:rsidRDefault="00F37394" w:rsidP="00D24E9F">
      <w:pPr>
        <w:spacing w:after="3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F34" w:rsidRPr="00F37394" w:rsidRDefault="00F37394" w:rsidP="00F37394">
      <w:pPr>
        <w:tabs>
          <w:tab w:val="left" w:pos="9214"/>
        </w:tabs>
        <w:spacing w:line="360" w:lineRule="auto"/>
        <w:ind w:firstLine="2268"/>
        <w:contextualSpacing/>
        <w:rPr>
          <w:rFonts w:ascii="Times New Roman" w:hAnsi="Times New Roman"/>
          <w:sz w:val="28"/>
          <w:szCs w:val="28"/>
        </w:rPr>
      </w:pPr>
      <w:r w:rsidRPr="00F37394">
        <w:rPr>
          <w:rFonts w:ascii="Times New Roman" w:hAnsi="Times New Roman" w:cs="Times New Roman"/>
          <w:position w:val="-10"/>
          <w:sz w:val="28"/>
          <w:szCs w:val="28"/>
          <w:lang w:eastAsia="ja-JP"/>
        </w:rPr>
        <w:object w:dxaOrig="2900" w:dyaOrig="320">
          <v:shape id="_x0000_i1029" type="#_x0000_t75" style="width:189pt;height:22.5pt" o:ole="">
            <v:imagedata r:id="rId18" o:title=""/>
          </v:shape>
          <o:OLEObject Type="Embed" ProgID="Equation.3" ShapeID="_x0000_i1029" DrawAspect="Content" ObjectID="_1430547129" r:id="rId19"/>
        </w:object>
      </w:r>
      <w:r w:rsidRPr="00F37394">
        <w:rPr>
          <w:rFonts w:ascii="Times New Roman" w:hAnsi="Times New Roman"/>
          <w:sz w:val="28"/>
          <w:szCs w:val="28"/>
        </w:rPr>
        <w:tab/>
        <w:t xml:space="preserve"> (</w:t>
      </w:r>
      <w:r w:rsidR="00666087" w:rsidRPr="00F37394">
        <w:rPr>
          <w:rFonts w:ascii="Times New Roman" w:hAnsi="Times New Roman"/>
          <w:sz w:val="28"/>
          <w:szCs w:val="28"/>
        </w:rPr>
        <w:t>5</w:t>
      </w:r>
      <w:r w:rsidR="001D3F34" w:rsidRPr="00F37394">
        <w:rPr>
          <w:rFonts w:ascii="Times New Roman" w:hAnsi="Times New Roman"/>
          <w:sz w:val="28"/>
          <w:szCs w:val="28"/>
        </w:rPr>
        <w:t>)</w:t>
      </w:r>
    </w:p>
    <w:p w:rsidR="001D3F34" w:rsidRPr="009A2E3B" w:rsidRDefault="00F37394" w:rsidP="00F37394">
      <w:pPr>
        <w:tabs>
          <w:tab w:val="left" w:pos="9214"/>
        </w:tabs>
        <w:spacing w:line="360" w:lineRule="auto"/>
        <w:ind w:firstLine="2268"/>
        <w:contextualSpacing/>
        <w:rPr>
          <w:rFonts w:ascii="Times New Roman" w:hAnsi="Times New Roman"/>
          <w:sz w:val="28"/>
          <w:szCs w:val="28"/>
        </w:rPr>
      </w:pPr>
      <w:r w:rsidRPr="00F37394">
        <w:rPr>
          <w:rFonts w:ascii="Times New Roman" w:hAnsi="Times New Roman" w:cs="Times New Roman"/>
          <w:position w:val="-10"/>
          <w:sz w:val="28"/>
          <w:szCs w:val="28"/>
          <w:lang w:eastAsia="ja-JP"/>
        </w:rPr>
        <w:object w:dxaOrig="3100" w:dyaOrig="320">
          <v:shape id="_x0000_i1030" type="#_x0000_t75" style="width:200.25pt;height:22.5pt" o:ole="">
            <v:imagedata r:id="rId20" o:title=""/>
          </v:shape>
          <o:OLEObject Type="Embed" ProgID="Equation.3" ShapeID="_x0000_i1030" DrawAspect="Content" ObjectID="_1430547130" r:id="rId21"/>
        </w:object>
      </w:r>
      <w:r>
        <w:rPr>
          <w:rFonts w:ascii="Times New Roman" w:hAnsi="Times New Roman"/>
          <w:sz w:val="28"/>
          <w:szCs w:val="28"/>
        </w:rPr>
        <w:tab/>
        <w:t xml:space="preserve"> (</w:t>
      </w:r>
      <w:r w:rsidR="00666087">
        <w:rPr>
          <w:rFonts w:ascii="Times New Roman" w:hAnsi="Times New Roman"/>
          <w:sz w:val="28"/>
          <w:szCs w:val="28"/>
        </w:rPr>
        <w:t>6</w:t>
      </w:r>
      <w:r w:rsidR="001D3F34" w:rsidRPr="009A2E3B">
        <w:rPr>
          <w:rFonts w:ascii="Times New Roman" w:hAnsi="Times New Roman"/>
          <w:sz w:val="28"/>
          <w:szCs w:val="28"/>
        </w:rPr>
        <w:t>)</w:t>
      </w:r>
    </w:p>
    <w:p w:rsidR="001D3F34" w:rsidRPr="00E83637" w:rsidRDefault="00F37394" w:rsidP="00F37394">
      <w:pPr>
        <w:tabs>
          <w:tab w:val="left" w:pos="9214"/>
        </w:tabs>
        <w:spacing w:line="360" w:lineRule="auto"/>
        <w:ind w:firstLine="2268"/>
        <w:contextualSpacing/>
        <w:rPr>
          <w:rFonts w:ascii="Times New Roman" w:hAnsi="Times New Roman"/>
          <w:sz w:val="28"/>
          <w:szCs w:val="28"/>
        </w:rPr>
      </w:pPr>
      <w:r w:rsidRPr="00F37394">
        <w:rPr>
          <w:rFonts w:ascii="Times New Roman" w:hAnsi="Times New Roman" w:cs="Times New Roman"/>
          <w:position w:val="-24"/>
          <w:sz w:val="28"/>
          <w:szCs w:val="28"/>
          <w:lang w:eastAsia="ja-JP"/>
        </w:rPr>
        <w:object w:dxaOrig="1960" w:dyaOrig="620">
          <v:shape id="_x0000_i1031" type="#_x0000_t75" style="width:127.5pt;height:42pt" o:ole="">
            <v:imagedata r:id="rId22" o:title=""/>
          </v:shape>
          <o:OLEObject Type="Embed" ProgID="Equation.3" ShapeID="_x0000_i1031" DrawAspect="Content" ObjectID="_1430547131" r:id="rId23"/>
        </w:object>
      </w:r>
      <w:r w:rsidR="006660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</w:t>
      </w:r>
      <w:r w:rsidR="00666087">
        <w:rPr>
          <w:rFonts w:ascii="Times New Roman" w:hAnsi="Times New Roman"/>
          <w:sz w:val="28"/>
          <w:szCs w:val="28"/>
        </w:rPr>
        <w:t>7</w:t>
      </w:r>
      <w:r w:rsidR="001D3F34" w:rsidRPr="009A2E3B">
        <w:rPr>
          <w:rFonts w:ascii="Times New Roman" w:hAnsi="Times New Roman"/>
          <w:sz w:val="28"/>
          <w:szCs w:val="28"/>
        </w:rPr>
        <w:t>)</w:t>
      </w:r>
    </w:p>
    <w:p w:rsidR="00D24E9F" w:rsidRPr="00E83637" w:rsidRDefault="00D24E9F" w:rsidP="00D24E9F">
      <w:pPr>
        <w:tabs>
          <w:tab w:val="left" w:pos="9214"/>
        </w:tabs>
        <w:spacing w:after="3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3F34" w:rsidRPr="009A2E3B" w:rsidRDefault="00F37394" w:rsidP="00F37394">
      <w:pPr>
        <w:tabs>
          <w:tab w:val="left" w:pos="1418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A2E3B">
        <w:rPr>
          <w:rFonts w:ascii="Times New Roman" w:hAnsi="Times New Roman"/>
          <w:sz w:val="28"/>
          <w:szCs w:val="28"/>
        </w:rPr>
        <w:t>де</w:t>
      </w:r>
      <w:r w:rsidRPr="00F373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="00950FD2">
        <w:rPr>
          <w:rFonts w:ascii="Times New Roman" w:hAnsi="Times New Roman"/>
          <w:sz w:val="28"/>
          <w:szCs w:val="28"/>
        </w:rPr>
        <w:t>«</w:t>
      </w:r>
      <w:r w:rsidR="001D3F34" w:rsidRPr="009A2E3B">
        <w:rPr>
          <w:rFonts w:ascii="Times New Roman" w:hAnsi="Times New Roman"/>
          <w:sz w:val="28"/>
          <w:szCs w:val="28"/>
        </w:rPr>
        <w:t>NOPAT служит показателем после</w:t>
      </w:r>
      <w:r w:rsidR="0004740C">
        <w:rPr>
          <w:rFonts w:ascii="Times New Roman" w:hAnsi="Times New Roman"/>
          <w:sz w:val="28"/>
          <w:szCs w:val="28"/>
        </w:rPr>
        <w:t xml:space="preserve"> </w:t>
      </w:r>
      <w:r w:rsidR="001D3F34" w:rsidRPr="009A2E3B">
        <w:rPr>
          <w:rFonts w:ascii="Times New Roman" w:hAnsi="Times New Roman"/>
          <w:sz w:val="28"/>
          <w:szCs w:val="28"/>
        </w:rPr>
        <w:t>налоговой прибыли от основной деятельности компании, когда налоги определены в денежном выражении с</w:t>
      </w:r>
      <w:r w:rsidR="001D3F34">
        <w:rPr>
          <w:rFonts w:ascii="Times New Roman" w:hAnsi="Times New Roman"/>
          <w:sz w:val="28"/>
          <w:szCs w:val="28"/>
        </w:rPr>
        <w:t xml:space="preserve"> соответствующими поправками</w:t>
      </w:r>
      <w:r w:rsidR="00950FD2">
        <w:rPr>
          <w:rFonts w:ascii="Times New Roman" w:hAnsi="Times New Roman"/>
          <w:sz w:val="28"/>
          <w:szCs w:val="28"/>
        </w:rPr>
        <w:t>»</w:t>
      </w:r>
      <w:r w:rsidR="001D3F34">
        <w:rPr>
          <w:rFonts w:ascii="Times New Roman" w:hAnsi="Times New Roman"/>
          <w:sz w:val="28"/>
          <w:szCs w:val="28"/>
        </w:rPr>
        <w:t>[</w:t>
      </w:r>
      <w:r w:rsidR="00516BF8">
        <w:rPr>
          <w:rFonts w:ascii="Times New Roman" w:hAnsi="Times New Roman"/>
          <w:sz w:val="28"/>
          <w:szCs w:val="28"/>
        </w:rPr>
        <w:t>3</w:t>
      </w:r>
      <w:r w:rsidR="00097593">
        <w:rPr>
          <w:rFonts w:ascii="Times New Roman" w:hAnsi="Times New Roman"/>
          <w:sz w:val="28"/>
          <w:szCs w:val="28"/>
        </w:rPr>
        <w:t xml:space="preserve">, С. </w:t>
      </w:r>
      <w:r w:rsidR="00F55B15">
        <w:rPr>
          <w:rFonts w:ascii="Times New Roman" w:hAnsi="Times New Roman"/>
          <w:sz w:val="28"/>
          <w:szCs w:val="28"/>
        </w:rPr>
        <w:t xml:space="preserve">187]. </w:t>
      </w:r>
      <w:r w:rsidR="001D3F34" w:rsidRPr="009A2E3B">
        <w:rPr>
          <w:rFonts w:ascii="Times New Roman" w:hAnsi="Times New Roman"/>
          <w:sz w:val="28"/>
          <w:szCs w:val="28"/>
        </w:rPr>
        <w:t>ROIC лучше других аналитических инструментов, таких как рентабельность собственного капитала (ROE) или рентабельность активов (ROA), выявляет истинное состояние компании, ибо отражает результаты её основно</w:t>
      </w:r>
      <w:r w:rsidR="001D3F34">
        <w:rPr>
          <w:rFonts w:ascii="Times New Roman" w:hAnsi="Times New Roman"/>
          <w:sz w:val="28"/>
          <w:szCs w:val="28"/>
        </w:rPr>
        <w:t xml:space="preserve">й деятельности в чистом виде </w:t>
      </w:r>
      <w:r w:rsidR="00446690">
        <w:rPr>
          <w:rFonts w:ascii="Times New Roman" w:hAnsi="Times New Roman"/>
          <w:sz w:val="28"/>
          <w:szCs w:val="28"/>
        </w:rPr>
        <w:t>(</w:t>
      </w:r>
      <w:r w:rsidR="00516BF8">
        <w:rPr>
          <w:rFonts w:ascii="Times New Roman" w:hAnsi="Times New Roman"/>
          <w:sz w:val="28"/>
          <w:szCs w:val="28"/>
        </w:rPr>
        <w:t>3</w:t>
      </w:r>
      <w:r w:rsidR="00097593" w:rsidRPr="00097593">
        <w:rPr>
          <w:rFonts w:ascii="Times New Roman" w:hAnsi="Times New Roman"/>
          <w:sz w:val="28"/>
          <w:szCs w:val="28"/>
        </w:rPr>
        <w:t>,</w:t>
      </w:r>
      <w:r w:rsidR="00EC2219">
        <w:rPr>
          <w:rFonts w:ascii="Times New Roman" w:hAnsi="Times New Roman"/>
          <w:sz w:val="28"/>
          <w:szCs w:val="28"/>
        </w:rPr>
        <w:t xml:space="preserve"> </w:t>
      </w:r>
      <w:r w:rsidR="00097593">
        <w:rPr>
          <w:rFonts w:ascii="Times New Roman" w:hAnsi="Times New Roman"/>
          <w:sz w:val="28"/>
          <w:szCs w:val="28"/>
          <w:lang w:val="en-US"/>
        </w:rPr>
        <w:t>C</w:t>
      </w:r>
      <w:r w:rsidR="00097593" w:rsidRPr="00097593">
        <w:rPr>
          <w:rFonts w:ascii="Times New Roman" w:hAnsi="Times New Roman"/>
          <w:sz w:val="28"/>
          <w:szCs w:val="28"/>
        </w:rPr>
        <w:t>.</w:t>
      </w:r>
      <w:r w:rsidR="00446690">
        <w:rPr>
          <w:rFonts w:ascii="Times New Roman" w:hAnsi="Times New Roman"/>
          <w:sz w:val="28"/>
          <w:szCs w:val="28"/>
        </w:rPr>
        <w:t xml:space="preserve"> 189)</w:t>
      </w:r>
      <w:r w:rsidR="001D3F34" w:rsidRPr="009A2E3B">
        <w:rPr>
          <w:rFonts w:ascii="Times New Roman" w:hAnsi="Times New Roman"/>
          <w:sz w:val="28"/>
          <w:szCs w:val="28"/>
        </w:rPr>
        <w:t>.</w:t>
      </w:r>
    </w:p>
    <w:p w:rsidR="001D3F34" w:rsidRPr="00097593" w:rsidRDefault="001D3F34" w:rsidP="001D3F3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E3B">
        <w:rPr>
          <w:rFonts w:ascii="Times New Roman" w:hAnsi="Times New Roman"/>
          <w:sz w:val="28"/>
          <w:szCs w:val="28"/>
        </w:rPr>
        <w:t>Инвестированный или вл</w:t>
      </w:r>
      <w:r w:rsidR="00F55B15">
        <w:rPr>
          <w:rFonts w:ascii="Times New Roman" w:hAnsi="Times New Roman"/>
          <w:sz w:val="28"/>
          <w:szCs w:val="28"/>
        </w:rPr>
        <w:t xml:space="preserve">оженный капитал компании – </w:t>
      </w:r>
      <w:r w:rsidR="007B5C6F">
        <w:rPr>
          <w:rFonts w:ascii="Times New Roman" w:hAnsi="Times New Roman"/>
          <w:sz w:val="28"/>
          <w:szCs w:val="28"/>
        </w:rPr>
        <w:t xml:space="preserve">это </w:t>
      </w:r>
      <w:proofErr w:type="gramStart"/>
      <w:r w:rsidR="007B5C6F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9A2E3B">
        <w:rPr>
          <w:rFonts w:ascii="Times New Roman" w:hAnsi="Times New Roman"/>
          <w:sz w:val="28"/>
          <w:szCs w:val="28"/>
        </w:rPr>
        <w:t xml:space="preserve">уммарный капитал, который предоставляют кредиторы и акционеры. Таким образом, с одной стороны, инвестированный капитал равен </w:t>
      </w:r>
      <w:proofErr w:type="gramStart"/>
      <w:r w:rsidR="007B5C6F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F55B15">
        <w:rPr>
          <w:rFonts w:ascii="Times New Roman" w:hAnsi="Times New Roman"/>
          <w:sz w:val="28"/>
          <w:szCs w:val="28"/>
        </w:rPr>
        <w:t xml:space="preserve">умме </w:t>
      </w:r>
      <w:r w:rsidR="007B5C6F">
        <w:rPr>
          <w:rFonts w:ascii="Times New Roman" w:hAnsi="Times New Roman"/>
          <w:sz w:val="28"/>
          <w:szCs w:val="28"/>
          <w:lang w:val="en-US"/>
        </w:rPr>
        <w:t>c</w:t>
      </w:r>
      <w:r w:rsidRPr="009A2E3B">
        <w:rPr>
          <w:rFonts w:ascii="Times New Roman" w:hAnsi="Times New Roman"/>
          <w:sz w:val="28"/>
          <w:szCs w:val="28"/>
        </w:rPr>
        <w:t>обственного и заемного капитала этой компании, а с другой – сумме её активов. Однако в бухгалтерском балансе есть статьи, которые не являются источника</w:t>
      </w:r>
      <w:r w:rsidR="007B5C6F">
        <w:rPr>
          <w:rFonts w:ascii="Times New Roman" w:hAnsi="Times New Roman"/>
          <w:sz w:val="28"/>
          <w:szCs w:val="28"/>
        </w:rPr>
        <w:t xml:space="preserve">ми финансирования, сюда входят </w:t>
      </w:r>
      <w:proofErr w:type="gramStart"/>
      <w:r w:rsidR="007B5C6F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9A2E3B">
        <w:rPr>
          <w:rFonts w:ascii="Times New Roman" w:hAnsi="Times New Roman"/>
          <w:sz w:val="28"/>
          <w:szCs w:val="28"/>
        </w:rPr>
        <w:t xml:space="preserve">чета, полученные не от инвесторов компании, а </w:t>
      </w:r>
      <w:r w:rsidRPr="009A2E3B">
        <w:rPr>
          <w:rFonts w:ascii="Times New Roman" w:hAnsi="Times New Roman"/>
          <w:sz w:val="28"/>
          <w:szCs w:val="28"/>
        </w:rPr>
        <w:lastRenderedPageBreak/>
        <w:t>от поставщиков или потребителей. В связи с этим требуют</w:t>
      </w:r>
      <w:r w:rsidR="007B5C6F">
        <w:rPr>
          <w:rFonts w:ascii="Times New Roman" w:hAnsi="Times New Roman"/>
          <w:sz w:val="28"/>
          <w:szCs w:val="28"/>
        </w:rPr>
        <w:t xml:space="preserve">ся некоторые корректировки для </w:t>
      </w:r>
      <w:proofErr w:type="gramStart"/>
      <w:r w:rsidR="007B5C6F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7B5C6F">
        <w:rPr>
          <w:rFonts w:ascii="Times New Roman" w:hAnsi="Times New Roman"/>
          <w:sz w:val="28"/>
          <w:szCs w:val="28"/>
        </w:rPr>
        <w:t xml:space="preserve">опоставления </w:t>
      </w:r>
      <w:r w:rsidR="007B5C6F">
        <w:rPr>
          <w:rFonts w:ascii="Times New Roman" w:hAnsi="Times New Roman"/>
          <w:sz w:val="28"/>
          <w:szCs w:val="28"/>
          <w:lang w:val="en-US"/>
        </w:rPr>
        <w:t>c</w:t>
      </w:r>
      <w:r w:rsidRPr="009A2E3B">
        <w:rPr>
          <w:rFonts w:ascii="Times New Roman" w:hAnsi="Times New Roman"/>
          <w:sz w:val="28"/>
          <w:szCs w:val="28"/>
        </w:rPr>
        <w:t>тоимости активо</w:t>
      </w:r>
      <w:r>
        <w:rPr>
          <w:rFonts w:ascii="Times New Roman" w:hAnsi="Times New Roman"/>
          <w:sz w:val="28"/>
          <w:szCs w:val="28"/>
        </w:rPr>
        <w:t>в и инвестированного капитала</w:t>
      </w:r>
      <w:r w:rsidR="00097593" w:rsidRPr="00097593">
        <w:rPr>
          <w:rFonts w:ascii="Times New Roman" w:hAnsi="Times New Roman"/>
          <w:sz w:val="28"/>
          <w:szCs w:val="28"/>
        </w:rPr>
        <w:t xml:space="preserve"> (Коупленд, 2007):</w:t>
      </w:r>
    </w:p>
    <w:p w:rsidR="009C0BB3" w:rsidRDefault="001D3F34" w:rsidP="009C0BB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E3B">
        <w:rPr>
          <w:rFonts w:ascii="Times New Roman" w:hAnsi="Times New Roman"/>
          <w:sz w:val="28"/>
          <w:szCs w:val="28"/>
        </w:rPr>
        <w:t>IC= стоимость активов - кредиторская задолженность  + текущая стоимость операционного лизинга  + резервы по безнадежным долгам + накопленная а</w:t>
      </w:r>
      <w:r w:rsidR="00ED3730">
        <w:rPr>
          <w:rFonts w:ascii="Times New Roman" w:hAnsi="Times New Roman"/>
          <w:sz w:val="28"/>
          <w:szCs w:val="28"/>
        </w:rPr>
        <w:t>мортизация гудвилла + чистые</w:t>
      </w:r>
      <w:r w:rsidRPr="009A2E3B">
        <w:rPr>
          <w:rFonts w:ascii="Times New Roman" w:hAnsi="Times New Roman"/>
          <w:sz w:val="28"/>
          <w:szCs w:val="28"/>
        </w:rPr>
        <w:t xml:space="preserve"> расходы</w:t>
      </w:r>
      <w:r w:rsidR="00ED3730">
        <w:rPr>
          <w:rFonts w:ascii="Times New Roman" w:hAnsi="Times New Roman"/>
          <w:sz w:val="28"/>
          <w:szCs w:val="28"/>
        </w:rPr>
        <w:t xml:space="preserve"> НИОКР</w:t>
      </w:r>
      <w:r w:rsidRPr="009A2E3B">
        <w:rPr>
          <w:rFonts w:ascii="Times New Roman" w:hAnsi="Times New Roman"/>
          <w:sz w:val="28"/>
          <w:szCs w:val="28"/>
        </w:rPr>
        <w:t>, капитализированные в течение 5 лет + накопленные не</w:t>
      </w:r>
      <w:r w:rsidR="00EF1DBE">
        <w:rPr>
          <w:rFonts w:ascii="Times New Roman" w:hAnsi="Times New Roman"/>
          <w:sz w:val="28"/>
          <w:szCs w:val="28"/>
        </w:rPr>
        <w:t xml:space="preserve"> </w:t>
      </w:r>
      <w:r w:rsidRPr="009A2E3B">
        <w:rPr>
          <w:rFonts w:ascii="Times New Roman" w:hAnsi="Times New Roman"/>
          <w:sz w:val="28"/>
          <w:szCs w:val="28"/>
        </w:rPr>
        <w:t>операционные убытки (доходы) после налогов.</w:t>
      </w:r>
    </w:p>
    <w:p w:rsidR="00097593" w:rsidRPr="009C0BB3" w:rsidRDefault="001D3F34" w:rsidP="009C0B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BB3">
        <w:rPr>
          <w:rFonts w:ascii="Times New Roman" w:hAnsi="Times New Roman" w:cs="Times New Roman"/>
          <w:sz w:val="28"/>
          <w:szCs w:val="28"/>
        </w:rPr>
        <w:t xml:space="preserve">NOPAT = операционная прибыль (EBIT) * (1 – t)  + процентные платежи по операционному лизингу  + увеличение резервов по безнадежным долгам  + амортизация гудвилла  + увеличение чистых расходов на </w:t>
      </w:r>
      <w:r w:rsidR="00ED3730" w:rsidRPr="009C0BB3">
        <w:rPr>
          <w:rFonts w:ascii="Times New Roman" w:hAnsi="Times New Roman" w:cs="Times New Roman"/>
          <w:sz w:val="28"/>
          <w:szCs w:val="28"/>
        </w:rPr>
        <w:t xml:space="preserve">НИОКР </w:t>
      </w:r>
      <w:r w:rsidRPr="009C0BB3">
        <w:rPr>
          <w:rFonts w:ascii="Times New Roman" w:hAnsi="Times New Roman" w:cs="Times New Roman"/>
          <w:sz w:val="28"/>
          <w:szCs w:val="28"/>
        </w:rPr>
        <w:t>+ не</w:t>
      </w:r>
      <w:r w:rsidR="00ED3730" w:rsidRPr="009C0BB3">
        <w:rPr>
          <w:rFonts w:ascii="Times New Roman" w:hAnsi="Times New Roman" w:cs="Times New Roman"/>
          <w:sz w:val="28"/>
          <w:szCs w:val="28"/>
        </w:rPr>
        <w:t xml:space="preserve"> </w:t>
      </w:r>
      <w:r w:rsidRPr="009C0BB3">
        <w:rPr>
          <w:rFonts w:ascii="Times New Roman" w:hAnsi="Times New Roman" w:cs="Times New Roman"/>
          <w:sz w:val="28"/>
          <w:szCs w:val="28"/>
        </w:rPr>
        <w:t>операционные убытки (доходы) после налогов</w:t>
      </w:r>
      <w:r w:rsidR="00097593" w:rsidRPr="009C0BB3">
        <w:rPr>
          <w:rFonts w:ascii="Times New Roman" w:hAnsi="Times New Roman" w:cs="Times New Roman"/>
          <w:sz w:val="28"/>
          <w:szCs w:val="28"/>
        </w:rPr>
        <w:t xml:space="preserve"> </w:t>
      </w:r>
      <w:r w:rsidR="00516BF8" w:rsidRPr="009C0BB3">
        <w:rPr>
          <w:rFonts w:ascii="Times New Roman" w:hAnsi="Times New Roman" w:cs="Times New Roman"/>
          <w:sz w:val="28"/>
          <w:szCs w:val="28"/>
        </w:rPr>
        <w:t>(Коупленд, 2007).</w:t>
      </w:r>
    </w:p>
    <w:p w:rsidR="001D3F34" w:rsidRPr="009A2E3B" w:rsidRDefault="001D3F34" w:rsidP="001D3F3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E3B">
        <w:rPr>
          <w:rFonts w:ascii="Times New Roman" w:hAnsi="Times New Roman"/>
          <w:sz w:val="28"/>
          <w:szCs w:val="28"/>
        </w:rPr>
        <w:t xml:space="preserve">Но это лишь часть корректировок, которые необходимо произвести для расчета показателя EVA. Считается, что чем больше корректировок будет применено, тем более точный </w:t>
      </w:r>
      <w:r w:rsidR="005363DA">
        <w:rPr>
          <w:rFonts w:ascii="Times New Roman" w:hAnsi="Times New Roman"/>
          <w:sz w:val="28"/>
          <w:szCs w:val="28"/>
        </w:rPr>
        <w:t>результат будет получен. Стерн</w:t>
      </w:r>
      <w:r w:rsidRPr="009A2E3B">
        <w:rPr>
          <w:rFonts w:ascii="Times New Roman" w:hAnsi="Times New Roman"/>
          <w:sz w:val="28"/>
          <w:szCs w:val="28"/>
        </w:rPr>
        <w:t xml:space="preserve"> Стюарт разработали 164 корректировки, однако</w:t>
      </w:r>
      <w:r w:rsidR="006F09C8">
        <w:rPr>
          <w:rFonts w:ascii="Times New Roman" w:hAnsi="Times New Roman"/>
          <w:sz w:val="28"/>
          <w:szCs w:val="28"/>
        </w:rPr>
        <w:t>,</w:t>
      </w:r>
      <w:r w:rsidRPr="009A2E3B">
        <w:rPr>
          <w:rFonts w:ascii="Times New Roman" w:hAnsi="Times New Roman"/>
          <w:sz w:val="28"/>
          <w:szCs w:val="28"/>
        </w:rPr>
        <w:t xml:space="preserve"> последующие исследования показали, что достаточно использовать</w:t>
      </w:r>
      <w:r w:rsidR="003A668C">
        <w:rPr>
          <w:rFonts w:ascii="Times New Roman" w:hAnsi="Times New Roman"/>
          <w:sz w:val="28"/>
          <w:szCs w:val="28"/>
        </w:rPr>
        <w:t xml:space="preserve"> </w:t>
      </w:r>
      <w:r w:rsidR="004B1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лишь  перечисленные</w:t>
      </w:r>
      <w:r w:rsidRPr="009A2E3B">
        <w:rPr>
          <w:rFonts w:ascii="Times New Roman" w:hAnsi="Times New Roman"/>
          <w:sz w:val="28"/>
          <w:szCs w:val="28"/>
        </w:rPr>
        <w:t xml:space="preserve">. </w:t>
      </w:r>
    </w:p>
    <w:p w:rsidR="001D3F34" w:rsidRPr="0079055D" w:rsidRDefault="001D3F34" w:rsidP="001D3F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9055D">
        <w:rPr>
          <w:rFonts w:ascii="Times New Roman" w:hAnsi="Times New Roman"/>
          <w:sz w:val="28"/>
          <w:szCs w:val="28"/>
        </w:rPr>
        <w:t xml:space="preserve">анный метод </w:t>
      </w:r>
      <w:r w:rsidR="00E17789">
        <w:rPr>
          <w:rFonts w:ascii="Times New Roman" w:hAnsi="Times New Roman"/>
          <w:sz w:val="28"/>
          <w:szCs w:val="28"/>
        </w:rPr>
        <w:t xml:space="preserve">позволяет </w:t>
      </w:r>
      <w:proofErr w:type="gramStart"/>
      <w:r w:rsidR="00E17789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79055D">
        <w:rPr>
          <w:rFonts w:ascii="Times New Roman" w:hAnsi="Times New Roman"/>
          <w:sz w:val="28"/>
          <w:szCs w:val="28"/>
        </w:rPr>
        <w:t>пределить потенциал создания экономической добавленной стоимости. С другой стороны</w:t>
      </w:r>
      <w:r>
        <w:rPr>
          <w:rFonts w:ascii="Times New Roman" w:hAnsi="Times New Roman"/>
          <w:sz w:val="28"/>
          <w:szCs w:val="28"/>
        </w:rPr>
        <w:t>,</w:t>
      </w:r>
      <w:r w:rsidRPr="0079055D">
        <w:rPr>
          <w:rFonts w:ascii="Times New Roman" w:hAnsi="Times New Roman"/>
          <w:sz w:val="28"/>
          <w:szCs w:val="28"/>
        </w:rPr>
        <w:t xml:space="preserve"> необходимость провед</w:t>
      </w:r>
      <w:r w:rsidR="00F22E54">
        <w:rPr>
          <w:rFonts w:ascii="Times New Roman" w:hAnsi="Times New Roman"/>
          <w:sz w:val="28"/>
          <w:szCs w:val="28"/>
        </w:rPr>
        <w:t>ения корректировок для снижения</w:t>
      </w:r>
      <w:r w:rsidR="00F22E54" w:rsidRPr="00F22E54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79055D">
        <w:rPr>
          <w:rFonts w:ascii="Times New Roman" w:hAnsi="Times New Roman"/>
          <w:sz w:val="28"/>
          <w:szCs w:val="28"/>
        </w:rPr>
        <w:t>погрешности в вычислениях показателя</w:t>
      </w:r>
      <w:r w:rsidR="00D72FD6">
        <w:rPr>
          <w:rFonts w:ascii="Times New Roman" w:hAnsi="Times New Roman"/>
          <w:sz w:val="28"/>
          <w:szCs w:val="28"/>
        </w:rPr>
        <w:t xml:space="preserve"> дает возможность манипуляции показателями</w:t>
      </w:r>
      <w:r w:rsidRPr="0079055D">
        <w:rPr>
          <w:rFonts w:ascii="Times New Roman" w:hAnsi="Times New Roman"/>
          <w:sz w:val="28"/>
          <w:szCs w:val="28"/>
        </w:rPr>
        <w:t xml:space="preserve">. Кроме того, расчет </w:t>
      </w:r>
      <w:r w:rsidRPr="0079055D">
        <w:rPr>
          <w:rFonts w:ascii="Times New Roman" w:hAnsi="Times New Roman"/>
          <w:sz w:val="28"/>
          <w:szCs w:val="28"/>
          <w:lang w:val="en-US"/>
        </w:rPr>
        <w:t>EVA</w:t>
      </w:r>
      <w:r w:rsidRPr="0079055D">
        <w:rPr>
          <w:rFonts w:ascii="Times New Roman" w:hAnsi="Times New Roman"/>
          <w:sz w:val="28"/>
          <w:szCs w:val="28"/>
        </w:rPr>
        <w:t xml:space="preserve"> исходит из предпосылки, что м</w:t>
      </w:r>
      <w:r w:rsidR="00F22E54">
        <w:rPr>
          <w:rFonts w:ascii="Times New Roman" w:hAnsi="Times New Roman"/>
          <w:sz w:val="28"/>
          <w:szCs w:val="28"/>
        </w:rPr>
        <w:t xml:space="preserve">енеджеры действуют в интересах </w:t>
      </w:r>
      <w:proofErr w:type="gramStart"/>
      <w:r w:rsidR="00F22E54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79055D">
        <w:rPr>
          <w:rFonts w:ascii="Times New Roman" w:hAnsi="Times New Roman"/>
          <w:sz w:val="28"/>
          <w:szCs w:val="28"/>
        </w:rPr>
        <w:t>кционеров, что далеко не всегда соответству</w:t>
      </w:r>
      <w:r w:rsidR="00312EFA">
        <w:rPr>
          <w:rFonts w:ascii="Times New Roman" w:hAnsi="Times New Roman"/>
          <w:sz w:val="28"/>
          <w:szCs w:val="28"/>
        </w:rPr>
        <w:t xml:space="preserve">ет действительности </w:t>
      </w:r>
      <w:r w:rsidR="00312EFA" w:rsidRPr="00312EFA">
        <w:rPr>
          <w:rFonts w:ascii="Times New Roman" w:hAnsi="Times New Roman"/>
          <w:sz w:val="28"/>
          <w:szCs w:val="28"/>
        </w:rPr>
        <w:t>(Коупленд, 2007).</w:t>
      </w:r>
    </w:p>
    <w:p w:rsidR="001D3F34" w:rsidRPr="00502D1F" w:rsidRDefault="001D3F34" w:rsidP="001D3F3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E3B">
        <w:rPr>
          <w:rFonts w:ascii="Times New Roman" w:hAnsi="Times New Roman"/>
          <w:sz w:val="28"/>
          <w:szCs w:val="28"/>
        </w:rPr>
        <w:t>Идея целесообразности использования EVA –</w:t>
      </w:r>
      <w:r w:rsidR="004B150A">
        <w:rPr>
          <w:rFonts w:ascii="Times New Roman" w:hAnsi="Times New Roman"/>
          <w:sz w:val="28"/>
          <w:szCs w:val="28"/>
        </w:rPr>
        <w:t xml:space="preserve"> </w:t>
      </w:r>
      <w:r w:rsidR="008C014C">
        <w:rPr>
          <w:rFonts w:ascii="Times New Roman" w:hAnsi="Times New Roman"/>
          <w:sz w:val="28"/>
          <w:szCs w:val="28"/>
        </w:rPr>
        <w:t>сравнение</w:t>
      </w:r>
      <w:r w:rsidRPr="0079055D">
        <w:rPr>
          <w:rFonts w:ascii="Times New Roman" w:hAnsi="Times New Roman"/>
          <w:sz w:val="28"/>
          <w:szCs w:val="28"/>
        </w:rPr>
        <w:t xml:space="preserve"> выгод, полученных от инвестированного капитала, и издержек на его установку и содержание</w:t>
      </w:r>
      <w:r w:rsidR="00D72FD6">
        <w:rPr>
          <w:rFonts w:ascii="Times New Roman" w:hAnsi="Times New Roman"/>
          <w:sz w:val="28"/>
          <w:szCs w:val="28"/>
        </w:rPr>
        <w:t>.</w:t>
      </w:r>
      <w:r w:rsidRPr="009A2E3B">
        <w:rPr>
          <w:rFonts w:ascii="Times New Roman" w:hAnsi="Times New Roman"/>
          <w:sz w:val="28"/>
          <w:szCs w:val="28"/>
        </w:rPr>
        <w:t xml:space="preserve"> Капитал компан</w:t>
      </w:r>
      <w:r w:rsidR="006F09C8">
        <w:rPr>
          <w:rFonts w:ascii="Times New Roman" w:hAnsi="Times New Roman"/>
          <w:sz w:val="28"/>
          <w:szCs w:val="28"/>
        </w:rPr>
        <w:t xml:space="preserve">ии должен </w:t>
      </w:r>
      <w:proofErr w:type="gramStart"/>
      <w:r w:rsidR="006F09C8">
        <w:rPr>
          <w:rFonts w:ascii="Times New Roman" w:hAnsi="Times New Roman"/>
          <w:sz w:val="28"/>
          <w:szCs w:val="28"/>
        </w:rPr>
        <w:t>зарабатывать</w:t>
      </w:r>
      <w:proofErr w:type="gramEnd"/>
      <w:r w:rsidR="006F09C8">
        <w:rPr>
          <w:rFonts w:ascii="Times New Roman" w:hAnsi="Times New Roman"/>
          <w:sz w:val="28"/>
          <w:szCs w:val="28"/>
        </w:rPr>
        <w:t xml:space="preserve"> по крайней мере</w:t>
      </w:r>
      <w:r w:rsidRPr="009A2E3B">
        <w:rPr>
          <w:rFonts w:ascii="Times New Roman" w:hAnsi="Times New Roman"/>
          <w:sz w:val="28"/>
          <w:szCs w:val="28"/>
        </w:rPr>
        <w:t xml:space="preserve"> ту же самую доходность, как и схожие инвестиционные риски на рынках капитала. </w:t>
      </w:r>
      <w:r>
        <w:rPr>
          <w:rFonts w:ascii="Times New Roman" w:hAnsi="Times New Roman"/>
          <w:sz w:val="28"/>
          <w:szCs w:val="28"/>
        </w:rPr>
        <w:t>Однако</w:t>
      </w:r>
      <w:r w:rsidR="003A66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основной недостаток использования </w:t>
      </w:r>
      <w:r>
        <w:rPr>
          <w:rFonts w:ascii="Times New Roman" w:hAnsi="Times New Roman"/>
          <w:sz w:val="28"/>
          <w:szCs w:val="28"/>
          <w:lang w:val="en-US"/>
        </w:rPr>
        <w:t>EVA</w:t>
      </w:r>
      <w:r w:rsidR="004B1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заключается </w:t>
      </w:r>
      <w:r w:rsidR="006F09C8">
        <w:rPr>
          <w:rFonts w:ascii="Times New Roman" w:hAnsi="Times New Roman"/>
          <w:sz w:val="28"/>
          <w:szCs w:val="28"/>
        </w:rPr>
        <w:t xml:space="preserve">в </w:t>
      </w:r>
      <w:r w:rsidR="008C014C">
        <w:rPr>
          <w:rFonts w:ascii="Times New Roman" w:hAnsi="Times New Roman"/>
          <w:sz w:val="28"/>
          <w:szCs w:val="28"/>
        </w:rPr>
        <w:t>не</w:t>
      </w:r>
      <w:proofErr w:type="gramStart"/>
      <w:r w:rsidR="00E17789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8C014C">
        <w:rPr>
          <w:rFonts w:ascii="Times New Roman" w:hAnsi="Times New Roman"/>
          <w:sz w:val="28"/>
          <w:szCs w:val="28"/>
        </w:rPr>
        <w:t>пособности прогноза будущего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12EFA" w:rsidRPr="00312EFA">
        <w:rPr>
          <w:rFonts w:ascii="Times New Roman" w:hAnsi="Times New Roman"/>
          <w:sz w:val="28"/>
          <w:szCs w:val="28"/>
        </w:rPr>
        <w:t>(Коупленд, 2007).</w:t>
      </w:r>
    </w:p>
    <w:p w:rsidR="001D3F34" w:rsidRDefault="001D3F34" w:rsidP="001D3F3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Суть капитализированной </w:t>
      </w:r>
      <w:r>
        <w:rPr>
          <w:rFonts w:ascii="Times New Roman" w:hAnsi="Times New Roman"/>
          <w:sz w:val="28"/>
          <w:szCs w:val="28"/>
          <w:lang w:val="en-US"/>
        </w:rPr>
        <w:t>EVA</w:t>
      </w:r>
      <w:r w:rsidR="004B1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заключается в </w:t>
      </w:r>
      <w:r w:rsidR="006F09C8">
        <w:rPr>
          <w:rFonts w:ascii="Times New Roman" w:hAnsi="Times New Roman"/>
          <w:sz w:val="28"/>
          <w:szCs w:val="28"/>
        </w:rPr>
        <w:t>предпосылке</w:t>
      </w:r>
      <w:r w:rsidRPr="009A2E3B">
        <w:rPr>
          <w:rFonts w:ascii="Times New Roman" w:hAnsi="Times New Roman"/>
          <w:sz w:val="28"/>
          <w:szCs w:val="28"/>
        </w:rPr>
        <w:t>,  что компания</w:t>
      </w:r>
      <w:r w:rsidR="004B150A">
        <w:rPr>
          <w:rFonts w:ascii="Times New Roman" w:hAnsi="Times New Roman"/>
          <w:sz w:val="28"/>
          <w:szCs w:val="28"/>
        </w:rPr>
        <w:t xml:space="preserve"> </w:t>
      </w:r>
      <w:r w:rsidRPr="009A2E3B">
        <w:rPr>
          <w:rFonts w:ascii="Times New Roman" w:hAnsi="Times New Roman"/>
          <w:sz w:val="28"/>
          <w:szCs w:val="28"/>
        </w:rPr>
        <w:t>будет получать текущий размер экономической добавленной стоимости в</w:t>
      </w:r>
      <w:r w:rsidR="004B150A">
        <w:rPr>
          <w:rFonts w:ascii="Times New Roman" w:hAnsi="Times New Roman"/>
          <w:sz w:val="28"/>
          <w:szCs w:val="28"/>
        </w:rPr>
        <w:t xml:space="preserve"> </w:t>
      </w:r>
      <w:r w:rsidRPr="009A2E3B">
        <w:rPr>
          <w:rFonts w:ascii="Times New Roman" w:hAnsi="Times New Roman"/>
          <w:sz w:val="28"/>
          <w:szCs w:val="28"/>
        </w:rPr>
        <w:t>бесконечном периоде.</w:t>
      </w:r>
    </w:p>
    <w:p w:rsidR="001D3F34" w:rsidRPr="009A2E3B" w:rsidRDefault="001D3F34" w:rsidP="001D3F3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E3B">
        <w:rPr>
          <w:rFonts w:ascii="Times New Roman" w:hAnsi="Times New Roman"/>
          <w:sz w:val="28"/>
          <w:szCs w:val="28"/>
        </w:rPr>
        <w:t xml:space="preserve">Дальнейший расчет можно осуществлять двумя способами, дающими одинаковый результат. </w:t>
      </w:r>
    </w:p>
    <w:p w:rsidR="001D3F34" w:rsidRPr="009A2E3B" w:rsidRDefault="001D3F34" w:rsidP="001D3F3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E3B">
        <w:rPr>
          <w:rFonts w:ascii="Times New Roman" w:hAnsi="Times New Roman"/>
          <w:sz w:val="28"/>
          <w:szCs w:val="28"/>
        </w:rPr>
        <w:t xml:space="preserve">Первый способ: </w:t>
      </w:r>
    </w:p>
    <w:p w:rsidR="001D3F34" w:rsidRPr="00E83637" w:rsidRDefault="001D3F34" w:rsidP="001D3F3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E3B">
        <w:rPr>
          <w:rFonts w:ascii="Times New Roman" w:hAnsi="Times New Roman"/>
          <w:sz w:val="28"/>
          <w:szCs w:val="28"/>
        </w:rPr>
        <w:t>Производится расчет разности между рыночной стоимостью компании и балансовой или рыночной добавленной стоимости (MVA,  market</w:t>
      </w:r>
      <w:r w:rsidR="003A1FE3">
        <w:rPr>
          <w:rFonts w:ascii="Times New Roman" w:hAnsi="Times New Roman"/>
          <w:sz w:val="28"/>
          <w:szCs w:val="28"/>
        </w:rPr>
        <w:t xml:space="preserve"> </w:t>
      </w:r>
      <w:r w:rsidRPr="009A2E3B">
        <w:rPr>
          <w:rFonts w:ascii="Times New Roman" w:hAnsi="Times New Roman"/>
          <w:sz w:val="28"/>
          <w:szCs w:val="28"/>
        </w:rPr>
        <w:t>value</w:t>
      </w:r>
      <w:r w:rsidR="003A1FE3">
        <w:rPr>
          <w:rFonts w:ascii="Times New Roman" w:hAnsi="Times New Roman"/>
          <w:sz w:val="28"/>
          <w:szCs w:val="28"/>
        </w:rPr>
        <w:t xml:space="preserve"> </w:t>
      </w:r>
      <w:r w:rsidRPr="009A2E3B">
        <w:rPr>
          <w:rFonts w:ascii="Times New Roman" w:hAnsi="Times New Roman"/>
          <w:sz w:val="28"/>
          <w:szCs w:val="28"/>
        </w:rPr>
        <w:t xml:space="preserve">added): </w:t>
      </w:r>
    </w:p>
    <w:p w:rsidR="00D24E9F" w:rsidRPr="00E83637" w:rsidRDefault="00D24E9F" w:rsidP="00D24E9F">
      <w:pPr>
        <w:spacing w:before="36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F34" w:rsidRDefault="00DF7B91" w:rsidP="0069606A">
      <w:pPr>
        <w:tabs>
          <w:tab w:val="left" w:pos="9214"/>
        </w:tabs>
        <w:spacing w:after="0" w:line="360" w:lineRule="auto"/>
        <w:ind w:firstLine="3686"/>
        <w:contextualSpacing/>
        <w:rPr>
          <w:rFonts w:ascii="Times New Roman" w:hAnsi="Times New Roman"/>
          <w:sz w:val="28"/>
          <w:szCs w:val="28"/>
        </w:rPr>
      </w:pPr>
      <w:r w:rsidRPr="0069606A">
        <w:rPr>
          <w:rFonts w:ascii="Times New Roman" w:hAnsi="Times New Roman" w:cs="Times New Roman"/>
          <w:position w:val="-10"/>
          <w:sz w:val="28"/>
          <w:szCs w:val="28"/>
          <w:lang w:eastAsia="ja-JP"/>
        </w:rPr>
        <w:object w:dxaOrig="1760" w:dyaOrig="320">
          <v:shape id="_x0000_i1032" type="#_x0000_t75" style="width:114pt;height:22.5pt" o:ole="">
            <v:imagedata r:id="rId24" o:title=""/>
          </v:shape>
          <o:OLEObject Type="Embed" ProgID="Equation.3" ShapeID="_x0000_i1032" DrawAspect="Content" ObjectID="_1430547132" r:id="rId25"/>
        </w:object>
      </w:r>
      <w:r w:rsidR="0069606A">
        <w:rPr>
          <w:rFonts w:ascii="Times New Roman" w:hAnsi="Times New Roman"/>
          <w:sz w:val="28"/>
          <w:szCs w:val="28"/>
        </w:rPr>
        <w:tab/>
        <w:t>(</w:t>
      </w:r>
      <w:r w:rsidR="001D3F34" w:rsidRPr="009A2E3B">
        <w:rPr>
          <w:rFonts w:ascii="Times New Roman" w:hAnsi="Times New Roman"/>
          <w:sz w:val="28"/>
          <w:szCs w:val="28"/>
        </w:rPr>
        <w:t>7)</w:t>
      </w:r>
    </w:p>
    <w:p w:rsidR="001C774F" w:rsidRPr="009A2E3B" w:rsidRDefault="001C774F" w:rsidP="00D24E9F">
      <w:pPr>
        <w:tabs>
          <w:tab w:val="left" w:pos="9214"/>
        </w:tabs>
        <w:spacing w:after="3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3F34" w:rsidRPr="00E83637" w:rsidRDefault="001D3F34" w:rsidP="001D3F3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E3B">
        <w:rPr>
          <w:rFonts w:ascii="Times New Roman" w:hAnsi="Times New Roman"/>
          <w:sz w:val="28"/>
          <w:szCs w:val="28"/>
        </w:rPr>
        <w:t>И после этого считается уже сама стоимость будущего роста FGV (future</w:t>
      </w:r>
      <w:r w:rsidR="003A1FE3">
        <w:rPr>
          <w:rFonts w:ascii="Times New Roman" w:hAnsi="Times New Roman"/>
          <w:sz w:val="28"/>
          <w:szCs w:val="28"/>
        </w:rPr>
        <w:t xml:space="preserve"> </w:t>
      </w:r>
      <w:r w:rsidRPr="009A2E3B">
        <w:rPr>
          <w:rFonts w:ascii="Times New Roman" w:hAnsi="Times New Roman"/>
          <w:sz w:val="28"/>
          <w:szCs w:val="28"/>
        </w:rPr>
        <w:t>growth</w:t>
      </w:r>
      <w:r w:rsidR="003A1FE3">
        <w:rPr>
          <w:rFonts w:ascii="Times New Roman" w:hAnsi="Times New Roman"/>
          <w:sz w:val="28"/>
          <w:szCs w:val="28"/>
        </w:rPr>
        <w:t xml:space="preserve"> </w:t>
      </w:r>
      <w:r w:rsidR="0069606A">
        <w:rPr>
          <w:rFonts w:ascii="Times New Roman" w:hAnsi="Times New Roman"/>
          <w:sz w:val="28"/>
          <w:szCs w:val="28"/>
        </w:rPr>
        <w:t>value</w:t>
      </w:r>
      <w:r w:rsidRPr="009A2E3B">
        <w:rPr>
          <w:rFonts w:ascii="Times New Roman" w:hAnsi="Times New Roman"/>
          <w:sz w:val="28"/>
          <w:szCs w:val="28"/>
        </w:rPr>
        <w:t xml:space="preserve">): </w:t>
      </w:r>
    </w:p>
    <w:p w:rsidR="00D24E9F" w:rsidRPr="00E83637" w:rsidRDefault="00D24E9F" w:rsidP="00D24E9F">
      <w:pPr>
        <w:spacing w:before="36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F34" w:rsidRDefault="00DF7B91" w:rsidP="0069606A">
      <w:pPr>
        <w:tabs>
          <w:tab w:val="left" w:pos="9214"/>
        </w:tabs>
        <w:spacing w:line="360" w:lineRule="auto"/>
        <w:ind w:firstLine="3686"/>
        <w:contextualSpacing/>
        <w:rPr>
          <w:rFonts w:ascii="Times New Roman" w:hAnsi="Times New Roman"/>
          <w:sz w:val="28"/>
          <w:szCs w:val="28"/>
        </w:rPr>
      </w:pPr>
      <w:r w:rsidRPr="0069606A">
        <w:rPr>
          <w:rFonts w:ascii="Times New Roman" w:hAnsi="Times New Roman" w:cs="Times New Roman"/>
          <w:position w:val="-14"/>
          <w:sz w:val="28"/>
          <w:szCs w:val="28"/>
          <w:lang w:eastAsia="ja-JP"/>
        </w:rPr>
        <w:object w:dxaOrig="2299" w:dyaOrig="380">
          <v:shape id="_x0000_i1033" type="#_x0000_t75" style="width:149.25pt;height:27pt" o:ole="">
            <v:imagedata r:id="rId26" o:title=""/>
          </v:shape>
          <o:OLEObject Type="Embed" ProgID="Equation.3" ShapeID="_x0000_i1033" DrawAspect="Content" ObjectID="_1430547133" r:id="rId27"/>
        </w:object>
      </w:r>
      <w:r w:rsidR="0069606A">
        <w:rPr>
          <w:rFonts w:ascii="Times New Roman" w:hAnsi="Times New Roman"/>
          <w:sz w:val="28"/>
          <w:szCs w:val="28"/>
        </w:rPr>
        <w:tab/>
        <w:t>(</w:t>
      </w:r>
      <w:r w:rsidR="001D3F34" w:rsidRPr="009A2E3B">
        <w:rPr>
          <w:rFonts w:ascii="Times New Roman" w:hAnsi="Times New Roman"/>
          <w:sz w:val="28"/>
          <w:szCs w:val="28"/>
        </w:rPr>
        <w:t>8)</w:t>
      </w:r>
    </w:p>
    <w:p w:rsidR="001C774F" w:rsidRPr="009A2E3B" w:rsidRDefault="001C774F" w:rsidP="00D24E9F">
      <w:pPr>
        <w:tabs>
          <w:tab w:val="left" w:pos="9214"/>
        </w:tabs>
        <w:spacing w:after="3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3F34" w:rsidRPr="009A2E3B" w:rsidRDefault="001D3F34" w:rsidP="001D3F3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E3B">
        <w:rPr>
          <w:rFonts w:ascii="Times New Roman" w:hAnsi="Times New Roman"/>
          <w:sz w:val="28"/>
          <w:szCs w:val="28"/>
        </w:rPr>
        <w:t xml:space="preserve">Второй способ: </w:t>
      </w:r>
    </w:p>
    <w:p w:rsidR="001D3F34" w:rsidRPr="00E83637" w:rsidRDefault="001D3F34" w:rsidP="001D3F3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E3B">
        <w:rPr>
          <w:rFonts w:ascii="Times New Roman" w:hAnsi="Times New Roman"/>
          <w:sz w:val="28"/>
          <w:szCs w:val="28"/>
        </w:rPr>
        <w:t>Сначала определяется стоимость текущих операций  (COV,  current</w:t>
      </w:r>
      <w:r w:rsidR="003A1FE3">
        <w:rPr>
          <w:rFonts w:ascii="Times New Roman" w:hAnsi="Times New Roman"/>
          <w:sz w:val="28"/>
          <w:szCs w:val="28"/>
        </w:rPr>
        <w:t xml:space="preserve"> </w:t>
      </w:r>
      <w:r w:rsidRPr="009A2E3B">
        <w:rPr>
          <w:rFonts w:ascii="Times New Roman" w:hAnsi="Times New Roman"/>
          <w:sz w:val="28"/>
          <w:szCs w:val="28"/>
        </w:rPr>
        <w:t>operations</w:t>
      </w:r>
      <w:r w:rsidR="003A1FE3">
        <w:rPr>
          <w:rFonts w:ascii="Times New Roman" w:hAnsi="Times New Roman"/>
          <w:sz w:val="28"/>
          <w:szCs w:val="28"/>
        </w:rPr>
        <w:t xml:space="preserve"> </w:t>
      </w:r>
      <w:r w:rsidR="0069606A">
        <w:rPr>
          <w:rFonts w:ascii="Times New Roman" w:hAnsi="Times New Roman"/>
          <w:sz w:val="28"/>
          <w:szCs w:val="28"/>
        </w:rPr>
        <w:t>value</w:t>
      </w:r>
      <w:r w:rsidRPr="009A2E3B">
        <w:rPr>
          <w:rFonts w:ascii="Times New Roman" w:hAnsi="Times New Roman"/>
          <w:sz w:val="28"/>
          <w:szCs w:val="28"/>
        </w:rPr>
        <w:t>). Данный показатель отражает уже реализованную компанией стоимость:</w:t>
      </w:r>
    </w:p>
    <w:p w:rsidR="00D24E9F" w:rsidRPr="00E83637" w:rsidRDefault="00D24E9F" w:rsidP="00D24E9F">
      <w:pPr>
        <w:spacing w:before="36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F34" w:rsidRDefault="00DF7B91" w:rsidP="0069606A">
      <w:pPr>
        <w:tabs>
          <w:tab w:val="left" w:pos="9214"/>
        </w:tabs>
        <w:spacing w:after="0" w:line="360" w:lineRule="auto"/>
        <w:ind w:left="142" w:firstLine="3544"/>
        <w:contextualSpacing/>
        <w:rPr>
          <w:rFonts w:ascii="Times New Roman" w:hAnsi="Times New Roman"/>
          <w:sz w:val="28"/>
          <w:szCs w:val="28"/>
        </w:rPr>
      </w:pPr>
      <w:r w:rsidRPr="0069606A">
        <w:rPr>
          <w:rFonts w:ascii="Times New Roman" w:hAnsi="Times New Roman" w:cs="Times New Roman"/>
          <w:position w:val="-14"/>
          <w:sz w:val="28"/>
          <w:szCs w:val="28"/>
          <w:lang w:eastAsia="ja-JP"/>
        </w:rPr>
        <w:object w:dxaOrig="2140" w:dyaOrig="380">
          <v:shape id="_x0000_i1034" type="#_x0000_t75" style="width:138.75pt;height:27pt" o:ole="">
            <v:imagedata r:id="rId28" o:title=""/>
          </v:shape>
          <o:OLEObject Type="Embed" ProgID="Equation.3" ShapeID="_x0000_i1034" DrawAspect="Content" ObjectID="_1430547134" r:id="rId29"/>
        </w:object>
      </w:r>
      <w:r w:rsidR="0069606A">
        <w:rPr>
          <w:rFonts w:ascii="Times New Roman" w:hAnsi="Times New Roman"/>
          <w:sz w:val="28"/>
          <w:szCs w:val="28"/>
        </w:rPr>
        <w:tab/>
        <w:t>(</w:t>
      </w:r>
      <w:r w:rsidR="001D3F34" w:rsidRPr="009A2E3B">
        <w:rPr>
          <w:rFonts w:ascii="Times New Roman" w:hAnsi="Times New Roman"/>
          <w:sz w:val="28"/>
          <w:szCs w:val="28"/>
        </w:rPr>
        <w:t>9)</w:t>
      </w:r>
    </w:p>
    <w:p w:rsidR="001C774F" w:rsidRPr="009A2E3B" w:rsidRDefault="001C774F" w:rsidP="00D24E9F">
      <w:pPr>
        <w:tabs>
          <w:tab w:val="left" w:pos="9214"/>
        </w:tabs>
        <w:spacing w:after="3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3F34" w:rsidRPr="00E83637" w:rsidRDefault="001D3F34" w:rsidP="001D3F3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E3B">
        <w:rPr>
          <w:rFonts w:ascii="Times New Roman" w:hAnsi="Times New Roman"/>
          <w:sz w:val="28"/>
          <w:szCs w:val="28"/>
        </w:rPr>
        <w:t xml:space="preserve">И после этого </w:t>
      </w:r>
      <w:r w:rsidR="003A668C">
        <w:rPr>
          <w:rFonts w:ascii="Times New Roman" w:hAnsi="Times New Roman"/>
          <w:sz w:val="28"/>
          <w:szCs w:val="28"/>
        </w:rPr>
        <w:t xml:space="preserve">расчета </w:t>
      </w:r>
      <w:r w:rsidRPr="009A2E3B">
        <w:rPr>
          <w:rFonts w:ascii="Times New Roman" w:hAnsi="Times New Roman"/>
          <w:sz w:val="28"/>
          <w:szCs w:val="28"/>
        </w:rPr>
        <w:t xml:space="preserve"> считается стоимость будущего роста FGV (future</w:t>
      </w:r>
      <w:r w:rsidR="003A1FE3">
        <w:rPr>
          <w:rFonts w:ascii="Times New Roman" w:hAnsi="Times New Roman"/>
          <w:sz w:val="28"/>
          <w:szCs w:val="28"/>
        </w:rPr>
        <w:t xml:space="preserve"> </w:t>
      </w:r>
      <w:r w:rsidRPr="009A2E3B">
        <w:rPr>
          <w:rFonts w:ascii="Times New Roman" w:hAnsi="Times New Roman"/>
          <w:sz w:val="28"/>
          <w:szCs w:val="28"/>
        </w:rPr>
        <w:t>growth</w:t>
      </w:r>
      <w:r w:rsidR="003A1FE3">
        <w:rPr>
          <w:rFonts w:ascii="Times New Roman" w:hAnsi="Times New Roman"/>
          <w:sz w:val="28"/>
          <w:szCs w:val="28"/>
        </w:rPr>
        <w:t xml:space="preserve"> </w:t>
      </w:r>
      <w:r w:rsidR="0069606A">
        <w:rPr>
          <w:rFonts w:ascii="Times New Roman" w:hAnsi="Times New Roman"/>
          <w:sz w:val="28"/>
          <w:szCs w:val="28"/>
        </w:rPr>
        <w:t>value</w:t>
      </w:r>
      <w:r w:rsidRPr="009A2E3B">
        <w:rPr>
          <w:rFonts w:ascii="Times New Roman" w:hAnsi="Times New Roman"/>
          <w:sz w:val="28"/>
          <w:szCs w:val="28"/>
        </w:rPr>
        <w:t xml:space="preserve">.): </w:t>
      </w:r>
    </w:p>
    <w:p w:rsidR="00D24E9F" w:rsidRPr="00E83637" w:rsidRDefault="00D24E9F" w:rsidP="00D24E9F">
      <w:pPr>
        <w:spacing w:before="36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F34" w:rsidRDefault="00DF7B91" w:rsidP="001C774F">
      <w:pPr>
        <w:tabs>
          <w:tab w:val="left" w:pos="9072"/>
        </w:tabs>
        <w:spacing w:after="0" w:line="360" w:lineRule="auto"/>
        <w:ind w:left="142" w:firstLine="3544"/>
        <w:contextualSpacing/>
        <w:rPr>
          <w:rFonts w:ascii="Times New Roman" w:hAnsi="Times New Roman"/>
          <w:sz w:val="28"/>
          <w:szCs w:val="28"/>
        </w:rPr>
      </w:pPr>
      <w:r w:rsidRPr="0069606A">
        <w:rPr>
          <w:rFonts w:ascii="Times New Roman" w:hAnsi="Times New Roman" w:cs="Times New Roman"/>
          <w:position w:val="-10"/>
          <w:sz w:val="28"/>
          <w:szCs w:val="28"/>
          <w:lang w:eastAsia="ja-JP"/>
        </w:rPr>
        <w:object w:dxaOrig="1980" w:dyaOrig="320">
          <v:shape id="_x0000_i1035" type="#_x0000_t75" style="width:128.25pt;height:22.5pt" o:ole="">
            <v:imagedata r:id="rId30" o:title=""/>
          </v:shape>
          <o:OLEObject Type="Embed" ProgID="Equation.3" ShapeID="_x0000_i1035" DrawAspect="Content" ObjectID="_1430547135" r:id="rId31"/>
        </w:object>
      </w:r>
      <w:r w:rsidR="0069606A">
        <w:rPr>
          <w:rFonts w:ascii="Times New Roman" w:hAnsi="Times New Roman"/>
          <w:sz w:val="28"/>
          <w:szCs w:val="28"/>
        </w:rPr>
        <w:tab/>
        <w:t>(</w:t>
      </w:r>
      <w:r w:rsidR="001D3F34" w:rsidRPr="009A2E3B">
        <w:rPr>
          <w:rFonts w:ascii="Times New Roman" w:hAnsi="Times New Roman"/>
          <w:sz w:val="28"/>
          <w:szCs w:val="28"/>
        </w:rPr>
        <w:t>10)</w:t>
      </w:r>
    </w:p>
    <w:p w:rsidR="001C774F" w:rsidRPr="009A2E3B" w:rsidRDefault="001C774F" w:rsidP="00E83637">
      <w:pPr>
        <w:tabs>
          <w:tab w:val="left" w:pos="9072"/>
        </w:tabs>
        <w:spacing w:after="3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3B6F" w:rsidRPr="00E83637" w:rsidRDefault="001D3F34" w:rsidP="00823B6F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A2E3B">
        <w:rPr>
          <w:rFonts w:ascii="Times New Roman" w:hAnsi="Times New Roman"/>
          <w:sz w:val="28"/>
          <w:szCs w:val="28"/>
        </w:rPr>
        <w:t xml:space="preserve">При верной оценке инвесторов ожидания относительно потенциала роста в будущем становятся частью  стоимости текущих операций. То есть  FGV  </w:t>
      </w:r>
      <w:r w:rsidRPr="009A2E3B">
        <w:rPr>
          <w:rFonts w:ascii="Times New Roman" w:hAnsi="Times New Roman"/>
          <w:sz w:val="28"/>
          <w:szCs w:val="28"/>
        </w:rPr>
        <w:lastRenderedPageBreak/>
        <w:t>представляет собой приведенное к настоящему моменту времени изменение показателя экономической добавленной стоимости</w:t>
      </w:r>
      <w:r w:rsidR="003E728E">
        <w:rPr>
          <w:rFonts w:ascii="Times New Roman" w:hAnsi="Times New Roman"/>
          <w:sz w:val="28"/>
          <w:szCs w:val="28"/>
        </w:rPr>
        <w:t xml:space="preserve"> </w:t>
      </w:r>
      <w:r w:rsidR="00516BF8">
        <w:rPr>
          <w:rFonts w:ascii="Times New Roman" w:hAnsi="Times New Roman"/>
          <w:sz w:val="28"/>
          <w:szCs w:val="28"/>
        </w:rPr>
        <w:t>[58</w:t>
      </w:r>
      <w:r w:rsidR="003E728E" w:rsidRPr="003E728E">
        <w:rPr>
          <w:rFonts w:ascii="Times New Roman" w:hAnsi="Times New Roman"/>
          <w:sz w:val="28"/>
          <w:szCs w:val="28"/>
        </w:rPr>
        <w:t>]</w:t>
      </w:r>
      <w:r w:rsidR="00CC3FF2">
        <w:rPr>
          <w:rFonts w:ascii="Times New Roman" w:hAnsi="Times New Roman"/>
          <w:sz w:val="28"/>
          <w:szCs w:val="28"/>
        </w:rPr>
        <w:t>.</w:t>
      </w:r>
    </w:p>
    <w:p w:rsidR="00D24E9F" w:rsidRPr="00E83637" w:rsidRDefault="00D24E9F" w:rsidP="00D24E9F">
      <w:pPr>
        <w:spacing w:before="360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D3F34" w:rsidRPr="00A36ECA" w:rsidRDefault="001D3F34" w:rsidP="003E72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48103" cy="240238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514" cy="240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752" w:rsidRPr="00832BCD" w:rsidRDefault="001D3F34" w:rsidP="00312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728E">
        <w:rPr>
          <w:rFonts w:ascii="Times New Roman" w:hAnsi="Times New Roman"/>
          <w:sz w:val="28"/>
          <w:szCs w:val="28"/>
        </w:rPr>
        <w:t>Рис.1. Оценка стоимости будущего роста</w:t>
      </w:r>
      <w:r w:rsidR="00516BF8">
        <w:rPr>
          <w:rFonts w:ascii="Times New Roman" w:hAnsi="Times New Roman"/>
          <w:sz w:val="28"/>
          <w:szCs w:val="28"/>
        </w:rPr>
        <w:t xml:space="preserve"> [58</w:t>
      </w:r>
      <w:r w:rsidR="003E728E" w:rsidRPr="00832BCD">
        <w:rPr>
          <w:rFonts w:ascii="Times New Roman" w:hAnsi="Times New Roman"/>
          <w:sz w:val="28"/>
          <w:szCs w:val="28"/>
        </w:rPr>
        <w:t>]</w:t>
      </w:r>
    </w:p>
    <w:p w:rsidR="003E728E" w:rsidRPr="00832BCD" w:rsidRDefault="003E728E" w:rsidP="00D24E9F">
      <w:pPr>
        <w:spacing w:after="36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F34" w:rsidRPr="009A2E3B" w:rsidRDefault="003E728E" w:rsidP="00312EF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</w:t>
      </w:r>
      <w:r w:rsidR="001D3F34" w:rsidRPr="009A2E3B">
        <w:rPr>
          <w:rFonts w:ascii="Times New Roman" w:hAnsi="Times New Roman"/>
          <w:sz w:val="28"/>
          <w:szCs w:val="28"/>
        </w:rPr>
        <w:t xml:space="preserve"> наглядно  демонстрирует принципы формирования стоимости компании и соотношение ее элементов.</w:t>
      </w:r>
    </w:p>
    <w:p w:rsidR="00070732" w:rsidRDefault="001D3F34" w:rsidP="001D3F3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</w:t>
      </w:r>
      <w:proofErr w:type="gramStart"/>
      <w:r w:rsidRPr="0048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48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качестве недостатков следует отметить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FGV</w:t>
      </w:r>
      <w:r w:rsidR="00440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48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позволяет измерить стоимость</w:t>
      </w:r>
      <w:r w:rsidR="00440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1D3F34" w:rsidRPr="004878B7" w:rsidRDefault="005032FB" w:rsidP="001D3F3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</w:t>
      </w:r>
      <w:r w:rsidR="001D3F34" w:rsidRPr="0048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орректный расчет показателя EVA требует проведения большого количества корректировок;</w:t>
      </w:r>
    </w:p>
    <w:p w:rsidR="001D3F34" w:rsidRPr="004878B7" w:rsidRDefault="005032FB" w:rsidP="001D3F3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</w:t>
      </w:r>
      <w:r w:rsidR="001D3F34" w:rsidRPr="0048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ыночная стоимость компании </w:t>
      </w:r>
      <w:r w:rsidR="00440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подвержена</w:t>
      </w:r>
      <w:r w:rsidR="001D3F34" w:rsidRPr="0048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постоянным колебаниям, которые не всегда объясняются изменениями интеллектуального</w:t>
      </w:r>
      <w:r w:rsidR="00440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D3F34" w:rsidRPr="0048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капитала;</w:t>
      </w:r>
    </w:p>
    <w:p w:rsidR="001D3F34" w:rsidRPr="004878B7" w:rsidRDefault="005032FB" w:rsidP="001D3F3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</w:t>
      </w:r>
      <w:r w:rsidR="001D3F34" w:rsidRPr="0048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омнительность точности оценки рынка из-за наличия на нем спекуляций, несовершенства информации, либо 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зкой ликвидности акций компании;</w:t>
      </w:r>
    </w:p>
    <w:p w:rsidR="001D3F34" w:rsidRDefault="005032FB" w:rsidP="001D3F34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</w:t>
      </w:r>
      <w:r w:rsidR="001D3F34" w:rsidRPr="0048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рименение метода ограничено компаниями, 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зместившими свои акции на бирже.</w:t>
      </w:r>
    </w:p>
    <w:p w:rsidR="001D3F34" w:rsidRDefault="001D3F34" w:rsidP="001D3F34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35E4">
        <w:rPr>
          <w:rFonts w:ascii="Times New Roman" w:hAnsi="Times New Roman"/>
          <w:sz w:val="28"/>
          <w:szCs w:val="28"/>
        </w:rPr>
        <w:t>Источниками будущего роста, по мнению инвесторов, могут являться  усовершенствования выпускаемого продукта, внутренний темп роста компании, деятельность, направленная на создание стоимости.</w:t>
      </w:r>
    </w:p>
    <w:p w:rsidR="00D106AF" w:rsidRDefault="00D106AF" w:rsidP="00D106A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</w:t>
      </w:r>
      <w:r>
        <w:rPr>
          <w:rFonts w:ascii="Times New Roman" w:hAnsi="Times New Roman" w:cs="Times New Roman"/>
          <w:sz w:val="28"/>
          <w:szCs w:val="28"/>
          <w:lang w:val="en-US"/>
        </w:rPr>
        <w:t>FGV</w:t>
      </w:r>
      <w:r w:rsidR="0009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з</w:t>
      </w:r>
      <w:r w:rsidR="001D3F34" w:rsidRPr="00327AFB">
        <w:rPr>
          <w:rFonts w:ascii="Times New Roman" w:hAnsi="Times New Roman" w:cs="Times New Roman"/>
          <w:sz w:val="28"/>
          <w:szCs w:val="28"/>
        </w:rPr>
        <w:t xml:space="preserve">ависимой переменной в данном исследовании </w:t>
      </w:r>
      <w:r>
        <w:rPr>
          <w:rFonts w:ascii="Times New Roman" w:hAnsi="Times New Roman" w:cs="Times New Roman"/>
          <w:sz w:val="28"/>
          <w:szCs w:val="28"/>
        </w:rPr>
        <w:t xml:space="preserve">по аналогии с работами </w:t>
      </w:r>
      <w:proofErr w:type="gramStart"/>
      <w:r w:rsidR="00312EFA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312EFA">
        <w:rPr>
          <w:rFonts w:ascii="Times New Roman" w:hAnsi="Times New Roman" w:cs="Times New Roman"/>
          <w:sz w:val="28"/>
          <w:szCs w:val="28"/>
        </w:rPr>
        <w:t>. Гарнер, Н. Джохан, Р. Отто (2002); Т. Шин и Дж. Сталз (2000)</w:t>
      </w:r>
      <w:r>
        <w:rPr>
          <w:rFonts w:ascii="Times New Roman" w:hAnsi="Times New Roman" w:cs="Times New Roman"/>
          <w:sz w:val="28"/>
          <w:szCs w:val="28"/>
        </w:rPr>
        <w:t xml:space="preserve"> мы используем </w:t>
      </w:r>
      <w:r w:rsidR="00511F88">
        <w:rPr>
          <w:rFonts w:ascii="Times New Roman" w:hAnsi="Times New Roman" w:cs="Times New Roman"/>
          <w:sz w:val="28"/>
          <w:szCs w:val="28"/>
        </w:rPr>
        <w:t>м</w:t>
      </w:r>
      <w:r w:rsidRPr="00327AFB">
        <w:rPr>
          <w:rFonts w:ascii="Times New Roman" w:hAnsi="Times New Roman" w:cs="Times New Roman"/>
          <w:sz w:val="28"/>
          <w:szCs w:val="28"/>
        </w:rPr>
        <w:t>етод</w:t>
      </w:r>
      <w:r w:rsidRPr="003D6508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327AFB">
        <w:rPr>
          <w:rFonts w:ascii="Times New Roman" w:hAnsi="Times New Roman" w:cs="Times New Roman"/>
          <w:sz w:val="28"/>
          <w:szCs w:val="28"/>
        </w:rPr>
        <w:t>рыночной</w:t>
      </w:r>
      <w:r w:rsidRPr="003D650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 </w:t>
      </w:r>
      <w:r w:rsidRPr="00327AFB">
        <w:rPr>
          <w:rFonts w:ascii="Times New Roman" w:hAnsi="Times New Roman" w:cs="Times New Roman"/>
          <w:sz w:val="28"/>
          <w:szCs w:val="28"/>
        </w:rPr>
        <w:t>добавленной</w:t>
      </w:r>
      <w:r w:rsidR="00095BDC">
        <w:rPr>
          <w:rFonts w:ascii="Times New Roman" w:hAnsi="Times New Roman" w:cs="Times New Roman"/>
          <w:sz w:val="28"/>
          <w:szCs w:val="28"/>
        </w:rPr>
        <w:t xml:space="preserve"> </w:t>
      </w:r>
      <w:r w:rsidR="00095BDC" w:rsidRPr="00095BD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095BDC">
        <w:rPr>
          <w:rFonts w:ascii="Times New Roman" w:hAnsi="Times New Roman" w:cs="Times New Roman"/>
          <w:sz w:val="28"/>
          <w:szCs w:val="28"/>
        </w:rPr>
        <w:t xml:space="preserve"> </w:t>
      </w:r>
      <w:r w:rsidRPr="00327AFB">
        <w:rPr>
          <w:rFonts w:ascii="Times New Roman" w:hAnsi="Times New Roman" w:cs="Times New Roman"/>
          <w:sz w:val="28"/>
          <w:szCs w:val="28"/>
        </w:rPr>
        <w:t>стоимости (MVA)</w:t>
      </w:r>
      <w:r w:rsidR="001D3F34" w:rsidRPr="00327AFB">
        <w:rPr>
          <w:rFonts w:ascii="Times New Roman" w:hAnsi="Times New Roman" w:cs="Times New Roman"/>
          <w:sz w:val="28"/>
          <w:szCs w:val="28"/>
        </w:rPr>
        <w:t>.</w:t>
      </w:r>
    </w:p>
    <w:p w:rsidR="001D3F34" w:rsidRPr="00327AFB" w:rsidRDefault="001D3F34" w:rsidP="001D3F3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AFB">
        <w:rPr>
          <w:rFonts w:ascii="Times New Roman" w:hAnsi="Times New Roman" w:cs="Times New Roman"/>
          <w:sz w:val="28"/>
          <w:szCs w:val="28"/>
        </w:rPr>
        <w:t>Метод</w:t>
      </w:r>
      <w:r w:rsidR="00893F10" w:rsidRPr="00893F10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327AFB">
        <w:rPr>
          <w:rFonts w:ascii="Times New Roman" w:hAnsi="Times New Roman" w:cs="Times New Roman"/>
          <w:sz w:val="28"/>
          <w:szCs w:val="28"/>
        </w:rPr>
        <w:t>рыночной</w:t>
      </w:r>
      <w:r w:rsidRPr="003D650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 </w:t>
      </w:r>
      <w:r w:rsidRPr="00327AFB">
        <w:rPr>
          <w:rFonts w:ascii="Times New Roman" w:hAnsi="Times New Roman" w:cs="Times New Roman"/>
          <w:sz w:val="28"/>
          <w:szCs w:val="28"/>
        </w:rPr>
        <w:t>добавленной</w:t>
      </w:r>
      <w:r w:rsidR="00893F10" w:rsidRPr="00893F10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327AFB">
        <w:rPr>
          <w:rFonts w:ascii="Times New Roman" w:hAnsi="Times New Roman" w:cs="Times New Roman"/>
          <w:sz w:val="28"/>
          <w:szCs w:val="28"/>
        </w:rPr>
        <w:t>стоимости (MVA) Market–to–Book</w:t>
      </w:r>
      <w:r w:rsidR="00ED3730">
        <w:rPr>
          <w:rFonts w:ascii="Times New Roman" w:hAnsi="Times New Roman" w:cs="Times New Roman"/>
          <w:sz w:val="28"/>
          <w:szCs w:val="28"/>
        </w:rPr>
        <w:t xml:space="preserve"> </w:t>
      </w:r>
      <w:r w:rsidRPr="00327AFB">
        <w:rPr>
          <w:rFonts w:ascii="Times New Roman" w:hAnsi="Times New Roman" w:cs="Times New Roman"/>
          <w:sz w:val="28"/>
          <w:szCs w:val="28"/>
        </w:rPr>
        <w:t xml:space="preserve">Ratio (MBV) . Метод рыночной добавленной стоимости является достаточно простым в вычислении и интерпретации. Показатель MVA равен разнице между рыночной стоимостью компании и балансовой стоимостью ее активов. В своем исследовании мы будем считать, что именно данная разница </w:t>
      </w:r>
      <w:r w:rsidR="006F09C8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327AFB">
        <w:rPr>
          <w:rFonts w:ascii="Times New Roman" w:hAnsi="Times New Roman" w:cs="Times New Roman"/>
          <w:sz w:val="28"/>
          <w:szCs w:val="28"/>
        </w:rPr>
        <w:t>рыночной стоимостью компании и балансовой стоимостью ее активов составляет опцион роста.</w:t>
      </w:r>
    </w:p>
    <w:p w:rsidR="0047477A" w:rsidRDefault="001D3F34" w:rsidP="0047477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AFB">
        <w:rPr>
          <w:rFonts w:ascii="Times New Roman" w:hAnsi="Times New Roman" w:cs="Times New Roman"/>
          <w:sz w:val="28"/>
          <w:szCs w:val="28"/>
        </w:rPr>
        <w:t>Есть ученые, которые считают, что данная разница является величиной интеллектуального капитала компании. Однако в данном исследовании мы не будем детализи</w:t>
      </w:r>
      <w:r w:rsidR="00312EFA">
        <w:rPr>
          <w:rFonts w:ascii="Times New Roman" w:hAnsi="Times New Roman" w:cs="Times New Roman"/>
          <w:sz w:val="28"/>
          <w:szCs w:val="28"/>
        </w:rPr>
        <w:t xml:space="preserve">ровать, </w:t>
      </w:r>
      <w:r w:rsidRPr="00327AFB">
        <w:rPr>
          <w:rFonts w:ascii="Times New Roman" w:hAnsi="Times New Roman" w:cs="Times New Roman"/>
          <w:sz w:val="28"/>
          <w:szCs w:val="28"/>
        </w:rPr>
        <w:t xml:space="preserve">определим разницу как приведенную стоимость будущих </w:t>
      </w:r>
      <w:r w:rsidR="00B21792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610C6B" w:rsidRPr="00312EFA">
        <w:rPr>
          <w:rFonts w:ascii="Times New Roman" w:hAnsi="Times New Roman" w:cs="Times New Roman"/>
          <w:sz w:val="28"/>
          <w:szCs w:val="28"/>
        </w:rPr>
        <w:t>(</w:t>
      </w:r>
      <w:r w:rsidR="00EC2219">
        <w:rPr>
          <w:rFonts w:ascii="Times New Roman" w:hAnsi="Times New Roman" w:cs="Times New Roman"/>
          <w:sz w:val="28"/>
          <w:szCs w:val="28"/>
          <w:lang w:val="en-US"/>
        </w:rPr>
        <w:t>Kramer</w:t>
      </w:r>
      <w:r w:rsidR="00610C6B" w:rsidRPr="00312EFA">
        <w:rPr>
          <w:rFonts w:ascii="Times New Roman" w:hAnsi="Times New Roman" w:cs="Times New Roman"/>
          <w:sz w:val="28"/>
          <w:szCs w:val="28"/>
        </w:rPr>
        <w:t>, 2001)</w:t>
      </w:r>
      <w:r w:rsidR="00B21792">
        <w:rPr>
          <w:rFonts w:ascii="Times New Roman" w:hAnsi="Times New Roman" w:cs="Times New Roman"/>
          <w:sz w:val="28"/>
          <w:szCs w:val="28"/>
        </w:rPr>
        <w:t>.</w:t>
      </w:r>
    </w:p>
    <w:p w:rsidR="0010020A" w:rsidRPr="00343B2F" w:rsidRDefault="0047477A" w:rsidP="00343B2F">
      <w:pPr>
        <w:pStyle w:val="2"/>
        <w:numPr>
          <w:ilvl w:val="1"/>
          <w:numId w:val="45"/>
        </w:numPr>
        <w:spacing w:line="360" w:lineRule="auto"/>
        <w:ind w:left="0" w:firstLine="720"/>
        <w:contextualSpacing/>
        <w:jc w:val="both"/>
        <w:rPr>
          <w:rStyle w:val="10"/>
          <w:rFonts w:ascii="Times New Roman" w:eastAsia="Calibri" w:hAnsi="Times New Roman"/>
          <w:b/>
          <w:bCs/>
          <w:color w:val="auto"/>
          <w:szCs w:val="32"/>
        </w:rPr>
      </w:pPr>
      <w:r>
        <w:rPr>
          <w:szCs w:val="28"/>
        </w:rPr>
        <w:br w:type="column"/>
      </w:r>
      <w:bookmarkStart w:id="11" w:name="_Toc356764818"/>
      <w:r w:rsidR="0010020A" w:rsidRPr="00343B2F">
        <w:rPr>
          <w:rStyle w:val="10"/>
          <w:rFonts w:ascii="Times New Roman" w:eastAsia="Calibri" w:hAnsi="Times New Roman"/>
          <w:b/>
          <w:bCs/>
          <w:color w:val="auto"/>
          <w:szCs w:val="32"/>
        </w:rPr>
        <w:lastRenderedPageBreak/>
        <w:t>Факторы, определяющие потенциал роста стоимости компании</w:t>
      </w:r>
      <w:bookmarkEnd w:id="11"/>
      <w:r w:rsidR="00343B2F" w:rsidRPr="00343B2F">
        <w:rPr>
          <w:rStyle w:val="10"/>
          <w:rFonts w:ascii="Times New Roman" w:eastAsia="Calibri" w:hAnsi="Times New Roman"/>
          <w:b/>
          <w:bCs/>
          <w:color w:val="auto"/>
          <w:szCs w:val="32"/>
        </w:rPr>
        <w:t xml:space="preserve"> </w:t>
      </w:r>
    </w:p>
    <w:p w:rsidR="00CC233B" w:rsidRDefault="00DB1408" w:rsidP="00CC2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FB">
        <w:rPr>
          <w:rFonts w:ascii="Times New Roman" w:hAnsi="Times New Roman" w:cs="Times New Roman"/>
          <w:sz w:val="28"/>
          <w:szCs w:val="28"/>
        </w:rPr>
        <w:t>С целью детализации факто</w:t>
      </w:r>
      <w:proofErr w:type="gramStart"/>
      <w:r w:rsidR="00E83B4C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327AFB">
        <w:rPr>
          <w:rFonts w:ascii="Times New Roman" w:hAnsi="Times New Roman" w:cs="Times New Roman"/>
          <w:sz w:val="28"/>
          <w:szCs w:val="28"/>
        </w:rPr>
        <w:t xml:space="preserve">в влияющих на </w:t>
      </w:r>
      <w:r w:rsidR="00E83B4C">
        <w:rPr>
          <w:rFonts w:ascii="Times New Roman" w:hAnsi="Times New Roman" w:cs="Times New Roman"/>
          <w:sz w:val="28"/>
          <w:szCs w:val="28"/>
        </w:rPr>
        <w:t>po</w:t>
      </w:r>
      <w:r w:rsidRPr="00327AFB">
        <w:rPr>
          <w:rFonts w:ascii="Times New Roman" w:hAnsi="Times New Roman" w:cs="Times New Roman"/>
          <w:sz w:val="28"/>
          <w:szCs w:val="28"/>
        </w:rPr>
        <w:t xml:space="preserve">ст компаний, </w:t>
      </w:r>
      <w:r w:rsidR="00A858D1">
        <w:rPr>
          <w:rFonts w:ascii="Times New Roman" w:hAnsi="Times New Roman" w:cs="Times New Roman"/>
          <w:sz w:val="28"/>
          <w:szCs w:val="28"/>
        </w:rPr>
        <w:t>решено</w:t>
      </w:r>
      <w:r w:rsidRPr="00327AFB">
        <w:rPr>
          <w:rFonts w:ascii="Times New Roman" w:hAnsi="Times New Roman" w:cs="Times New Roman"/>
          <w:sz w:val="28"/>
          <w:szCs w:val="28"/>
        </w:rPr>
        <w:t xml:space="preserve"> учесть жизненный цикл организации. </w:t>
      </w:r>
      <w:r w:rsidR="009B73AA">
        <w:rPr>
          <w:rFonts w:ascii="Times New Roman" w:hAnsi="Times New Roman" w:cs="Times New Roman"/>
          <w:sz w:val="28"/>
          <w:szCs w:val="28"/>
        </w:rPr>
        <w:t xml:space="preserve">Жизненный </w:t>
      </w:r>
      <w:r w:rsidR="001408DB">
        <w:rPr>
          <w:rFonts w:ascii="Times New Roman" w:hAnsi="Times New Roman" w:cs="Times New Roman"/>
          <w:sz w:val="28"/>
          <w:szCs w:val="28"/>
        </w:rPr>
        <w:t>цикл организации  практически н</w:t>
      </w:r>
      <w:proofErr w:type="gramStart"/>
      <w:r w:rsidR="001408DB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9B73AA">
        <w:rPr>
          <w:rFonts w:ascii="Times New Roman" w:hAnsi="Times New Roman" w:cs="Times New Roman"/>
          <w:sz w:val="28"/>
          <w:szCs w:val="28"/>
        </w:rPr>
        <w:t xml:space="preserve"> используется в финансах, а ч</w:t>
      </w:r>
      <w:r w:rsidR="001408DB">
        <w:rPr>
          <w:rFonts w:ascii="Times New Roman" w:hAnsi="Times New Roman" w:cs="Times New Roman"/>
          <w:sz w:val="28"/>
          <w:szCs w:val="28"/>
        </w:rPr>
        <w:t>ащ</w:t>
      </w:r>
      <w:r w:rsidR="001408D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408DB">
        <w:rPr>
          <w:rFonts w:ascii="Times New Roman" w:hAnsi="Times New Roman" w:cs="Times New Roman"/>
          <w:sz w:val="28"/>
          <w:szCs w:val="28"/>
        </w:rPr>
        <w:t xml:space="preserve"> в стратегическом менеджмент</w:t>
      </w:r>
      <w:r w:rsidR="001408D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B73AA">
        <w:rPr>
          <w:rFonts w:ascii="Times New Roman" w:hAnsi="Times New Roman" w:cs="Times New Roman"/>
          <w:sz w:val="28"/>
          <w:szCs w:val="28"/>
        </w:rPr>
        <w:t>.</w:t>
      </w:r>
      <w:r w:rsidR="00745B04">
        <w:rPr>
          <w:rFonts w:ascii="Times New Roman" w:hAnsi="Times New Roman" w:cs="Times New Roman"/>
          <w:sz w:val="28"/>
          <w:szCs w:val="28"/>
        </w:rPr>
        <w:t xml:space="preserve"> </w:t>
      </w:r>
      <w:r w:rsidR="00CC233B" w:rsidRPr="002160FF">
        <w:rPr>
          <w:rFonts w:ascii="Times New Roman" w:hAnsi="Times New Roman" w:cs="Times New Roman"/>
          <w:sz w:val="28"/>
          <w:szCs w:val="28"/>
        </w:rPr>
        <w:t>Очевидно, что на каждой стадии жи</w:t>
      </w:r>
      <w:r w:rsidR="001408DB">
        <w:rPr>
          <w:rFonts w:ascii="Times New Roman" w:hAnsi="Times New Roman" w:cs="Times New Roman"/>
          <w:sz w:val="28"/>
          <w:szCs w:val="28"/>
        </w:rPr>
        <w:t xml:space="preserve">зненного цикла </w:t>
      </w:r>
      <w:r w:rsidR="00F33307">
        <w:rPr>
          <w:rFonts w:ascii="Times New Roman" w:hAnsi="Times New Roman" w:cs="Times New Roman"/>
          <w:sz w:val="28"/>
          <w:szCs w:val="28"/>
        </w:rPr>
        <w:t>организации</w:t>
      </w:r>
      <w:r w:rsidR="00CC233B" w:rsidRPr="002160FF">
        <w:rPr>
          <w:rFonts w:ascii="Times New Roman" w:hAnsi="Times New Roman" w:cs="Times New Roman"/>
          <w:sz w:val="28"/>
          <w:szCs w:val="28"/>
        </w:rPr>
        <w:t xml:space="preserve"> менеджмент компании</w:t>
      </w:r>
      <w:r w:rsidR="001408DB">
        <w:rPr>
          <w:rFonts w:ascii="Times New Roman" w:hAnsi="Times New Roman" w:cs="Times New Roman"/>
          <w:sz w:val="28"/>
          <w:szCs w:val="28"/>
        </w:rPr>
        <w:t xml:space="preserve"> сталкивается с необходимостью </w:t>
      </w:r>
      <w:proofErr w:type="gramStart"/>
      <w:r w:rsidR="001408DB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F33307" w:rsidRPr="002160FF">
        <w:rPr>
          <w:rFonts w:ascii="Times New Roman" w:hAnsi="Times New Roman" w:cs="Times New Roman"/>
          <w:sz w:val="28"/>
          <w:szCs w:val="28"/>
        </w:rPr>
        <w:t>отслеживания</w:t>
      </w:r>
      <w:r w:rsidR="00CC233B" w:rsidRPr="002160FF">
        <w:rPr>
          <w:rFonts w:ascii="Times New Roman" w:hAnsi="Times New Roman" w:cs="Times New Roman"/>
          <w:sz w:val="28"/>
          <w:szCs w:val="28"/>
        </w:rPr>
        <w:t xml:space="preserve"> определенного набора парамет</w:t>
      </w:r>
      <w:r w:rsidR="00E83B4C">
        <w:rPr>
          <w:rFonts w:ascii="Times New Roman" w:hAnsi="Times New Roman" w:cs="Times New Roman"/>
          <w:sz w:val="28"/>
          <w:szCs w:val="28"/>
        </w:rPr>
        <w:t>po</w:t>
      </w:r>
      <w:r w:rsidR="00CC233B" w:rsidRPr="002160FF">
        <w:rPr>
          <w:rFonts w:ascii="Times New Roman" w:hAnsi="Times New Roman" w:cs="Times New Roman"/>
          <w:sz w:val="28"/>
          <w:szCs w:val="28"/>
        </w:rPr>
        <w:t>в, так или иначе влияющих на п</w:t>
      </w:r>
      <w:r w:rsidR="00E83B4C">
        <w:rPr>
          <w:rFonts w:ascii="Times New Roman" w:hAnsi="Times New Roman" w:cs="Times New Roman"/>
          <w:sz w:val="28"/>
          <w:szCs w:val="28"/>
        </w:rPr>
        <w:t>po</w:t>
      </w:r>
      <w:r w:rsidR="00CC233B" w:rsidRPr="002160FF">
        <w:rPr>
          <w:rFonts w:ascii="Times New Roman" w:hAnsi="Times New Roman" w:cs="Times New Roman"/>
          <w:sz w:val="28"/>
          <w:szCs w:val="28"/>
        </w:rPr>
        <w:t xml:space="preserve">цессы </w:t>
      </w:r>
      <w:r w:rsidR="00E83B4C">
        <w:rPr>
          <w:rFonts w:ascii="Times New Roman" w:hAnsi="Times New Roman" w:cs="Times New Roman"/>
          <w:sz w:val="28"/>
          <w:szCs w:val="28"/>
        </w:rPr>
        <w:t>po</w:t>
      </w:r>
      <w:r w:rsidR="00CC233B" w:rsidRPr="002160FF">
        <w:rPr>
          <w:rFonts w:ascii="Times New Roman" w:hAnsi="Times New Roman" w:cs="Times New Roman"/>
          <w:sz w:val="28"/>
          <w:szCs w:val="28"/>
        </w:rPr>
        <w:t>ста бизнеса и форми</w:t>
      </w:r>
      <w:r w:rsidR="00E83B4C">
        <w:rPr>
          <w:rFonts w:ascii="Times New Roman" w:hAnsi="Times New Roman" w:cs="Times New Roman"/>
          <w:sz w:val="28"/>
          <w:szCs w:val="28"/>
        </w:rPr>
        <w:t>po</w:t>
      </w:r>
      <w:r w:rsidR="00CC233B" w:rsidRPr="002160FF">
        <w:rPr>
          <w:rFonts w:ascii="Times New Roman" w:hAnsi="Times New Roman" w:cs="Times New Roman"/>
          <w:sz w:val="28"/>
          <w:szCs w:val="28"/>
        </w:rPr>
        <w:t>вания тренда значения его стоимости для владельцев</w:t>
      </w:r>
      <w:r w:rsidR="00CC23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7AFB">
        <w:rPr>
          <w:rFonts w:ascii="Times New Roman" w:hAnsi="Times New Roman" w:cs="Times New Roman"/>
          <w:sz w:val="28"/>
          <w:szCs w:val="28"/>
        </w:rPr>
        <w:t>ы разобьем компании по стадиям жизненного цикла и п</w:t>
      </w:r>
      <w:proofErr w:type="gramStart"/>
      <w:r w:rsidR="00E83B4C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327AFB">
        <w:rPr>
          <w:rFonts w:ascii="Times New Roman" w:hAnsi="Times New Roman" w:cs="Times New Roman"/>
          <w:sz w:val="28"/>
          <w:szCs w:val="28"/>
        </w:rPr>
        <w:t>верим степе</w:t>
      </w:r>
      <w:r w:rsidR="001408DB">
        <w:rPr>
          <w:rFonts w:ascii="Times New Roman" w:hAnsi="Times New Roman" w:cs="Times New Roman"/>
          <w:sz w:val="28"/>
          <w:szCs w:val="28"/>
        </w:rPr>
        <w:t xml:space="preserve">нь воздействия различных видов </w:t>
      </w:r>
      <w:r w:rsidR="001408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7AFB">
        <w:rPr>
          <w:rFonts w:ascii="Times New Roman" w:hAnsi="Times New Roman" w:cs="Times New Roman"/>
          <w:sz w:val="28"/>
          <w:szCs w:val="28"/>
        </w:rPr>
        <w:t xml:space="preserve">тратегических инвестиций на величину опционов </w:t>
      </w:r>
      <w:r w:rsidR="00E83B4C">
        <w:rPr>
          <w:rFonts w:ascii="Times New Roman" w:hAnsi="Times New Roman" w:cs="Times New Roman"/>
          <w:sz w:val="28"/>
          <w:szCs w:val="28"/>
        </w:rPr>
        <w:t>po</w:t>
      </w:r>
      <w:r w:rsidRPr="00327AFB">
        <w:rPr>
          <w:rFonts w:ascii="Times New Roman" w:hAnsi="Times New Roman" w:cs="Times New Roman"/>
          <w:sz w:val="28"/>
          <w:szCs w:val="28"/>
        </w:rPr>
        <w:t>ста компаний на разных стадиях жизненного цикла</w:t>
      </w:r>
      <w:r w:rsidR="00CC233B">
        <w:rPr>
          <w:rFonts w:ascii="Times New Roman" w:hAnsi="Times New Roman" w:cs="Times New Roman"/>
          <w:sz w:val="28"/>
          <w:szCs w:val="28"/>
        </w:rPr>
        <w:t>.</w:t>
      </w:r>
    </w:p>
    <w:p w:rsidR="00827A83" w:rsidRPr="002160FF" w:rsidRDefault="00827A83" w:rsidP="00CC2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hAnsi="Times New Roman" w:cs="Times New Roman"/>
          <w:sz w:val="28"/>
          <w:szCs w:val="28"/>
        </w:rPr>
        <w:t>Известные теори</w:t>
      </w:r>
      <w:r>
        <w:rPr>
          <w:rFonts w:ascii="Times New Roman" w:hAnsi="Times New Roman" w:cs="Times New Roman"/>
          <w:sz w:val="28"/>
          <w:szCs w:val="28"/>
        </w:rPr>
        <w:t>и ж</w:t>
      </w:r>
      <w:r w:rsidR="00F33307">
        <w:rPr>
          <w:rFonts w:ascii="Times New Roman" w:hAnsi="Times New Roman" w:cs="Times New Roman"/>
          <w:sz w:val="28"/>
          <w:szCs w:val="28"/>
        </w:rPr>
        <w:t xml:space="preserve">изненного цикла организации И. </w:t>
      </w:r>
      <w:proofErr w:type="gramStart"/>
      <w:r w:rsidR="00F3330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F33307">
        <w:rPr>
          <w:rFonts w:ascii="Times New Roman" w:hAnsi="Times New Roman" w:cs="Times New Roman"/>
          <w:sz w:val="28"/>
          <w:szCs w:val="28"/>
        </w:rPr>
        <w:t>д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зиса и Л. </w:t>
      </w:r>
      <w:r w:rsidR="00F33307">
        <w:rPr>
          <w:rFonts w:ascii="Times New Roman" w:hAnsi="Times New Roman" w:cs="Times New Roman"/>
          <w:sz w:val="28"/>
          <w:szCs w:val="28"/>
        </w:rPr>
        <w:t>Гр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33307">
        <w:rPr>
          <w:rFonts w:ascii="Times New Roman" w:hAnsi="Times New Roman" w:cs="Times New Roman"/>
          <w:sz w:val="28"/>
          <w:szCs w:val="28"/>
        </w:rPr>
        <w:t>йн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epa</w:t>
      </w:r>
      <w:r w:rsidR="001408DB">
        <w:rPr>
          <w:rFonts w:ascii="Times New Roman" w:hAnsi="Times New Roman" w:cs="Times New Roman"/>
          <w:sz w:val="28"/>
          <w:szCs w:val="28"/>
        </w:rPr>
        <w:t xml:space="preserve"> Л. </w:t>
      </w:r>
      <w:r w:rsidR="001408D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33307" w:rsidRPr="00152BE5">
        <w:rPr>
          <w:rFonts w:ascii="Times New Roman" w:hAnsi="Times New Roman" w:cs="Times New Roman"/>
          <w:sz w:val="28"/>
          <w:szCs w:val="28"/>
        </w:rPr>
        <w:t>описывают</w:t>
      </w:r>
      <w:r w:rsidRPr="002160FF">
        <w:rPr>
          <w:rFonts w:ascii="Times New Roman" w:hAnsi="Times New Roman" w:cs="Times New Roman"/>
          <w:sz w:val="28"/>
          <w:szCs w:val="28"/>
        </w:rPr>
        <w:t xml:space="preserve"> управленческие практики, характерные для того или иного этапа развития компании. </w:t>
      </w:r>
    </w:p>
    <w:p w:rsidR="00827A83" w:rsidRPr="002160FF" w:rsidRDefault="00E813A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жизненного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="00827A83" w:rsidRPr="002160FF">
        <w:rPr>
          <w:rFonts w:ascii="Times New Roman" w:hAnsi="Times New Roman" w:cs="Times New Roman"/>
          <w:sz w:val="28"/>
          <w:szCs w:val="28"/>
        </w:rPr>
        <w:t>цикла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="00827A83">
        <w:rPr>
          <w:rFonts w:ascii="Times New Roman" w:hAnsi="Times New Roman" w:cs="Times New Roman"/>
          <w:sz w:val="28"/>
          <w:szCs w:val="28"/>
        </w:rPr>
        <w:t>позволяе</w:t>
      </w:r>
      <w:r w:rsidR="00827A83" w:rsidRPr="002160FF">
        <w:rPr>
          <w:rFonts w:ascii="Times New Roman" w:hAnsi="Times New Roman" w:cs="Times New Roman"/>
          <w:sz w:val="28"/>
          <w:szCs w:val="28"/>
        </w:rPr>
        <w:t>т п</w:t>
      </w:r>
      <w:proofErr w:type="gramStart"/>
      <w:r w:rsidR="00E83B4C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="00827A83" w:rsidRPr="002160FF">
        <w:rPr>
          <w:rFonts w:ascii="Times New Roman" w:hAnsi="Times New Roman" w:cs="Times New Roman"/>
          <w:sz w:val="28"/>
          <w:szCs w:val="28"/>
        </w:rPr>
        <w:t>следить возникновение организации и ее развитие</w:t>
      </w:r>
      <w:r w:rsidR="00827A83">
        <w:rPr>
          <w:rFonts w:ascii="Times New Roman" w:hAnsi="Times New Roman" w:cs="Times New Roman"/>
          <w:sz w:val="28"/>
          <w:szCs w:val="28"/>
        </w:rPr>
        <w:t xml:space="preserve"> по аналогии с </w:t>
      </w:r>
      <w:r w:rsidR="00E83B4C">
        <w:rPr>
          <w:rFonts w:ascii="Times New Roman" w:hAnsi="Times New Roman" w:cs="Times New Roman"/>
          <w:sz w:val="28"/>
          <w:szCs w:val="28"/>
        </w:rPr>
        <w:t>po</w:t>
      </w:r>
      <w:r w:rsidR="00827A83">
        <w:rPr>
          <w:rFonts w:ascii="Times New Roman" w:hAnsi="Times New Roman" w:cs="Times New Roman"/>
          <w:sz w:val="28"/>
          <w:szCs w:val="28"/>
        </w:rPr>
        <w:t xml:space="preserve">ждением и жизнью любого живого организма. Как и в жизни любого организма, компания на разных этапах своей жизнедеятельности </w:t>
      </w:r>
      <w:r w:rsidR="00AA577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E83B4C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="00AA577A">
        <w:rPr>
          <w:rFonts w:ascii="Times New Roman" w:hAnsi="Times New Roman" w:cs="Times New Roman"/>
          <w:sz w:val="28"/>
          <w:szCs w:val="28"/>
        </w:rPr>
        <w:t xml:space="preserve">ходит периоды </w:t>
      </w:r>
      <w:r w:rsidR="001408DB">
        <w:rPr>
          <w:rFonts w:ascii="Times New Roman" w:hAnsi="Times New Roman" w:cs="Times New Roman"/>
          <w:sz w:val="28"/>
          <w:szCs w:val="28"/>
        </w:rPr>
        <w:t xml:space="preserve">становления, </w:t>
      </w:r>
      <w:r w:rsidR="00E83B4C">
        <w:rPr>
          <w:rFonts w:ascii="Times New Roman" w:hAnsi="Times New Roman" w:cs="Times New Roman"/>
          <w:sz w:val="28"/>
          <w:szCs w:val="28"/>
        </w:rPr>
        <w:t>po</w:t>
      </w:r>
      <w:r w:rsidR="001408DB">
        <w:rPr>
          <w:rFonts w:ascii="Times New Roman" w:hAnsi="Times New Roman" w:cs="Times New Roman"/>
          <w:sz w:val="28"/>
          <w:szCs w:val="28"/>
        </w:rPr>
        <w:t xml:space="preserve">ста, зрелости, </w:t>
      </w:r>
      <w:r w:rsidR="00AA577A">
        <w:rPr>
          <w:rFonts w:ascii="Times New Roman" w:hAnsi="Times New Roman" w:cs="Times New Roman"/>
          <w:sz w:val="28"/>
          <w:szCs w:val="28"/>
        </w:rPr>
        <w:t xml:space="preserve">стагнации и угасания </w:t>
      </w:r>
      <w:r w:rsidR="00827A83">
        <w:rPr>
          <w:rFonts w:ascii="Times New Roman" w:hAnsi="Times New Roman" w:cs="Times New Roman"/>
          <w:sz w:val="28"/>
          <w:szCs w:val="28"/>
        </w:rPr>
        <w:t>испытывает нехватку</w:t>
      </w:r>
      <w:r w:rsidR="00AA577A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827A83">
        <w:rPr>
          <w:rFonts w:ascii="Times New Roman" w:hAnsi="Times New Roman" w:cs="Times New Roman"/>
          <w:sz w:val="28"/>
          <w:szCs w:val="28"/>
        </w:rPr>
        <w:t xml:space="preserve">, а так же имеет свои </w:t>
      </w:r>
      <w:r w:rsidR="00AA577A">
        <w:rPr>
          <w:rFonts w:ascii="Times New Roman" w:hAnsi="Times New Roman" w:cs="Times New Roman"/>
          <w:sz w:val="28"/>
          <w:szCs w:val="28"/>
        </w:rPr>
        <w:t xml:space="preserve">успехи, </w:t>
      </w:r>
      <w:r>
        <w:rPr>
          <w:rFonts w:ascii="Times New Roman" w:hAnsi="Times New Roman" w:cs="Times New Roman"/>
          <w:sz w:val="28"/>
          <w:szCs w:val="28"/>
        </w:rPr>
        <w:t>преимущества.  В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связи с этим</w:t>
      </w:r>
      <w:r w:rsidR="000D6AAB">
        <w:rPr>
          <w:rFonts w:ascii="Times New Roman" w:hAnsi="Times New Roman" w:cs="Times New Roman"/>
          <w:sz w:val="28"/>
          <w:szCs w:val="28"/>
        </w:rPr>
        <w:t>,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представляется целесообразным</w:t>
      </w:r>
      <w:r w:rsidR="003E0D7C">
        <w:rPr>
          <w:rFonts w:ascii="Times New Roman" w:hAnsi="Times New Roman" w:cs="Times New Roman"/>
          <w:sz w:val="28"/>
          <w:szCs w:val="28"/>
        </w:rPr>
        <w:t xml:space="preserve"> </w:t>
      </w:r>
      <w:r w:rsidR="00827A83" w:rsidRPr="002160FF">
        <w:rPr>
          <w:rFonts w:ascii="Times New Roman" w:hAnsi="Times New Roman" w:cs="Times New Roman"/>
          <w:sz w:val="28"/>
          <w:szCs w:val="28"/>
        </w:rPr>
        <w:t>рассмотреть п</w:t>
      </w:r>
      <w:proofErr w:type="gramStart"/>
      <w:r w:rsidR="00E83B4C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="00827A83" w:rsidRPr="002160FF">
        <w:rPr>
          <w:rFonts w:ascii="Times New Roman" w:hAnsi="Times New Roman" w:cs="Times New Roman"/>
          <w:sz w:val="28"/>
          <w:szCs w:val="28"/>
        </w:rPr>
        <w:t>цесс становления более детально, опираясь на концепцию жизненных циклов организации.</w:t>
      </w:r>
      <w:r w:rsidR="003E0D7C">
        <w:rPr>
          <w:rFonts w:ascii="Times New Roman" w:hAnsi="Times New Roman" w:cs="Times New Roman"/>
          <w:sz w:val="28"/>
          <w:szCs w:val="28"/>
        </w:rPr>
        <w:t xml:space="preserve"> </w:t>
      </w:r>
      <w:r w:rsidR="00827A83" w:rsidRPr="002160FF">
        <w:rPr>
          <w:rFonts w:ascii="Times New Roman" w:hAnsi="Times New Roman" w:cs="Times New Roman"/>
          <w:sz w:val="28"/>
          <w:szCs w:val="28"/>
        </w:rPr>
        <w:t>При этом необходимо учитывать со</w:t>
      </w:r>
      <w:r w:rsidR="001408DB">
        <w:rPr>
          <w:rFonts w:ascii="Times New Roman" w:hAnsi="Times New Roman" w:cs="Times New Roman"/>
          <w:sz w:val="28"/>
          <w:szCs w:val="28"/>
        </w:rPr>
        <w:t>стояние развития фондового рынк</w:t>
      </w:r>
      <w:proofErr w:type="gramStart"/>
      <w:r w:rsidR="001408D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827A83" w:rsidRPr="002160FF">
        <w:rPr>
          <w:rFonts w:ascii="Times New Roman" w:hAnsi="Times New Roman" w:cs="Times New Roman"/>
          <w:sz w:val="28"/>
          <w:szCs w:val="28"/>
        </w:rPr>
        <w:t xml:space="preserve"> в конкретной стране, поскольку оно определяет спектр возможностей перехода, к</w:t>
      </w:r>
      <w:r w:rsidR="001408DB">
        <w:rPr>
          <w:rFonts w:ascii="Times New Roman" w:hAnsi="Times New Roman" w:cs="Times New Roman"/>
          <w:sz w:val="28"/>
          <w:szCs w:val="28"/>
        </w:rPr>
        <w:t xml:space="preserve">оторыми располагает </w:t>
      </w:r>
      <w:r w:rsidR="001408D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329D9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827A83">
        <w:rPr>
          <w:rFonts w:ascii="Times New Roman" w:hAnsi="Times New Roman" w:cs="Times New Roman"/>
          <w:sz w:val="28"/>
          <w:szCs w:val="28"/>
        </w:rPr>
        <w:t>(</w:t>
      </w:r>
      <w:r w:rsidR="00827A83" w:rsidRPr="003E0D7C">
        <w:rPr>
          <w:rFonts w:ascii="Times New Roman" w:hAnsi="Times New Roman" w:cs="Times New Roman"/>
          <w:sz w:val="28"/>
          <w:szCs w:val="28"/>
        </w:rPr>
        <w:t>Ивашковская,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A83">
        <w:rPr>
          <w:rFonts w:ascii="Times New Roman" w:hAnsi="Times New Roman" w:cs="Times New Roman"/>
          <w:sz w:val="28"/>
          <w:szCs w:val="28"/>
        </w:rPr>
        <w:t>2004)</w:t>
      </w:r>
      <w:r w:rsidR="00B21792">
        <w:rPr>
          <w:rFonts w:ascii="Times New Roman" w:hAnsi="Times New Roman" w:cs="Times New Roman"/>
          <w:sz w:val="28"/>
          <w:szCs w:val="28"/>
        </w:rPr>
        <w:t>.</w:t>
      </w:r>
    </w:p>
    <w:p w:rsidR="00827A83" w:rsidRPr="002160FF" w:rsidRDefault="00827A8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концепции </w:t>
      </w:r>
      <w:r w:rsidR="00F33307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F33307">
        <w:rPr>
          <w:rFonts w:ascii="Times New Roman" w:hAnsi="Times New Roman" w:cs="Times New Roman"/>
          <w:sz w:val="28"/>
          <w:szCs w:val="28"/>
        </w:rPr>
        <w:t>йн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="0074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опирался на </w:t>
      </w:r>
      <w:r w:rsidR="000D6AAB">
        <w:rPr>
          <w:rFonts w:ascii="Times New Roman" w:hAnsi="Times New Roman" w:cs="Times New Roman"/>
          <w:sz w:val="28"/>
          <w:szCs w:val="28"/>
        </w:rPr>
        <w:t>следующие факторы, которые являю</w:t>
      </w:r>
      <w:r>
        <w:rPr>
          <w:rFonts w:ascii="Times New Roman" w:hAnsi="Times New Roman" w:cs="Times New Roman"/>
          <w:sz w:val="28"/>
          <w:szCs w:val="28"/>
        </w:rPr>
        <w:t xml:space="preserve">тся главными  </w:t>
      </w:r>
      <w:r w:rsidRPr="002160FF">
        <w:rPr>
          <w:rFonts w:ascii="Times New Roman" w:hAnsi="Times New Roman" w:cs="Times New Roman"/>
          <w:sz w:val="28"/>
          <w:szCs w:val="28"/>
        </w:rPr>
        <w:t>для развития организации:</w:t>
      </w:r>
    </w:p>
    <w:p w:rsidR="00827A83" w:rsidRPr="002160FF" w:rsidRDefault="00CF1C68" w:rsidP="00827A8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Pr="00CF1C68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827A83" w:rsidRPr="002160FF">
        <w:rPr>
          <w:rFonts w:ascii="Times New Roman" w:hAnsi="Times New Roman" w:cs="Times New Roman"/>
          <w:sz w:val="28"/>
          <w:szCs w:val="28"/>
        </w:rPr>
        <w:t>рганизации;</w:t>
      </w:r>
    </w:p>
    <w:p w:rsidR="00827A83" w:rsidRPr="002160FF" w:rsidRDefault="00CF1C68" w:rsidP="00CF1C68">
      <w:pPr>
        <w:pStyle w:val="a3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Pr="00CF1C68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827A83" w:rsidRPr="002160FF">
        <w:rPr>
          <w:rFonts w:ascii="Times New Roman" w:hAnsi="Times New Roman" w:cs="Times New Roman"/>
          <w:sz w:val="28"/>
          <w:szCs w:val="28"/>
        </w:rPr>
        <w:t>рганизации;</w:t>
      </w:r>
    </w:p>
    <w:p w:rsidR="00827A83" w:rsidRPr="002160FF" w:rsidRDefault="00CF1C68" w:rsidP="00827A8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темпы </w:t>
      </w:r>
      <w:proofErr w:type="gramStart"/>
      <w:r w:rsidR="00E83B4C">
        <w:rPr>
          <w:rFonts w:ascii="Times New Roman" w:hAnsi="Times New Roman" w:cs="Times New Roman"/>
          <w:sz w:val="28"/>
          <w:szCs w:val="28"/>
        </w:rPr>
        <w:t>po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27A83" w:rsidRPr="002160FF">
        <w:rPr>
          <w:rFonts w:ascii="Times New Roman" w:hAnsi="Times New Roman" w:cs="Times New Roman"/>
          <w:sz w:val="28"/>
          <w:szCs w:val="28"/>
        </w:rPr>
        <w:t>трасли.</w:t>
      </w:r>
    </w:p>
    <w:p w:rsidR="00827A83" w:rsidRPr="00E83637" w:rsidRDefault="00827A8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hAnsi="Times New Roman" w:cs="Times New Roman"/>
          <w:sz w:val="28"/>
          <w:szCs w:val="28"/>
        </w:rPr>
        <w:t>Автор модели</w:t>
      </w:r>
      <w:r>
        <w:rPr>
          <w:rFonts w:ascii="Times New Roman" w:hAnsi="Times New Roman" w:cs="Times New Roman"/>
          <w:sz w:val="28"/>
          <w:szCs w:val="28"/>
        </w:rPr>
        <w:t xml:space="preserve"> утверждал</w:t>
      </w:r>
      <w:r w:rsidRPr="002160FF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0D6AAB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компания </w:t>
      </w:r>
      <w:r w:rsidRPr="002160FF">
        <w:rPr>
          <w:rFonts w:ascii="Times New Roman" w:hAnsi="Times New Roman" w:cs="Times New Roman"/>
          <w:sz w:val="28"/>
          <w:szCs w:val="28"/>
        </w:rPr>
        <w:t>проходит пять эволюционных этапов, которые сменяют друг</w:t>
      </w:r>
      <w:r w:rsidR="001221C6">
        <w:rPr>
          <w:rFonts w:ascii="Times New Roman" w:hAnsi="Times New Roman" w:cs="Times New Roman"/>
          <w:sz w:val="28"/>
          <w:szCs w:val="28"/>
        </w:rPr>
        <w:t xml:space="preserve"> друга </w:t>
      </w:r>
      <w:r w:rsidR="00F33307">
        <w:rPr>
          <w:rFonts w:ascii="Times New Roman" w:hAnsi="Times New Roman" w:cs="Times New Roman"/>
          <w:sz w:val="28"/>
          <w:szCs w:val="28"/>
        </w:rPr>
        <w:t>вследствие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шоков или </w:t>
      </w:r>
      <w:r w:rsidR="00CD4FD5">
        <w:rPr>
          <w:rFonts w:ascii="Times New Roman" w:hAnsi="Times New Roman" w:cs="Times New Roman"/>
          <w:sz w:val="28"/>
          <w:szCs w:val="28"/>
        </w:rPr>
        <w:t>кризис</w:t>
      </w:r>
      <w:proofErr w:type="gramStart"/>
      <w:r w:rsidR="00CD4FD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2160FF">
        <w:rPr>
          <w:rFonts w:ascii="Times New Roman" w:hAnsi="Times New Roman" w:cs="Times New Roman"/>
          <w:sz w:val="28"/>
          <w:szCs w:val="28"/>
        </w:rPr>
        <w:t xml:space="preserve">в, приводящих к </w:t>
      </w:r>
      <w:r w:rsidR="00F33307" w:rsidRPr="002160FF">
        <w:rPr>
          <w:rFonts w:ascii="Times New Roman" w:hAnsi="Times New Roman" w:cs="Times New Roman"/>
          <w:sz w:val="28"/>
          <w:szCs w:val="28"/>
        </w:rPr>
        <w:t>революционным</w:t>
      </w:r>
      <w:r w:rsidRPr="002160FF">
        <w:rPr>
          <w:rFonts w:ascii="Times New Roman" w:hAnsi="Times New Roman" w:cs="Times New Roman"/>
          <w:sz w:val="28"/>
          <w:szCs w:val="28"/>
        </w:rPr>
        <w:t xml:space="preserve"> преобразованиям в</w:t>
      </w:r>
      <w:r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2160FF">
        <w:rPr>
          <w:rFonts w:ascii="Times New Roman" w:hAnsi="Times New Roman" w:cs="Times New Roman"/>
          <w:sz w:val="28"/>
          <w:szCs w:val="28"/>
        </w:rPr>
        <w:t xml:space="preserve">. </w:t>
      </w:r>
      <w:r w:rsidR="00F33307">
        <w:rPr>
          <w:rFonts w:ascii="Times New Roman" w:hAnsi="Times New Roman" w:cs="Times New Roman"/>
          <w:sz w:val="28"/>
          <w:szCs w:val="28"/>
        </w:rPr>
        <w:t xml:space="preserve"> Л. Гр</w:t>
      </w:r>
      <w:proofErr w:type="gramStart"/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F33307">
        <w:rPr>
          <w:rFonts w:ascii="Times New Roman" w:hAnsi="Times New Roman" w:cs="Times New Roman"/>
          <w:sz w:val="28"/>
          <w:szCs w:val="28"/>
        </w:rPr>
        <w:t>йн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 xml:space="preserve"> делал предположение о п</w:t>
      </w:r>
      <w:r w:rsidRPr="002160FF">
        <w:rPr>
          <w:rFonts w:ascii="Times New Roman" w:hAnsi="Times New Roman" w:cs="Times New Roman"/>
          <w:sz w:val="28"/>
          <w:szCs w:val="28"/>
        </w:rPr>
        <w:t>оследовательность этап</w:t>
      </w:r>
      <w:r>
        <w:rPr>
          <w:rFonts w:ascii="Times New Roman" w:hAnsi="Times New Roman" w:cs="Times New Roman"/>
          <w:sz w:val="28"/>
          <w:szCs w:val="28"/>
        </w:rPr>
        <w:t>ов и кризисов  в соответствии с рис. 2</w:t>
      </w:r>
      <w:r w:rsidRPr="002160FF">
        <w:rPr>
          <w:rFonts w:ascii="Times New Roman" w:hAnsi="Times New Roman" w:cs="Times New Roman"/>
          <w:sz w:val="28"/>
          <w:szCs w:val="28"/>
        </w:rPr>
        <w:t>.</w:t>
      </w:r>
    </w:p>
    <w:p w:rsidR="00D24E9F" w:rsidRPr="00E83637" w:rsidRDefault="00D24E9F" w:rsidP="00E83637">
      <w:pPr>
        <w:autoSpaceDE w:val="0"/>
        <w:autoSpaceDN w:val="0"/>
        <w:adjustRightInd w:val="0"/>
        <w:spacing w:before="3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A83" w:rsidRDefault="003E728E" w:rsidP="003E728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5378" cy="3043646"/>
            <wp:effectExtent l="19050" t="0" r="3472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04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83" w:rsidRPr="00832BCD" w:rsidRDefault="00827A8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. 2 Стадии </w:t>
      </w:r>
      <w:r w:rsidR="00E30D11">
        <w:rPr>
          <w:rFonts w:ascii="Times New Roman" w:hAnsi="Times New Roman" w:cs="Times New Roman"/>
          <w:sz w:val="28"/>
          <w:szCs w:val="28"/>
        </w:rPr>
        <w:t>ж</w:t>
      </w:r>
      <w:r w:rsidR="00F33307">
        <w:rPr>
          <w:rFonts w:ascii="Times New Roman" w:hAnsi="Times New Roman" w:cs="Times New Roman"/>
          <w:sz w:val="28"/>
          <w:szCs w:val="28"/>
        </w:rPr>
        <w:t>изненного цикла организации (Гр</w:t>
      </w:r>
      <w:proofErr w:type="gramStart"/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F33307">
        <w:rPr>
          <w:rFonts w:ascii="Times New Roman" w:hAnsi="Times New Roman" w:cs="Times New Roman"/>
          <w:sz w:val="28"/>
          <w:szCs w:val="28"/>
        </w:rPr>
        <w:t>йн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0D11">
        <w:rPr>
          <w:rFonts w:ascii="Times New Roman" w:hAnsi="Times New Roman" w:cs="Times New Roman"/>
          <w:sz w:val="28"/>
          <w:szCs w:val="28"/>
        </w:rPr>
        <w:t>р, 2002)</w:t>
      </w:r>
    </w:p>
    <w:p w:rsidR="003E728E" w:rsidRPr="00832BCD" w:rsidRDefault="003E728E" w:rsidP="00E83637">
      <w:pPr>
        <w:autoSpaceDE w:val="0"/>
        <w:autoSpaceDN w:val="0"/>
        <w:adjustRightInd w:val="0"/>
        <w:spacing w:after="3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A83" w:rsidRPr="002160FF" w:rsidRDefault="00827A8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обстоятельства, что модель строилась на  зависимость возраста и размера организации, которые служат критерием прохождения стадий жизненного цикла, модель имела слабую применимость на практике. Кроме того, сам </w:t>
      </w:r>
      <w:r w:rsidRPr="002160FF">
        <w:rPr>
          <w:rFonts w:ascii="Times New Roman" w:hAnsi="Times New Roman" w:cs="Times New Roman"/>
          <w:sz w:val="28"/>
          <w:szCs w:val="28"/>
        </w:rPr>
        <w:t xml:space="preserve">автор затруднился сформулировать, </w:t>
      </w:r>
      <w:r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Pr="002160FF">
        <w:rPr>
          <w:rFonts w:ascii="Times New Roman" w:hAnsi="Times New Roman" w:cs="Times New Roman"/>
          <w:sz w:val="28"/>
          <w:szCs w:val="28"/>
        </w:rPr>
        <w:t>кризис</w:t>
      </w:r>
      <w:r>
        <w:rPr>
          <w:rFonts w:ascii="Times New Roman" w:hAnsi="Times New Roman" w:cs="Times New Roman"/>
          <w:sz w:val="28"/>
          <w:szCs w:val="28"/>
        </w:rPr>
        <w:t xml:space="preserve">а для перемещения по стадиям жизненного цикла компании. </w:t>
      </w:r>
      <w:r w:rsidRPr="002160FF">
        <w:rPr>
          <w:rFonts w:ascii="Times New Roman" w:hAnsi="Times New Roman" w:cs="Times New Roman"/>
          <w:sz w:val="28"/>
          <w:szCs w:val="28"/>
        </w:rPr>
        <w:t>Фактически</w:t>
      </w:r>
      <w:r w:rsidR="00696684">
        <w:rPr>
          <w:rFonts w:ascii="Times New Roman" w:hAnsi="Times New Roman" w:cs="Times New Roman"/>
          <w:sz w:val="28"/>
          <w:szCs w:val="28"/>
        </w:rPr>
        <w:t>,</w:t>
      </w:r>
      <w:r w:rsidRPr="002160FF">
        <w:rPr>
          <w:rFonts w:ascii="Times New Roman" w:hAnsi="Times New Roman" w:cs="Times New Roman"/>
          <w:sz w:val="28"/>
          <w:szCs w:val="28"/>
        </w:rPr>
        <w:t xml:space="preserve"> это означает,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 xml:space="preserve">что модель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="00F33307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2160FF">
        <w:rPr>
          <w:rFonts w:ascii="Times New Roman" w:hAnsi="Times New Roman" w:cs="Times New Roman"/>
          <w:sz w:val="28"/>
          <w:szCs w:val="28"/>
        </w:rPr>
        <w:t>йн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epa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способна описать </w:t>
      </w:r>
      <w:r w:rsidR="00A63575">
        <w:rPr>
          <w:rFonts w:ascii="Times New Roman" w:hAnsi="Times New Roman" w:cs="Times New Roman"/>
          <w:sz w:val="28"/>
          <w:szCs w:val="28"/>
        </w:rPr>
        <w:t xml:space="preserve"> </w:t>
      </w:r>
      <w:r w:rsidR="00F33307">
        <w:rPr>
          <w:rFonts w:ascii="Times New Roman" w:hAnsi="Times New Roman" w:cs="Times New Roman"/>
          <w:sz w:val="28"/>
          <w:szCs w:val="28"/>
        </w:rPr>
        <w:t>ра</w:t>
      </w:r>
      <w:r w:rsidRPr="002160FF">
        <w:rPr>
          <w:rFonts w:ascii="Times New Roman" w:hAnsi="Times New Roman" w:cs="Times New Roman"/>
          <w:sz w:val="28"/>
          <w:szCs w:val="28"/>
        </w:rPr>
        <w:t>звитие организа</w:t>
      </w:r>
      <w:r>
        <w:rPr>
          <w:rFonts w:ascii="Times New Roman" w:hAnsi="Times New Roman" w:cs="Times New Roman"/>
          <w:sz w:val="28"/>
          <w:szCs w:val="28"/>
        </w:rPr>
        <w:t>ции, а лишь трансформацию во времени</w:t>
      </w:r>
      <w:r w:rsidRPr="002160FF">
        <w:rPr>
          <w:rFonts w:ascii="Times New Roman" w:hAnsi="Times New Roman" w:cs="Times New Roman"/>
          <w:sz w:val="28"/>
          <w:szCs w:val="28"/>
        </w:rPr>
        <w:t xml:space="preserve"> ее системы управления, что явля</w:t>
      </w:r>
      <w:r w:rsidR="00E30D11">
        <w:rPr>
          <w:rFonts w:ascii="Times New Roman" w:hAnsi="Times New Roman" w:cs="Times New Roman"/>
          <w:sz w:val="28"/>
          <w:szCs w:val="28"/>
        </w:rPr>
        <w:t xml:space="preserve">ется вторым ограничением модели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33307">
        <w:rPr>
          <w:rFonts w:ascii="Times New Roman" w:hAnsi="Times New Roman" w:cs="Times New Roman"/>
          <w:sz w:val="28"/>
          <w:szCs w:val="28"/>
        </w:rPr>
        <w:t>Гр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33307">
        <w:rPr>
          <w:rFonts w:ascii="Times New Roman" w:hAnsi="Times New Roman" w:cs="Times New Roman"/>
          <w:sz w:val="28"/>
          <w:szCs w:val="28"/>
        </w:rPr>
        <w:t>йн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0D11">
        <w:rPr>
          <w:rFonts w:ascii="Times New Roman" w:hAnsi="Times New Roman" w:cs="Times New Roman"/>
          <w:sz w:val="28"/>
          <w:szCs w:val="28"/>
        </w:rPr>
        <w:t>р, 2002)</w:t>
      </w:r>
      <w:r w:rsidR="00B21792">
        <w:rPr>
          <w:rFonts w:ascii="Times New Roman" w:hAnsi="Times New Roman" w:cs="Times New Roman"/>
          <w:sz w:val="28"/>
          <w:szCs w:val="28"/>
        </w:rPr>
        <w:t>.</w:t>
      </w:r>
    </w:p>
    <w:p w:rsidR="00827A83" w:rsidRPr="002160FF" w:rsidRDefault="000D6AAB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827A83">
        <w:rPr>
          <w:rFonts w:ascii="Times New Roman" w:hAnsi="Times New Roman" w:cs="Times New Roman"/>
          <w:sz w:val="28"/>
          <w:szCs w:val="28"/>
        </w:rPr>
        <w:t>смотря на критику модели</w:t>
      </w:r>
      <w:r w:rsidR="00F72561">
        <w:rPr>
          <w:rFonts w:ascii="Times New Roman" w:hAnsi="Times New Roman" w:cs="Times New Roman"/>
          <w:sz w:val="28"/>
          <w:szCs w:val="28"/>
        </w:rPr>
        <w:t>, ее</w:t>
      </w:r>
      <w:r w:rsidR="00827A83">
        <w:rPr>
          <w:rFonts w:ascii="Times New Roman" w:hAnsi="Times New Roman" w:cs="Times New Roman"/>
          <w:sz w:val="28"/>
          <w:szCs w:val="28"/>
        </w:rPr>
        <w:t xml:space="preserve"> автора и множество исследований по модификации модели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="00827A83">
        <w:rPr>
          <w:rFonts w:ascii="Times New Roman" w:hAnsi="Times New Roman" w:cs="Times New Roman"/>
          <w:sz w:val="28"/>
          <w:szCs w:val="28"/>
        </w:rPr>
        <w:t xml:space="preserve">Л. </w:t>
      </w:r>
      <w:r w:rsidR="00F33307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827A83" w:rsidRPr="002160FF">
        <w:rPr>
          <w:rFonts w:ascii="Times New Roman" w:hAnsi="Times New Roman" w:cs="Times New Roman"/>
          <w:sz w:val="28"/>
          <w:szCs w:val="28"/>
        </w:rPr>
        <w:t>йнера</w:t>
      </w:r>
      <w:r w:rsidR="00827A83">
        <w:rPr>
          <w:rFonts w:ascii="Times New Roman" w:hAnsi="Times New Roman" w:cs="Times New Roman"/>
          <w:sz w:val="28"/>
          <w:szCs w:val="28"/>
        </w:rPr>
        <w:t xml:space="preserve">, </w:t>
      </w:r>
      <w:r w:rsidR="00F72561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="00827A83">
        <w:rPr>
          <w:rFonts w:ascii="Times New Roman" w:hAnsi="Times New Roman" w:cs="Times New Roman"/>
          <w:sz w:val="28"/>
          <w:szCs w:val="28"/>
        </w:rPr>
        <w:t xml:space="preserve">обратить внимание, что именно </w:t>
      </w:r>
      <w:r w:rsidR="00F72561">
        <w:rPr>
          <w:rFonts w:ascii="Times New Roman" w:hAnsi="Times New Roman" w:cs="Times New Roman"/>
          <w:sz w:val="28"/>
          <w:szCs w:val="28"/>
        </w:rPr>
        <w:t xml:space="preserve">  </w:t>
      </w:r>
      <w:r w:rsidR="00F33307">
        <w:rPr>
          <w:rFonts w:ascii="Times New Roman" w:hAnsi="Times New Roman" w:cs="Times New Roman"/>
          <w:sz w:val="28"/>
          <w:szCs w:val="28"/>
        </w:rPr>
        <w:lastRenderedPageBreak/>
        <w:t>Л. Гр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33307">
        <w:rPr>
          <w:rFonts w:ascii="Times New Roman" w:hAnsi="Times New Roman" w:cs="Times New Roman"/>
          <w:sz w:val="28"/>
          <w:szCs w:val="28"/>
        </w:rPr>
        <w:t>йн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="00827A83">
        <w:rPr>
          <w:rFonts w:ascii="Times New Roman" w:hAnsi="Times New Roman" w:cs="Times New Roman"/>
          <w:sz w:val="28"/>
          <w:szCs w:val="28"/>
        </w:rPr>
        <w:t xml:space="preserve"> предложил критерий темп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7A83">
        <w:rPr>
          <w:rFonts w:ascii="Times New Roman" w:hAnsi="Times New Roman" w:cs="Times New Roman"/>
          <w:sz w:val="28"/>
          <w:szCs w:val="28"/>
        </w:rPr>
        <w:t xml:space="preserve"> роста отрасли, который чаще всего используется в предпосылках других авторов.</w:t>
      </w:r>
    </w:p>
    <w:p w:rsidR="00827A83" w:rsidRPr="002160FF" w:rsidRDefault="00827A8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популярным и часто цитируемым автором по стадиям жизненного</w:t>
      </w:r>
      <w:r w:rsidR="00F33307">
        <w:rPr>
          <w:rFonts w:ascii="Times New Roman" w:hAnsi="Times New Roman" w:cs="Times New Roman"/>
          <w:sz w:val="28"/>
          <w:szCs w:val="28"/>
        </w:rPr>
        <w:t xml:space="preserve"> цикла организации является И. </w:t>
      </w:r>
      <w:proofErr w:type="gramStart"/>
      <w:r w:rsidR="00F3330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F33307">
        <w:rPr>
          <w:rFonts w:ascii="Times New Roman" w:hAnsi="Times New Roman" w:cs="Times New Roman"/>
          <w:sz w:val="28"/>
          <w:szCs w:val="28"/>
        </w:rPr>
        <w:t>диз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ec</w:t>
      </w:r>
      <w:r>
        <w:rPr>
          <w:rFonts w:ascii="Times New Roman" w:hAnsi="Times New Roman" w:cs="Times New Roman"/>
          <w:sz w:val="28"/>
          <w:szCs w:val="28"/>
        </w:rPr>
        <w:t xml:space="preserve">, который опубликовал книгу в </w:t>
      </w:r>
      <w:r w:rsidRPr="002160FF">
        <w:rPr>
          <w:rFonts w:ascii="Times New Roman" w:hAnsi="Times New Roman" w:cs="Times New Roman"/>
          <w:sz w:val="28"/>
          <w:szCs w:val="28"/>
        </w:rPr>
        <w:t xml:space="preserve"> 1988 г</w:t>
      </w:r>
      <w:r>
        <w:rPr>
          <w:rFonts w:ascii="Times New Roman" w:hAnsi="Times New Roman" w:cs="Times New Roman"/>
          <w:sz w:val="28"/>
          <w:szCs w:val="28"/>
        </w:rPr>
        <w:t xml:space="preserve">, посвященную жизненному циклу организации. </w:t>
      </w:r>
      <w:r w:rsidRPr="002160FF"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3307">
        <w:rPr>
          <w:rFonts w:ascii="Times New Roman" w:hAnsi="Times New Roman" w:cs="Times New Roman"/>
          <w:sz w:val="28"/>
          <w:szCs w:val="28"/>
        </w:rPr>
        <w:t>диз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eca</w:t>
      </w:r>
      <w:r w:rsidRPr="002160FF">
        <w:rPr>
          <w:rFonts w:ascii="Times New Roman" w:hAnsi="Times New Roman" w:cs="Times New Roman"/>
          <w:sz w:val="28"/>
          <w:szCs w:val="28"/>
        </w:rPr>
        <w:t xml:space="preserve"> основана наследующих основных </w:t>
      </w:r>
      <w:proofErr w:type="gramStart"/>
      <w:r w:rsidRPr="002160FF">
        <w:rPr>
          <w:rFonts w:ascii="Times New Roman" w:hAnsi="Times New Roman" w:cs="Times New Roman"/>
          <w:sz w:val="28"/>
          <w:szCs w:val="28"/>
        </w:rPr>
        <w:t>предположениях</w:t>
      </w:r>
      <w:proofErr w:type="gramEnd"/>
      <w:r w:rsidRPr="002160FF">
        <w:rPr>
          <w:rFonts w:ascii="Times New Roman" w:hAnsi="Times New Roman" w:cs="Times New Roman"/>
          <w:sz w:val="28"/>
          <w:szCs w:val="28"/>
        </w:rPr>
        <w:t>:</w:t>
      </w:r>
    </w:p>
    <w:p w:rsidR="00827A83" w:rsidRDefault="0019320A" w:rsidP="00827A8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635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27A83">
        <w:rPr>
          <w:rFonts w:ascii="Times New Roman" w:hAnsi="Times New Roman" w:cs="Times New Roman"/>
          <w:sz w:val="28"/>
          <w:szCs w:val="28"/>
        </w:rPr>
        <w:t xml:space="preserve">звитие </w:t>
      </w:r>
      <w:r w:rsidR="00827A8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27A83" w:rsidRPr="00D1357A">
        <w:rPr>
          <w:rFonts w:ascii="Times New Roman" w:hAnsi="Times New Roman" w:cs="Times New Roman"/>
          <w:sz w:val="28"/>
          <w:szCs w:val="28"/>
        </w:rPr>
        <w:t>рганизации</w:t>
      </w:r>
      <w:r w:rsidR="00827A83">
        <w:rPr>
          <w:rFonts w:ascii="Times New Roman" w:hAnsi="Times New Roman" w:cs="Times New Roman"/>
          <w:sz w:val="28"/>
          <w:szCs w:val="28"/>
        </w:rPr>
        <w:t xml:space="preserve"> можно сравнить с</w:t>
      </w:r>
      <w:r w:rsidR="00827A83" w:rsidRPr="00D1357A">
        <w:rPr>
          <w:rFonts w:ascii="Times New Roman" w:hAnsi="Times New Roman" w:cs="Times New Roman"/>
          <w:sz w:val="28"/>
          <w:szCs w:val="28"/>
        </w:rPr>
        <w:t xml:space="preserve"> эволюци</w:t>
      </w:r>
      <w:r w:rsidR="00827A83">
        <w:rPr>
          <w:rFonts w:ascii="Times New Roman" w:hAnsi="Times New Roman" w:cs="Times New Roman"/>
          <w:sz w:val="28"/>
          <w:szCs w:val="28"/>
        </w:rPr>
        <w:t xml:space="preserve">ей живого </w:t>
      </w:r>
      <w:r w:rsidR="00827A8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27A83" w:rsidRPr="00D1357A">
        <w:rPr>
          <w:rFonts w:ascii="Times New Roman" w:hAnsi="Times New Roman" w:cs="Times New Roman"/>
          <w:sz w:val="28"/>
          <w:szCs w:val="28"/>
        </w:rPr>
        <w:t>рганизма, в</w:t>
      </w:r>
      <w:r w:rsidR="00696684">
        <w:rPr>
          <w:rFonts w:ascii="Times New Roman" w:hAnsi="Times New Roman" w:cs="Times New Roman"/>
          <w:sz w:val="28"/>
          <w:szCs w:val="28"/>
        </w:rPr>
        <w:t>ключая стадию рождения и смерти;</w:t>
      </w:r>
    </w:p>
    <w:p w:rsidR="00827A83" w:rsidRPr="003E6B36" w:rsidRDefault="0019320A" w:rsidP="00827A8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27A83">
        <w:rPr>
          <w:rFonts w:ascii="Times New Roman" w:hAnsi="Times New Roman" w:cs="Times New Roman"/>
          <w:sz w:val="28"/>
          <w:szCs w:val="28"/>
        </w:rPr>
        <w:t xml:space="preserve">а любой стадии развития у </w:t>
      </w:r>
      <w:proofErr w:type="gramStart"/>
      <w:r w:rsidR="00827A8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DF1861">
        <w:rPr>
          <w:rFonts w:ascii="Times New Roman" w:hAnsi="Times New Roman" w:cs="Times New Roman"/>
          <w:sz w:val="28"/>
          <w:szCs w:val="28"/>
        </w:rPr>
        <w:t>рганизации имеются проблемы</w:t>
      </w:r>
      <w:r w:rsidR="00827A83" w:rsidRPr="00D1357A">
        <w:rPr>
          <w:rFonts w:ascii="Times New Roman" w:hAnsi="Times New Roman" w:cs="Times New Roman"/>
          <w:sz w:val="28"/>
          <w:szCs w:val="28"/>
        </w:rPr>
        <w:t xml:space="preserve"> </w:t>
      </w:r>
      <w:r w:rsidR="00827A83">
        <w:rPr>
          <w:rFonts w:ascii="Times New Roman" w:hAnsi="Times New Roman" w:cs="Times New Roman"/>
          <w:sz w:val="28"/>
          <w:szCs w:val="28"/>
        </w:rPr>
        <w:t xml:space="preserve">(Адезис,1998). </w:t>
      </w:r>
    </w:p>
    <w:p w:rsidR="00827A83" w:rsidRPr="00E83637" w:rsidRDefault="00827A83" w:rsidP="00827A83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Подобно </w:t>
      </w:r>
      <w:r w:rsidR="000D6AAB">
        <w:rPr>
          <w:rFonts w:ascii="Times New Roman" w:hAnsi="Times New Roman" w:cs="Times New Roman"/>
          <w:sz w:val="28"/>
          <w:szCs w:val="28"/>
        </w:rPr>
        <w:t>модели</w:t>
      </w:r>
      <w:r w:rsidRPr="0021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="00F33307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F33307">
        <w:rPr>
          <w:rFonts w:ascii="Times New Roman" w:hAnsi="Times New Roman" w:cs="Times New Roman"/>
          <w:sz w:val="28"/>
          <w:szCs w:val="28"/>
        </w:rPr>
        <w:t>йн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60F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автор  строит зависимость от времени, хотя И. 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1357A">
        <w:rPr>
          <w:rFonts w:ascii="Times New Roman" w:hAnsi="Times New Roman" w:cs="Times New Roman"/>
          <w:sz w:val="28"/>
          <w:szCs w:val="28"/>
        </w:rPr>
        <w:t>дизес не уточняет, что именно в качестве параметра роста отложено на его графике по вертикали</w:t>
      </w:r>
      <w:r w:rsidR="003E728E" w:rsidRPr="003E728E">
        <w:rPr>
          <w:rFonts w:ascii="Times New Roman" w:hAnsi="Times New Roman" w:cs="Times New Roman"/>
          <w:sz w:val="28"/>
          <w:szCs w:val="28"/>
        </w:rPr>
        <w:t xml:space="preserve"> </w:t>
      </w:r>
      <w:r w:rsidR="003E728E">
        <w:rPr>
          <w:rFonts w:ascii="Times New Roman" w:hAnsi="Times New Roman" w:cs="Times New Roman"/>
          <w:sz w:val="28"/>
          <w:szCs w:val="28"/>
        </w:rPr>
        <w:t>рис</w:t>
      </w:r>
      <w:r w:rsidR="0088404F">
        <w:rPr>
          <w:rFonts w:ascii="Times New Roman" w:hAnsi="Times New Roman" w:cs="Times New Roman"/>
          <w:sz w:val="28"/>
          <w:szCs w:val="28"/>
        </w:rPr>
        <w:t>.  3</w:t>
      </w:r>
      <w:r w:rsidRPr="00D135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Важно заметить, что </w:t>
      </w:r>
      <w:r w:rsidRPr="00D1357A">
        <w:rPr>
          <w:rFonts w:ascii="Times New Roman" w:hAnsi="Times New Roman" w:cs="Times New Roman"/>
          <w:sz w:val="28"/>
          <w:szCs w:val="28"/>
        </w:rPr>
        <w:t>конкретный параметр роста сильно зависит</w:t>
      </w:r>
      <w:r w:rsidR="000D6AAB">
        <w:rPr>
          <w:rFonts w:ascii="Times New Roman" w:hAnsi="Times New Roman" w:cs="Times New Roman"/>
          <w:sz w:val="28"/>
          <w:szCs w:val="28"/>
        </w:rPr>
        <w:t xml:space="preserve"> от отрасли.  В</w:t>
      </w:r>
      <w:r w:rsidR="003D4B43">
        <w:rPr>
          <w:rFonts w:ascii="Times New Roman" w:hAnsi="Times New Roman" w:cs="Times New Roman"/>
          <w:sz w:val="28"/>
          <w:szCs w:val="28"/>
        </w:rPr>
        <w:t xml:space="preserve"> этом отношении автор</w:t>
      </w:r>
      <w:r w:rsidRPr="00D1357A">
        <w:rPr>
          <w:rFonts w:ascii="Times New Roman" w:hAnsi="Times New Roman" w:cs="Times New Roman"/>
          <w:sz w:val="28"/>
          <w:szCs w:val="28"/>
        </w:rPr>
        <w:t xml:space="preserve"> согласен</w:t>
      </w:r>
      <w:r w:rsidR="00745B04">
        <w:rPr>
          <w:rFonts w:ascii="Times New Roman" w:hAnsi="Times New Roman" w:cs="Times New Roman"/>
          <w:sz w:val="28"/>
          <w:szCs w:val="28"/>
        </w:rPr>
        <w:t xml:space="preserve"> </w:t>
      </w:r>
      <w:r w:rsidRPr="00D1357A">
        <w:rPr>
          <w:rFonts w:ascii="Times New Roman" w:hAnsi="Times New Roman" w:cs="Times New Roman"/>
          <w:sz w:val="28"/>
          <w:szCs w:val="28"/>
        </w:rPr>
        <w:t>с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="00314BC7">
        <w:rPr>
          <w:rFonts w:ascii="Times New Roman" w:hAnsi="Times New Roman" w:cs="Times New Roman"/>
          <w:sz w:val="28"/>
          <w:szCs w:val="28"/>
        </w:rPr>
        <w:t xml:space="preserve">Л. </w:t>
      </w:r>
      <w:r w:rsidR="00F33307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F33307">
        <w:rPr>
          <w:rFonts w:ascii="Times New Roman" w:hAnsi="Times New Roman" w:cs="Times New Roman"/>
          <w:sz w:val="28"/>
          <w:szCs w:val="28"/>
        </w:rPr>
        <w:t>йн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357A">
        <w:rPr>
          <w:rFonts w:ascii="Times New Roman" w:hAnsi="Times New Roman" w:cs="Times New Roman"/>
          <w:sz w:val="28"/>
          <w:szCs w:val="28"/>
        </w:rPr>
        <w:t>ром</w:t>
      </w:r>
      <w:r>
        <w:rPr>
          <w:rFonts w:ascii="Times New Roman" w:hAnsi="Times New Roman" w:cs="Times New Roman"/>
          <w:sz w:val="28"/>
          <w:szCs w:val="28"/>
        </w:rPr>
        <w:t>, который предлагал критерий темп</w:t>
      </w:r>
      <w:r w:rsidR="000D6A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роста отрасли</w:t>
      </w:r>
      <w:r w:rsidRPr="00D135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="00F3330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F33307">
        <w:rPr>
          <w:rFonts w:ascii="Times New Roman" w:hAnsi="Times New Roman" w:cs="Times New Roman"/>
          <w:sz w:val="28"/>
          <w:szCs w:val="28"/>
        </w:rPr>
        <w:t>диз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отмечал возможность </w:t>
      </w:r>
      <w:r w:rsidR="000D6AAB">
        <w:rPr>
          <w:rFonts w:ascii="Times New Roman" w:hAnsi="Times New Roman" w:cs="Times New Roman"/>
          <w:sz w:val="28"/>
          <w:szCs w:val="28"/>
        </w:rPr>
        <w:t>гибели</w:t>
      </w:r>
      <w:r w:rsidRPr="00D1357A">
        <w:rPr>
          <w:rFonts w:ascii="Times New Roman" w:hAnsi="Times New Roman" w:cs="Times New Roman"/>
          <w:sz w:val="28"/>
          <w:szCs w:val="28"/>
        </w:rPr>
        <w:t xml:space="preserve"> организации до достижения ею расцвета, если она попадает в</w:t>
      </w:r>
      <w:r w:rsidR="003D4B43">
        <w:rPr>
          <w:rFonts w:ascii="Times New Roman" w:hAnsi="Times New Roman" w:cs="Times New Roman"/>
          <w:sz w:val="28"/>
          <w:szCs w:val="28"/>
        </w:rPr>
        <w:t xml:space="preserve"> одну из ловушек</w:t>
      </w:r>
      <w:r w:rsidRPr="00D1357A">
        <w:rPr>
          <w:rFonts w:ascii="Times New Roman" w:hAnsi="Times New Roman" w:cs="Times New Roman"/>
          <w:sz w:val="28"/>
          <w:szCs w:val="28"/>
        </w:rPr>
        <w:t>, показанных на рисунке справа от восходящей ветви кривой.</w:t>
      </w:r>
      <w:r>
        <w:rPr>
          <w:rFonts w:ascii="Times New Roman" w:hAnsi="Times New Roman" w:cs="Times New Roman"/>
          <w:sz w:val="28"/>
          <w:szCs w:val="28"/>
        </w:rPr>
        <w:t xml:space="preserve"> Автор предполагал не восходящий тренд организации, а параболу с ветками вниз, подобно горе с ее вершиной и спадами. </w:t>
      </w:r>
    </w:p>
    <w:p w:rsidR="00D24E9F" w:rsidRPr="00E83637" w:rsidRDefault="00D24E9F" w:rsidP="00E83637">
      <w:pPr>
        <w:pStyle w:val="a3"/>
        <w:autoSpaceDE w:val="0"/>
        <w:autoSpaceDN w:val="0"/>
        <w:adjustRightInd w:val="0"/>
        <w:spacing w:before="36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7A83" w:rsidRPr="002160FF" w:rsidRDefault="00827A83" w:rsidP="003E728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6800" cy="2533650"/>
            <wp:effectExtent l="19050" t="0" r="635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410" cy="253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83" w:rsidRPr="00E83637" w:rsidRDefault="003E728E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166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8E">
        <w:rPr>
          <w:rFonts w:ascii="Times New Roman" w:hAnsi="Times New Roman" w:cs="Times New Roman"/>
          <w:sz w:val="28"/>
          <w:szCs w:val="28"/>
        </w:rPr>
        <w:t>3</w:t>
      </w:r>
      <w:r w:rsidR="00166406">
        <w:rPr>
          <w:rFonts w:ascii="Times New Roman" w:hAnsi="Times New Roman" w:cs="Times New Roman"/>
          <w:sz w:val="28"/>
          <w:szCs w:val="28"/>
        </w:rPr>
        <w:t>.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</w:t>
      </w:r>
      <w:r w:rsidR="00827A83">
        <w:rPr>
          <w:rFonts w:ascii="Times New Roman" w:hAnsi="Times New Roman" w:cs="Times New Roman"/>
          <w:sz w:val="28"/>
          <w:szCs w:val="28"/>
        </w:rPr>
        <w:t xml:space="preserve">Стадии 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жизненного цикла </w:t>
      </w:r>
      <w:r w:rsidR="00827A8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33307">
        <w:rPr>
          <w:rFonts w:ascii="Times New Roman" w:hAnsi="Times New Roman" w:cs="Times New Roman"/>
          <w:sz w:val="28"/>
          <w:szCs w:val="28"/>
        </w:rPr>
        <w:t xml:space="preserve">по И. </w:t>
      </w:r>
      <w:proofErr w:type="gramStart"/>
      <w:r w:rsidR="00F3330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F33307">
        <w:rPr>
          <w:rFonts w:ascii="Times New Roman" w:hAnsi="Times New Roman" w:cs="Times New Roman"/>
          <w:sz w:val="28"/>
          <w:szCs w:val="28"/>
        </w:rPr>
        <w:t>д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14BC7">
        <w:rPr>
          <w:rFonts w:ascii="Times New Roman" w:hAnsi="Times New Roman" w:cs="Times New Roman"/>
          <w:sz w:val="28"/>
          <w:szCs w:val="28"/>
        </w:rPr>
        <w:t>зису (</w:t>
      </w:r>
      <w:r w:rsidR="00F33307">
        <w:rPr>
          <w:rFonts w:ascii="Times New Roman" w:hAnsi="Times New Roman" w:cs="Times New Roman"/>
          <w:sz w:val="28"/>
          <w:szCs w:val="28"/>
        </w:rPr>
        <w:t>А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33307">
        <w:rPr>
          <w:rFonts w:ascii="Times New Roman" w:hAnsi="Times New Roman" w:cs="Times New Roman"/>
          <w:sz w:val="28"/>
          <w:szCs w:val="28"/>
        </w:rPr>
        <w:t>е</w:t>
      </w:r>
      <w:r w:rsidR="00827A83" w:rsidRPr="002160FF">
        <w:rPr>
          <w:rFonts w:ascii="Times New Roman" w:hAnsi="Times New Roman" w:cs="Times New Roman"/>
          <w:sz w:val="28"/>
          <w:szCs w:val="28"/>
          <w:lang w:val="en-US"/>
        </w:rPr>
        <w:t>zis</w:t>
      </w:r>
      <w:r w:rsidR="00314BC7">
        <w:rPr>
          <w:rFonts w:ascii="Times New Roman" w:hAnsi="Times New Roman" w:cs="Times New Roman"/>
          <w:sz w:val="28"/>
          <w:szCs w:val="28"/>
        </w:rPr>
        <w:t xml:space="preserve">, </w:t>
      </w:r>
      <w:r w:rsidR="00827A83">
        <w:rPr>
          <w:rFonts w:ascii="Times New Roman" w:hAnsi="Times New Roman" w:cs="Times New Roman"/>
          <w:sz w:val="28"/>
          <w:szCs w:val="28"/>
        </w:rPr>
        <w:t>1988</w:t>
      </w:r>
      <w:r w:rsidR="00314BC7">
        <w:rPr>
          <w:rFonts w:ascii="Times New Roman" w:hAnsi="Times New Roman" w:cs="Times New Roman"/>
          <w:sz w:val="28"/>
          <w:szCs w:val="28"/>
        </w:rPr>
        <w:t>)</w:t>
      </w:r>
    </w:p>
    <w:p w:rsidR="00E83637" w:rsidRPr="00E83637" w:rsidRDefault="00E83637" w:rsidP="00E83637">
      <w:pPr>
        <w:autoSpaceDE w:val="0"/>
        <w:autoSpaceDN w:val="0"/>
        <w:adjustRightInd w:val="0"/>
        <w:spacing w:after="3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A83" w:rsidRPr="00832BCD" w:rsidRDefault="00827A83" w:rsidP="00047570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И. </w:t>
      </w:r>
      <w:proofErr w:type="gramStart"/>
      <w:r w:rsidR="00F3330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F33307">
        <w:rPr>
          <w:rFonts w:ascii="Times New Roman" w:hAnsi="Times New Roman" w:cs="Times New Roman"/>
          <w:sz w:val="28"/>
          <w:szCs w:val="28"/>
        </w:rPr>
        <w:t>диз</w:t>
      </w:r>
      <w:r w:rsidR="00F333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60FF">
        <w:rPr>
          <w:rFonts w:ascii="Times New Roman" w:hAnsi="Times New Roman" w:cs="Times New Roman"/>
          <w:sz w:val="28"/>
          <w:szCs w:val="28"/>
        </w:rPr>
        <w:t>с</w:t>
      </w:r>
      <w:r w:rsidR="0074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подробно пр</w:t>
      </w:r>
      <w:r w:rsidRPr="002160FF">
        <w:rPr>
          <w:rFonts w:ascii="Times New Roman" w:hAnsi="Times New Roman" w:cs="Times New Roman"/>
          <w:sz w:val="28"/>
          <w:szCs w:val="28"/>
        </w:rPr>
        <w:t xml:space="preserve">описывает </w:t>
      </w:r>
      <w:r>
        <w:rPr>
          <w:rFonts w:ascii="Times New Roman" w:hAnsi="Times New Roman" w:cs="Times New Roman"/>
          <w:sz w:val="28"/>
          <w:szCs w:val="28"/>
        </w:rPr>
        <w:t xml:space="preserve">все стадии в </w:t>
      </w:r>
      <w:r w:rsidR="00696684">
        <w:rPr>
          <w:rFonts w:ascii="Times New Roman" w:hAnsi="Times New Roman" w:cs="Times New Roman"/>
          <w:sz w:val="28"/>
          <w:szCs w:val="28"/>
        </w:rPr>
        <w:t xml:space="preserve"> своей модели.</w:t>
      </w:r>
      <w:r w:rsidRPr="002160FF">
        <w:rPr>
          <w:rFonts w:ascii="Times New Roman" w:hAnsi="Times New Roman" w:cs="Times New Roman"/>
          <w:sz w:val="28"/>
          <w:szCs w:val="28"/>
        </w:rPr>
        <w:t xml:space="preserve"> </w:t>
      </w:r>
      <w:r w:rsidR="006966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ажно заметить, что автор описывает  не только управленческое поведение</w:t>
      </w:r>
      <w:r w:rsidRPr="002160FF">
        <w:rPr>
          <w:rFonts w:ascii="Times New Roman" w:hAnsi="Times New Roman" w:cs="Times New Roman"/>
          <w:sz w:val="28"/>
          <w:szCs w:val="28"/>
        </w:rPr>
        <w:t>, но и элементы корпоративной культуры и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047570" w:rsidRPr="00047570">
        <w:rPr>
          <w:rFonts w:ascii="Times New Roman" w:hAnsi="Times New Roman" w:cs="Times New Roman"/>
          <w:sz w:val="28"/>
          <w:szCs w:val="28"/>
        </w:rPr>
        <w:t xml:space="preserve"> </w:t>
      </w:r>
      <w:r w:rsidR="000475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333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333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33307">
        <w:rPr>
          <w:rFonts w:ascii="Times New Roman" w:hAnsi="Times New Roman" w:cs="Times New Roman"/>
          <w:sz w:val="28"/>
          <w:szCs w:val="28"/>
        </w:rPr>
        <w:t>е</w:t>
      </w:r>
      <w:r w:rsidR="00047570" w:rsidRPr="002160FF">
        <w:rPr>
          <w:rFonts w:ascii="Times New Roman" w:hAnsi="Times New Roman" w:cs="Times New Roman"/>
          <w:sz w:val="28"/>
          <w:szCs w:val="28"/>
          <w:lang w:val="en-US"/>
        </w:rPr>
        <w:t>zis</w:t>
      </w:r>
      <w:r w:rsidR="00047570">
        <w:rPr>
          <w:rFonts w:ascii="Times New Roman" w:hAnsi="Times New Roman" w:cs="Times New Roman"/>
          <w:sz w:val="28"/>
          <w:szCs w:val="28"/>
        </w:rPr>
        <w:t>, 1988)</w:t>
      </w:r>
      <w:r w:rsidR="008C014C">
        <w:rPr>
          <w:rFonts w:ascii="Times New Roman" w:hAnsi="Times New Roman" w:cs="Times New Roman"/>
          <w:sz w:val="28"/>
          <w:szCs w:val="28"/>
        </w:rPr>
        <w:t>.</w:t>
      </w:r>
    </w:p>
    <w:p w:rsidR="00827A83" w:rsidRDefault="00827A8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вышесказанного можно сделать вывод</w:t>
      </w:r>
      <w:r w:rsidRPr="0021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 модель </w:t>
      </w:r>
      <w:r w:rsidR="00314BC7">
        <w:rPr>
          <w:rFonts w:ascii="Times New Roman" w:hAnsi="Times New Roman" w:cs="Times New Roman"/>
          <w:sz w:val="28"/>
          <w:szCs w:val="28"/>
        </w:rPr>
        <w:t xml:space="preserve">И. </w:t>
      </w:r>
      <w:r w:rsidR="00F33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30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дизеса является более проработанной, углубленной и обоснованной в сравнении с </w:t>
      </w:r>
      <w:r w:rsidRPr="002160FF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ю Л. </w:t>
      </w:r>
      <w:r w:rsidR="000F686F">
        <w:rPr>
          <w:rFonts w:ascii="Times New Roman" w:hAnsi="Times New Roman" w:cs="Times New Roman"/>
          <w:sz w:val="28"/>
          <w:szCs w:val="28"/>
        </w:rPr>
        <w:t>Гр</w:t>
      </w:r>
      <w:r w:rsidR="000F68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F686F">
        <w:rPr>
          <w:rFonts w:ascii="Times New Roman" w:hAnsi="Times New Roman" w:cs="Times New Roman"/>
          <w:sz w:val="28"/>
          <w:szCs w:val="28"/>
        </w:rPr>
        <w:t>йн</w:t>
      </w:r>
      <w:r w:rsidR="000F68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60FF">
        <w:rPr>
          <w:rFonts w:ascii="Times New Roman" w:hAnsi="Times New Roman" w:cs="Times New Roman"/>
          <w:sz w:val="28"/>
          <w:szCs w:val="28"/>
        </w:rPr>
        <w:t>ра,</w:t>
      </w:r>
      <w:r>
        <w:rPr>
          <w:rFonts w:ascii="Times New Roman" w:hAnsi="Times New Roman" w:cs="Times New Roman"/>
          <w:sz w:val="28"/>
          <w:szCs w:val="28"/>
        </w:rPr>
        <w:t xml:space="preserve"> хотя следует отметить, что они очень похожи и скорее дополняю</w:t>
      </w:r>
      <w:r w:rsidR="000D6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Pr="002160FF">
        <w:rPr>
          <w:rFonts w:ascii="Times New Roman" w:hAnsi="Times New Roman" w:cs="Times New Roman"/>
          <w:sz w:val="28"/>
          <w:szCs w:val="28"/>
        </w:rPr>
        <w:t>. Таким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образом, объединяя эти модели, мы получаем инструмент для анализа</w:t>
      </w:r>
      <w:r>
        <w:rPr>
          <w:rFonts w:ascii="Times New Roman" w:hAnsi="Times New Roman" w:cs="Times New Roman"/>
          <w:sz w:val="28"/>
          <w:szCs w:val="28"/>
        </w:rPr>
        <w:t xml:space="preserve"> критериев стадий жизненного цикла организации</w:t>
      </w:r>
      <w:r w:rsidR="003D4B43">
        <w:rPr>
          <w:rFonts w:ascii="Times New Roman" w:hAnsi="Times New Roman" w:cs="Times New Roman"/>
          <w:sz w:val="28"/>
          <w:szCs w:val="28"/>
        </w:rPr>
        <w:t>.</w:t>
      </w:r>
    </w:p>
    <w:p w:rsidR="00827A83" w:rsidRPr="00E83637" w:rsidRDefault="00827A8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0FF">
        <w:rPr>
          <w:rFonts w:ascii="Times New Roman" w:hAnsi="Times New Roman" w:cs="Times New Roman"/>
          <w:sz w:val="28"/>
          <w:szCs w:val="28"/>
        </w:rPr>
        <w:t>В основе концепции жизненных циклов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лежит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представление о том, что организация, аналогично живому организму,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в своем развитии проходит несколько стадий, каждая из которых обладает своими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 xml:space="preserve">отличительными характеристиками. </w:t>
      </w:r>
      <w:proofErr w:type="gramStart"/>
      <w:r w:rsidRPr="002160FF">
        <w:rPr>
          <w:rFonts w:ascii="Times New Roman" w:hAnsi="Times New Roman" w:cs="Times New Roman"/>
          <w:sz w:val="28"/>
          <w:szCs w:val="28"/>
        </w:rPr>
        <w:t>Переход к каждой последующей стадии св</w:t>
      </w:r>
      <w:r w:rsidR="00141116">
        <w:rPr>
          <w:rFonts w:ascii="Times New Roman" w:hAnsi="Times New Roman" w:cs="Times New Roman"/>
          <w:sz w:val="28"/>
          <w:szCs w:val="28"/>
        </w:rPr>
        <w:t>язан с серьезной организационным кризисом.</w:t>
      </w:r>
      <w:proofErr w:type="gramEnd"/>
      <w:r w:rsidRPr="0021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работе мы не будем рассматривать все стадии, а лишь те, которые необходимы нам для решения нашей гипотезы</w:t>
      </w:r>
      <w:r w:rsidR="003E728E">
        <w:rPr>
          <w:rFonts w:ascii="Times New Roman" w:hAnsi="Times New Roman" w:cs="Times New Roman"/>
          <w:sz w:val="28"/>
          <w:szCs w:val="28"/>
        </w:rPr>
        <w:t xml:space="preserve"> рис.</w:t>
      </w:r>
      <w:r w:rsidR="00166406">
        <w:rPr>
          <w:rFonts w:ascii="Times New Roman" w:hAnsi="Times New Roman" w:cs="Times New Roman"/>
          <w:sz w:val="28"/>
          <w:szCs w:val="28"/>
        </w:rPr>
        <w:t xml:space="preserve"> </w:t>
      </w:r>
      <w:r w:rsidR="003E72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Поскольку наши гипотезы </w:t>
      </w:r>
      <w:r w:rsidR="00696684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sz w:val="28"/>
          <w:szCs w:val="28"/>
        </w:rPr>
        <w:t xml:space="preserve"> тестировать на выб</w:t>
      </w:r>
      <w:r w:rsidR="000D6AAB">
        <w:rPr>
          <w:rFonts w:ascii="Times New Roman" w:hAnsi="Times New Roman" w:cs="Times New Roman"/>
          <w:sz w:val="28"/>
          <w:szCs w:val="28"/>
        </w:rPr>
        <w:t>орке из стран Евросоюза, а именн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Германии, </w:t>
      </w:r>
      <w:r w:rsidRPr="002160FF">
        <w:rPr>
          <w:rFonts w:ascii="Times New Roman" w:eastAsia="Times New Roman" w:hAnsi="Times New Roman" w:cs="Times New Roman"/>
          <w:sz w:val="28"/>
          <w:szCs w:val="28"/>
        </w:rPr>
        <w:t xml:space="preserve"> Великобритании, Италии, Франции и Испании</w:t>
      </w:r>
      <w:r>
        <w:rPr>
          <w:rFonts w:ascii="Times New Roman" w:eastAsia="Times New Roman" w:hAnsi="Times New Roman" w:cs="Times New Roman"/>
          <w:sz w:val="28"/>
          <w:szCs w:val="28"/>
        </w:rPr>
        <w:t>, на открытых компаниях мы выбрали следующие стадии:</w:t>
      </w:r>
    </w:p>
    <w:p w:rsidR="00D24E9F" w:rsidRPr="00E83637" w:rsidRDefault="00D24E9F" w:rsidP="00E83637">
      <w:pPr>
        <w:autoSpaceDE w:val="0"/>
        <w:autoSpaceDN w:val="0"/>
        <w:adjustRightInd w:val="0"/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A09" w:rsidRDefault="003E728E" w:rsidP="003E728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2674" cy="235267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509" cy="235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09" w:rsidRDefault="00F21A09" w:rsidP="00F21A09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166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28E">
        <w:rPr>
          <w:rFonts w:ascii="Times New Roman" w:hAnsi="Times New Roman" w:cs="Times New Roman"/>
          <w:sz w:val="28"/>
          <w:szCs w:val="28"/>
        </w:rPr>
        <w:t>4</w:t>
      </w:r>
      <w:r w:rsidR="00166406">
        <w:rPr>
          <w:rFonts w:ascii="Times New Roman" w:hAnsi="Times New Roman" w:cs="Times New Roman"/>
          <w:sz w:val="28"/>
          <w:szCs w:val="28"/>
        </w:rPr>
        <w:t>.</w:t>
      </w:r>
      <w:r w:rsidRPr="0021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Стадии </w:t>
      </w:r>
      <w:r w:rsidRPr="002160FF">
        <w:rPr>
          <w:rFonts w:ascii="Times New Roman" w:hAnsi="Times New Roman" w:cs="Times New Roman"/>
          <w:sz w:val="28"/>
          <w:szCs w:val="28"/>
        </w:rPr>
        <w:t xml:space="preserve">жизненного цикла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160FF">
        <w:rPr>
          <w:rFonts w:ascii="Times New Roman" w:hAnsi="Times New Roman" w:cs="Times New Roman"/>
          <w:sz w:val="28"/>
          <w:szCs w:val="28"/>
        </w:rPr>
        <w:t xml:space="preserve">по </w:t>
      </w:r>
      <w:r w:rsidR="007910AE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7910AE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7910AE">
        <w:rPr>
          <w:rFonts w:ascii="Times New Roman" w:hAnsi="Times New Roman" w:cs="Times New Roman"/>
          <w:sz w:val="28"/>
          <w:szCs w:val="28"/>
        </w:rPr>
        <w:t>иллеру и П. Фриз</w:t>
      </w:r>
      <w:r w:rsidR="007910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1A09">
        <w:rPr>
          <w:rFonts w:ascii="Times New Roman" w:hAnsi="Times New Roman" w:cs="Times New Roman"/>
          <w:sz w:val="28"/>
          <w:szCs w:val="28"/>
        </w:rPr>
        <w:t>ну</w:t>
      </w:r>
      <w:r w:rsidR="00047570">
        <w:rPr>
          <w:rFonts w:ascii="Times New Roman" w:hAnsi="Times New Roman" w:cs="Times New Roman"/>
          <w:sz w:val="28"/>
          <w:szCs w:val="28"/>
        </w:rPr>
        <w:t xml:space="preserve"> </w:t>
      </w:r>
      <w:r w:rsidR="00047570" w:rsidRPr="00047570">
        <w:rPr>
          <w:rFonts w:ascii="Times New Roman" w:hAnsi="Times New Roman" w:cs="Times New Roman"/>
          <w:sz w:val="28"/>
          <w:szCs w:val="28"/>
        </w:rPr>
        <w:t>(</w:t>
      </w:r>
      <w:r w:rsidR="006B31A2">
        <w:rPr>
          <w:rFonts w:ascii="Times New Roman" w:hAnsi="Times New Roman" w:cs="Times New Roman"/>
          <w:sz w:val="28"/>
          <w:szCs w:val="28"/>
        </w:rPr>
        <w:t>Миллер</w:t>
      </w:r>
      <w:r w:rsidR="00047570">
        <w:rPr>
          <w:rFonts w:ascii="Times New Roman" w:hAnsi="Times New Roman" w:cs="Times New Roman"/>
          <w:sz w:val="28"/>
          <w:szCs w:val="28"/>
        </w:rPr>
        <w:t xml:space="preserve">, </w:t>
      </w:r>
      <w:r w:rsidR="00047570" w:rsidRPr="00F21A09">
        <w:rPr>
          <w:rFonts w:ascii="Times New Roman" w:hAnsi="Times New Roman" w:cs="Times New Roman"/>
          <w:sz w:val="28"/>
          <w:szCs w:val="28"/>
        </w:rPr>
        <w:t>1984)</w:t>
      </w:r>
    </w:p>
    <w:p w:rsidR="003E728E" w:rsidRPr="00047570" w:rsidRDefault="003E728E" w:rsidP="00E83637">
      <w:pPr>
        <w:autoSpaceDE w:val="0"/>
        <w:autoSpaceDN w:val="0"/>
        <w:adjustRightInd w:val="0"/>
        <w:spacing w:after="3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A83" w:rsidRPr="002160FF" w:rsidRDefault="000D6AAB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Первая стадия, которая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важна в нашем исследовании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B5E">
        <w:rPr>
          <w:rFonts w:ascii="Times New Roman" w:hAnsi="Times New Roman" w:cs="Times New Roman"/>
          <w:sz w:val="28"/>
          <w:szCs w:val="28"/>
        </w:rPr>
        <w:t>это рост. Для нее характерен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быстрый  рост бизнеса</w:t>
      </w:r>
      <w:r w:rsidR="00AC26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7A83">
        <w:rPr>
          <w:rFonts w:ascii="Times New Roman" w:hAnsi="Times New Roman" w:cs="Times New Roman"/>
          <w:sz w:val="28"/>
          <w:szCs w:val="28"/>
        </w:rPr>
        <w:t xml:space="preserve">х </w:t>
      </w:r>
      <w:r w:rsidR="00827A83" w:rsidRPr="002160FF">
        <w:rPr>
          <w:rFonts w:ascii="Times New Roman" w:hAnsi="Times New Roman" w:cs="Times New Roman"/>
          <w:sz w:val="28"/>
          <w:szCs w:val="28"/>
        </w:rPr>
        <w:t>может быть несколько.</w:t>
      </w:r>
      <w:r w:rsidR="00827A83">
        <w:rPr>
          <w:rFonts w:ascii="Times New Roman" w:hAnsi="Times New Roman" w:cs="Times New Roman"/>
          <w:sz w:val="28"/>
          <w:szCs w:val="28"/>
        </w:rPr>
        <w:t xml:space="preserve"> На стадии роста </w:t>
      </w:r>
      <w:r w:rsidR="00696684">
        <w:rPr>
          <w:rFonts w:ascii="Times New Roman" w:hAnsi="Times New Roman" w:cs="Times New Roman"/>
          <w:sz w:val="28"/>
          <w:szCs w:val="28"/>
        </w:rPr>
        <w:t>компании</w:t>
      </w:r>
      <w:r w:rsidR="00827A83">
        <w:rPr>
          <w:rFonts w:ascii="Times New Roman" w:hAnsi="Times New Roman" w:cs="Times New Roman"/>
          <w:sz w:val="28"/>
          <w:szCs w:val="28"/>
        </w:rPr>
        <w:t xml:space="preserve"> </w:t>
      </w:r>
      <w:r w:rsidR="00696684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827A83" w:rsidRPr="002160FF">
        <w:rPr>
          <w:rFonts w:ascii="Times New Roman" w:hAnsi="Times New Roman" w:cs="Times New Roman"/>
          <w:sz w:val="28"/>
          <w:szCs w:val="28"/>
        </w:rPr>
        <w:t>предпринимательский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="00827A83" w:rsidRPr="002160FF">
        <w:rPr>
          <w:rFonts w:ascii="Times New Roman" w:hAnsi="Times New Roman" w:cs="Times New Roman"/>
          <w:sz w:val="28"/>
          <w:szCs w:val="28"/>
        </w:rPr>
        <w:t>стиль ведения бизнеса</w:t>
      </w:r>
      <w:r w:rsidR="00827A83">
        <w:rPr>
          <w:rFonts w:ascii="Times New Roman" w:hAnsi="Times New Roman" w:cs="Times New Roman"/>
          <w:sz w:val="28"/>
          <w:szCs w:val="28"/>
        </w:rPr>
        <w:t>, для которого характерно быстрое принятие решений, не</w:t>
      </w:r>
      <w:r w:rsidR="00696684">
        <w:rPr>
          <w:rFonts w:ascii="Times New Roman" w:hAnsi="Times New Roman" w:cs="Times New Roman"/>
          <w:sz w:val="28"/>
          <w:szCs w:val="28"/>
        </w:rPr>
        <w:t>формализованность бизнес</w:t>
      </w:r>
      <w:r w:rsidR="00E879D3">
        <w:rPr>
          <w:rFonts w:ascii="Times New Roman" w:hAnsi="Times New Roman" w:cs="Times New Roman"/>
          <w:sz w:val="28"/>
          <w:szCs w:val="28"/>
        </w:rPr>
        <w:t>-</w:t>
      </w:r>
      <w:r w:rsidR="00696684">
        <w:rPr>
          <w:rFonts w:ascii="Times New Roman" w:hAnsi="Times New Roman" w:cs="Times New Roman"/>
          <w:sz w:val="28"/>
          <w:szCs w:val="28"/>
        </w:rPr>
        <w:t xml:space="preserve"> - </w:t>
      </w:r>
      <w:r w:rsidR="00827A83">
        <w:rPr>
          <w:rFonts w:ascii="Times New Roman" w:hAnsi="Times New Roman" w:cs="Times New Roman"/>
          <w:sz w:val="28"/>
          <w:szCs w:val="28"/>
        </w:rPr>
        <w:t>процессов, гибкость и динамичность в принятии решений.  Данные факторы могут служить  залогом успеха предпринимательского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рост</w:t>
      </w:r>
      <w:r w:rsidR="00827A83">
        <w:rPr>
          <w:rFonts w:ascii="Times New Roman" w:hAnsi="Times New Roman" w:cs="Times New Roman"/>
          <w:sz w:val="28"/>
          <w:szCs w:val="28"/>
        </w:rPr>
        <w:t>а</w:t>
      </w:r>
      <w:r w:rsidR="00696684">
        <w:rPr>
          <w:rFonts w:ascii="Times New Roman" w:hAnsi="Times New Roman" w:cs="Times New Roman"/>
          <w:sz w:val="28"/>
          <w:szCs w:val="28"/>
        </w:rPr>
        <w:t>.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</w:t>
      </w:r>
      <w:r w:rsidR="00696684">
        <w:rPr>
          <w:rFonts w:ascii="Times New Roman" w:hAnsi="Times New Roman" w:cs="Times New Roman"/>
          <w:sz w:val="28"/>
          <w:szCs w:val="28"/>
        </w:rPr>
        <w:t>О</w:t>
      </w:r>
      <w:r w:rsidR="00827A83">
        <w:rPr>
          <w:rFonts w:ascii="Times New Roman" w:hAnsi="Times New Roman" w:cs="Times New Roman"/>
          <w:sz w:val="28"/>
          <w:szCs w:val="28"/>
        </w:rPr>
        <w:t>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A83">
        <w:rPr>
          <w:rFonts w:ascii="Times New Roman" w:hAnsi="Times New Roman" w:cs="Times New Roman"/>
          <w:sz w:val="28"/>
          <w:szCs w:val="28"/>
        </w:rPr>
        <w:t xml:space="preserve"> развитие при помощи  данных факторов возможно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лишь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A83" w:rsidRPr="002160FF">
        <w:rPr>
          <w:rFonts w:ascii="Times New Roman" w:hAnsi="Times New Roman" w:cs="Times New Roman"/>
          <w:sz w:val="28"/>
          <w:szCs w:val="28"/>
        </w:rPr>
        <w:t>определенных масштабов бизнеса. В</w:t>
      </w:r>
      <w:r w:rsidR="00827A83">
        <w:rPr>
          <w:rFonts w:ascii="Times New Roman" w:hAnsi="Times New Roman" w:cs="Times New Roman"/>
          <w:sz w:val="28"/>
          <w:szCs w:val="28"/>
        </w:rPr>
        <w:t xml:space="preserve"> процессе  жизнедеятельности </w:t>
      </w:r>
      <w:r w:rsidR="00827A83" w:rsidRPr="002160FF">
        <w:rPr>
          <w:rFonts w:ascii="Times New Roman" w:hAnsi="Times New Roman" w:cs="Times New Roman"/>
          <w:sz w:val="28"/>
          <w:szCs w:val="28"/>
        </w:rPr>
        <w:t>преимущества трансформируют</w:t>
      </w:r>
      <w:r w:rsidR="00827A83">
        <w:rPr>
          <w:rFonts w:ascii="Times New Roman" w:hAnsi="Times New Roman" w:cs="Times New Roman"/>
          <w:sz w:val="28"/>
          <w:szCs w:val="28"/>
        </w:rPr>
        <w:t xml:space="preserve">ся 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в недостатки. </w:t>
      </w:r>
      <w:r w:rsidR="00827A83">
        <w:rPr>
          <w:rFonts w:ascii="Times New Roman" w:hAnsi="Times New Roman" w:cs="Times New Roman"/>
          <w:sz w:val="28"/>
          <w:szCs w:val="28"/>
        </w:rPr>
        <w:t>Важно помнить, что н</w:t>
      </w:r>
      <w:r w:rsidR="00827A83" w:rsidRPr="002160FF">
        <w:rPr>
          <w:rFonts w:ascii="Times New Roman" w:hAnsi="Times New Roman" w:cs="Times New Roman"/>
          <w:sz w:val="28"/>
          <w:szCs w:val="28"/>
        </w:rPr>
        <w:t>а определенном этапе роста компании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неформальные механизмы перестают работать.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5FD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="00827A83" w:rsidRPr="002160FF">
        <w:rPr>
          <w:rFonts w:ascii="Times New Roman" w:hAnsi="Times New Roman" w:cs="Times New Roman"/>
          <w:sz w:val="28"/>
          <w:szCs w:val="28"/>
        </w:rPr>
        <w:t>стом бизнеса быст</w:t>
      </w:r>
      <w:r w:rsidR="005E45FD">
        <w:rPr>
          <w:rFonts w:ascii="Times New Roman" w:hAnsi="Times New Roman" w:cs="Times New Roman"/>
          <w:sz w:val="28"/>
          <w:szCs w:val="28"/>
        </w:rPr>
        <w:t>po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растет и количе</w:t>
      </w:r>
      <w:r w:rsidR="00827A83">
        <w:rPr>
          <w:rFonts w:ascii="Times New Roman" w:hAnsi="Times New Roman" w:cs="Times New Roman"/>
          <w:sz w:val="28"/>
          <w:szCs w:val="28"/>
        </w:rPr>
        <w:t>ство координационных трансакций, численность сотр</w:t>
      </w:r>
      <w:r w:rsidR="008C014C">
        <w:rPr>
          <w:rFonts w:ascii="Times New Roman" w:hAnsi="Times New Roman" w:cs="Times New Roman"/>
          <w:sz w:val="28"/>
          <w:szCs w:val="28"/>
        </w:rPr>
        <w:t>удников</w:t>
      </w:r>
      <w:r w:rsidR="009A66BB" w:rsidRPr="009A66BB">
        <w:rPr>
          <w:rFonts w:ascii="Times New Roman" w:hAnsi="Times New Roman" w:cs="Times New Roman"/>
          <w:sz w:val="28"/>
          <w:szCs w:val="28"/>
        </w:rPr>
        <w:t xml:space="preserve"> </w:t>
      </w:r>
      <w:r w:rsidR="009A66BB">
        <w:rPr>
          <w:rFonts w:ascii="Times New Roman" w:hAnsi="Times New Roman" w:cs="Times New Roman"/>
          <w:sz w:val="28"/>
          <w:szCs w:val="28"/>
        </w:rPr>
        <w:t>(</w:t>
      </w:r>
      <w:r w:rsidR="002A3AB9">
        <w:rPr>
          <w:rFonts w:ascii="Times New Roman" w:hAnsi="Times New Roman" w:cs="Times New Roman"/>
          <w:sz w:val="28"/>
          <w:szCs w:val="28"/>
        </w:rPr>
        <w:t>А</w:t>
      </w:r>
      <w:r w:rsidR="009A66BB" w:rsidRPr="002160FF">
        <w:rPr>
          <w:rFonts w:ascii="Times New Roman" w:hAnsi="Times New Roman" w:cs="Times New Roman"/>
          <w:sz w:val="28"/>
          <w:szCs w:val="28"/>
          <w:lang w:val="en-US"/>
        </w:rPr>
        <w:t>dezis</w:t>
      </w:r>
      <w:r w:rsidR="009A66BB">
        <w:rPr>
          <w:rFonts w:ascii="Times New Roman" w:hAnsi="Times New Roman" w:cs="Times New Roman"/>
          <w:sz w:val="28"/>
          <w:szCs w:val="28"/>
        </w:rPr>
        <w:t>, 1988)</w:t>
      </w:r>
      <w:r w:rsidR="008C014C">
        <w:rPr>
          <w:rFonts w:ascii="Times New Roman" w:hAnsi="Times New Roman" w:cs="Times New Roman"/>
          <w:sz w:val="28"/>
          <w:szCs w:val="28"/>
        </w:rPr>
        <w:t>.</w:t>
      </w:r>
    </w:p>
    <w:p w:rsidR="00827A83" w:rsidRPr="002160FF" w:rsidRDefault="00827A8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5E45FD">
        <w:rPr>
          <w:rFonts w:ascii="Times New Roman" w:hAnsi="Times New Roman" w:cs="Times New Roman"/>
          <w:sz w:val="28"/>
          <w:szCs w:val="28"/>
        </w:rPr>
        <w:t>po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 того </w:t>
      </w:r>
      <w:r w:rsidRPr="002160FF">
        <w:rPr>
          <w:rFonts w:ascii="Times New Roman" w:hAnsi="Times New Roman" w:cs="Times New Roman"/>
          <w:sz w:val="28"/>
          <w:szCs w:val="28"/>
        </w:rPr>
        <w:t>компании требуются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значительные финансовые ресурсы для</w:t>
      </w:r>
      <w:r>
        <w:rPr>
          <w:rFonts w:ascii="Times New Roman" w:hAnsi="Times New Roman" w:cs="Times New Roman"/>
          <w:sz w:val="28"/>
          <w:szCs w:val="28"/>
        </w:rPr>
        <w:t xml:space="preserve"> сохранения и увеличения</w:t>
      </w:r>
      <w:r w:rsidRPr="002160FF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5E45FD">
        <w:rPr>
          <w:rFonts w:ascii="Times New Roman" w:hAnsi="Times New Roman" w:cs="Times New Roman"/>
          <w:sz w:val="28"/>
          <w:szCs w:val="28"/>
        </w:rPr>
        <w:t>po</w:t>
      </w:r>
      <w:r w:rsidRPr="002160FF">
        <w:rPr>
          <w:rFonts w:ascii="Times New Roman" w:hAnsi="Times New Roman" w:cs="Times New Roman"/>
          <w:sz w:val="28"/>
          <w:szCs w:val="28"/>
        </w:rPr>
        <w:t xml:space="preserve">ста. </w:t>
      </w:r>
      <w:r>
        <w:rPr>
          <w:rFonts w:ascii="Times New Roman" w:hAnsi="Times New Roman" w:cs="Times New Roman"/>
          <w:sz w:val="28"/>
          <w:szCs w:val="28"/>
        </w:rPr>
        <w:t xml:space="preserve">Стадия </w:t>
      </w:r>
      <w:proofErr w:type="gramStart"/>
      <w:r w:rsidR="005E45FD">
        <w:rPr>
          <w:rFonts w:ascii="Times New Roman" w:hAnsi="Times New Roman" w:cs="Times New Roman"/>
          <w:sz w:val="28"/>
          <w:szCs w:val="28"/>
        </w:rPr>
        <w:t>po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 характеризуется темпом </w:t>
      </w:r>
      <w:r w:rsidR="005E45FD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 xml:space="preserve">ста выше рынка, поскольку в ином случае компания </w:t>
      </w:r>
      <w:r w:rsidR="003D4B43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>потерять долю рынка.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60FF">
        <w:rPr>
          <w:rFonts w:ascii="Times New Roman" w:hAnsi="Times New Roman" w:cs="Times New Roman"/>
          <w:sz w:val="28"/>
          <w:szCs w:val="28"/>
        </w:rPr>
        <w:t xml:space="preserve">обственных финансовых ресурсов становится недостаточно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60FF">
        <w:rPr>
          <w:rFonts w:ascii="Times New Roman" w:hAnsi="Times New Roman" w:cs="Times New Roman"/>
          <w:sz w:val="28"/>
          <w:szCs w:val="28"/>
        </w:rPr>
        <w:t>ри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фикси</w:t>
      </w:r>
      <w:proofErr w:type="gramStart"/>
      <w:r w:rsidR="005E45FD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2160FF">
        <w:rPr>
          <w:rFonts w:ascii="Times New Roman" w:hAnsi="Times New Roman" w:cs="Times New Roman"/>
          <w:sz w:val="28"/>
          <w:szCs w:val="28"/>
        </w:rPr>
        <w:t>ванной доходности в отрасли, а возможности привлечения заемного капитала ограничены.</w:t>
      </w:r>
    </w:p>
    <w:p w:rsidR="00827A83" w:rsidRPr="002160FF" w:rsidRDefault="00827A8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И. </w:t>
      </w:r>
      <w:proofErr w:type="gramStart"/>
      <w:r w:rsidR="002A3AB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160FF">
        <w:rPr>
          <w:rFonts w:ascii="Times New Roman" w:hAnsi="Times New Roman" w:cs="Times New Roman"/>
          <w:sz w:val="28"/>
          <w:szCs w:val="28"/>
        </w:rPr>
        <w:t>дизес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0FF">
        <w:rPr>
          <w:rFonts w:ascii="Times New Roman" w:hAnsi="Times New Roman" w:cs="Times New Roman"/>
          <w:sz w:val="28"/>
          <w:szCs w:val="28"/>
        </w:rPr>
        <w:t xml:space="preserve"> компания начинает форми</w:t>
      </w:r>
      <w:r w:rsidR="005E45FD">
        <w:rPr>
          <w:rFonts w:ascii="Times New Roman" w:hAnsi="Times New Roman" w:cs="Times New Roman"/>
          <w:sz w:val="28"/>
          <w:szCs w:val="28"/>
        </w:rPr>
        <w:t>po</w:t>
      </w:r>
      <w:r w:rsidRPr="002160FF">
        <w:rPr>
          <w:rFonts w:ascii="Times New Roman" w:hAnsi="Times New Roman" w:cs="Times New Roman"/>
          <w:sz w:val="28"/>
          <w:szCs w:val="28"/>
        </w:rPr>
        <w:t xml:space="preserve">вать эффективную систему корпоративного управления, </w:t>
      </w:r>
      <w:r>
        <w:rPr>
          <w:rFonts w:ascii="Times New Roman" w:hAnsi="Times New Roman" w:cs="Times New Roman"/>
          <w:sz w:val="28"/>
          <w:szCs w:val="28"/>
        </w:rPr>
        <w:t>в случае если собственник бизнеса и инвесторы начнут</w:t>
      </w:r>
      <w:r w:rsidRPr="002160FF">
        <w:rPr>
          <w:rFonts w:ascii="Times New Roman" w:hAnsi="Times New Roman" w:cs="Times New Roman"/>
          <w:sz w:val="28"/>
          <w:szCs w:val="28"/>
        </w:rPr>
        <w:t xml:space="preserve"> видеть в ней один из финансовых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инструментов для вложения собственного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 xml:space="preserve">капитала. </w:t>
      </w:r>
      <w:r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Pr="002160FF">
        <w:rPr>
          <w:rFonts w:ascii="Times New Roman" w:hAnsi="Times New Roman" w:cs="Times New Roman"/>
          <w:sz w:val="28"/>
          <w:szCs w:val="28"/>
        </w:rPr>
        <w:t>задача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5FD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2160FF">
        <w:rPr>
          <w:rFonts w:ascii="Times New Roman" w:hAnsi="Times New Roman" w:cs="Times New Roman"/>
          <w:sz w:val="28"/>
          <w:szCs w:val="28"/>
        </w:rPr>
        <w:t>ста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 xml:space="preserve">стоимости компании станет основной. </w:t>
      </w:r>
      <w:r>
        <w:rPr>
          <w:rFonts w:ascii="Times New Roman" w:hAnsi="Times New Roman" w:cs="Times New Roman"/>
          <w:sz w:val="28"/>
          <w:szCs w:val="28"/>
        </w:rPr>
        <w:t xml:space="preserve">Компания в стадии </w:t>
      </w:r>
      <w:proofErr w:type="gramStart"/>
      <w:r w:rsidR="005E45FD">
        <w:rPr>
          <w:rFonts w:ascii="Times New Roman" w:hAnsi="Times New Roman" w:cs="Times New Roman"/>
          <w:sz w:val="28"/>
          <w:szCs w:val="28"/>
        </w:rPr>
        <w:t>po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 </w:t>
      </w:r>
      <w:r w:rsidRPr="002160FF">
        <w:rPr>
          <w:rFonts w:ascii="Times New Roman" w:hAnsi="Times New Roman" w:cs="Times New Roman"/>
          <w:sz w:val="28"/>
          <w:szCs w:val="28"/>
        </w:rPr>
        <w:t>начнет приближаться к стадии расцвета.</w:t>
      </w:r>
      <w:r>
        <w:rPr>
          <w:rFonts w:ascii="Times New Roman" w:hAnsi="Times New Roman" w:cs="Times New Roman"/>
          <w:sz w:val="28"/>
          <w:szCs w:val="28"/>
        </w:rPr>
        <w:t xml:space="preserve"> Еще одним формальным признаком завершении стадии </w:t>
      </w:r>
      <w:proofErr w:type="gramStart"/>
      <w:r w:rsidR="005E45FD">
        <w:rPr>
          <w:rFonts w:ascii="Times New Roman" w:hAnsi="Times New Roman" w:cs="Times New Roman"/>
          <w:sz w:val="28"/>
          <w:szCs w:val="28"/>
        </w:rPr>
        <w:t>po</w:t>
      </w:r>
      <w:proofErr w:type="gramEnd"/>
      <w:r>
        <w:rPr>
          <w:rFonts w:ascii="Times New Roman" w:hAnsi="Times New Roman" w:cs="Times New Roman"/>
          <w:sz w:val="28"/>
          <w:szCs w:val="28"/>
        </w:rPr>
        <w:t>ста  служит наличие дисперсной</w:t>
      </w:r>
      <w:r w:rsidR="000D6AAB">
        <w:rPr>
          <w:rFonts w:ascii="Times New Roman" w:hAnsi="Times New Roman" w:cs="Times New Roman"/>
          <w:sz w:val="28"/>
          <w:szCs w:val="28"/>
        </w:rPr>
        <w:t xml:space="preserve"> структуры</w:t>
      </w:r>
      <w:r w:rsidR="008C014C">
        <w:rPr>
          <w:rFonts w:ascii="Times New Roman" w:hAnsi="Times New Roman" w:cs="Times New Roman"/>
          <w:sz w:val="28"/>
          <w:szCs w:val="28"/>
        </w:rPr>
        <w:t xml:space="preserve"> акционерного капитала</w:t>
      </w:r>
      <w:r w:rsidR="009A66BB" w:rsidRPr="009A66BB">
        <w:rPr>
          <w:rFonts w:ascii="Times New Roman" w:hAnsi="Times New Roman" w:cs="Times New Roman"/>
          <w:sz w:val="28"/>
          <w:szCs w:val="28"/>
        </w:rPr>
        <w:t xml:space="preserve"> </w:t>
      </w:r>
      <w:r w:rsidR="009A66BB">
        <w:rPr>
          <w:rFonts w:ascii="Times New Roman" w:hAnsi="Times New Roman" w:cs="Times New Roman"/>
          <w:sz w:val="28"/>
          <w:szCs w:val="28"/>
        </w:rPr>
        <w:t>(</w:t>
      </w:r>
      <w:r w:rsidR="009A66BB" w:rsidRPr="002160FF">
        <w:rPr>
          <w:rFonts w:ascii="Times New Roman" w:hAnsi="Times New Roman" w:cs="Times New Roman"/>
          <w:sz w:val="28"/>
          <w:szCs w:val="28"/>
          <w:lang w:val="en-US"/>
        </w:rPr>
        <w:t>Adezis</w:t>
      </w:r>
      <w:r w:rsidR="009A66BB">
        <w:rPr>
          <w:rFonts w:ascii="Times New Roman" w:hAnsi="Times New Roman" w:cs="Times New Roman"/>
          <w:sz w:val="28"/>
          <w:szCs w:val="28"/>
        </w:rPr>
        <w:t>, 1988)</w:t>
      </w:r>
      <w:r w:rsidR="008C014C">
        <w:rPr>
          <w:rFonts w:ascii="Times New Roman" w:hAnsi="Times New Roman" w:cs="Times New Roman"/>
          <w:sz w:val="28"/>
          <w:szCs w:val="28"/>
        </w:rPr>
        <w:t>.</w:t>
      </w:r>
    </w:p>
    <w:p w:rsidR="00EF48B1" w:rsidRDefault="000D6AAB" w:rsidP="00EF48B1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 стадия, которая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важна в нашем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C2687">
        <w:rPr>
          <w:rFonts w:ascii="Times New Roman" w:hAnsi="Times New Roman" w:cs="Times New Roman"/>
          <w:sz w:val="28"/>
          <w:szCs w:val="28"/>
        </w:rPr>
        <w:t xml:space="preserve"> это зрелость. </w:t>
      </w:r>
      <w:r w:rsidR="00827A83">
        <w:rPr>
          <w:rFonts w:ascii="Times New Roman" w:hAnsi="Times New Roman" w:cs="Times New Roman"/>
          <w:sz w:val="28"/>
          <w:szCs w:val="28"/>
        </w:rPr>
        <w:t>Компания имеет акционерный капитал, она самостоятельна и свободна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от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создавшего ее предпринимателя</w:t>
      </w:r>
      <w:r w:rsidR="00D50611">
        <w:rPr>
          <w:rFonts w:ascii="Times New Roman" w:hAnsi="Times New Roman" w:cs="Times New Roman"/>
          <w:sz w:val="28"/>
          <w:szCs w:val="28"/>
        </w:rPr>
        <w:t xml:space="preserve"> </w:t>
      </w:r>
      <w:r w:rsidR="00827A83" w:rsidRPr="002160FF">
        <w:rPr>
          <w:rFonts w:ascii="Times New Roman" w:hAnsi="Times New Roman" w:cs="Times New Roman"/>
          <w:sz w:val="28"/>
          <w:szCs w:val="28"/>
        </w:rPr>
        <w:t>-</w:t>
      </w:r>
      <w:r w:rsidR="00D50611">
        <w:rPr>
          <w:rFonts w:ascii="Times New Roman" w:hAnsi="Times New Roman" w:cs="Times New Roman"/>
          <w:sz w:val="28"/>
          <w:szCs w:val="28"/>
        </w:rPr>
        <w:t xml:space="preserve"> </w:t>
      </w:r>
      <w:r w:rsidR="00827A83" w:rsidRPr="002160FF">
        <w:rPr>
          <w:rFonts w:ascii="Times New Roman" w:hAnsi="Times New Roman" w:cs="Times New Roman"/>
          <w:sz w:val="28"/>
          <w:szCs w:val="28"/>
        </w:rPr>
        <w:t>собственника</w:t>
      </w:r>
      <w:r w:rsidR="00827A83">
        <w:rPr>
          <w:rFonts w:ascii="Times New Roman" w:hAnsi="Times New Roman" w:cs="Times New Roman"/>
          <w:sz w:val="28"/>
          <w:szCs w:val="28"/>
        </w:rPr>
        <w:t>. С</w:t>
      </w:r>
      <w:r w:rsidR="00AC2687">
        <w:rPr>
          <w:rFonts w:ascii="Times New Roman" w:hAnsi="Times New Roman" w:cs="Times New Roman"/>
          <w:sz w:val="28"/>
          <w:szCs w:val="28"/>
        </w:rPr>
        <w:t>тадия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</w:t>
      </w:r>
      <w:r w:rsidR="00AC2687">
        <w:rPr>
          <w:rFonts w:ascii="Times New Roman" w:hAnsi="Times New Roman" w:cs="Times New Roman"/>
          <w:sz w:val="28"/>
          <w:szCs w:val="28"/>
        </w:rPr>
        <w:t>зрелости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B1" w:rsidRDefault="00EF48B1" w:rsidP="00EF48B1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A83" w:rsidRPr="002160FF" w:rsidRDefault="00827A83" w:rsidP="00EF48B1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характеризуется стабильным </w:t>
      </w:r>
      <w:r w:rsidRPr="002160F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60FF">
        <w:rPr>
          <w:rFonts w:ascii="Times New Roman" w:hAnsi="Times New Roman" w:cs="Times New Roman"/>
          <w:sz w:val="28"/>
          <w:szCs w:val="28"/>
        </w:rPr>
        <w:t xml:space="preserve"> директоров и</w:t>
      </w:r>
      <w:r>
        <w:rPr>
          <w:rFonts w:ascii="Times New Roman" w:hAnsi="Times New Roman" w:cs="Times New Roman"/>
          <w:sz w:val="28"/>
          <w:szCs w:val="28"/>
        </w:rPr>
        <w:t xml:space="preserve"> хорошо отлаженной системой</w:t>
      </w:r>
      <w:r w:rsidRPr="002160FF">
        <w:rPr>
          <w:rFonts w:ascii="Times New Roman" w:hAnsi="Times New Roman" w:cs="Times New Roman"/>
          <w:sz w:val="28"/>
          <w:szCs w:val="28"/>
        </w:rPr>
        <w:t xml:space="preserve"> корпоративного управления.</w:t>
      </w:r>
      <w:r w:rsidR="009A6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83" w:rsidRDefault="00827A8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р</w:t>
      </w:r>
      <w:r w:rsidRPr="002160FF">
        <w:rPr>
          <w:rFonts w:ascii="Times New Roman" w:hAnsi="Times New Roman" w:cs="Times New Roman"/>
          <w:sz w:val="28"/>
          <w:szCs w:val="28"/>
        </w:rPr>
        <w:t>асцвет</w:t>
      </w:r>
      <w:r w:rsidR="000D6AAB">
        <w:rPr>
          <w:rFonts w:ascii="Times New Roman" w:hAnsi="Times New Roman" w:cs="Times New Roman"/>
          <w:sz w:val="28"/>
          <w:szCs w:val="28"/>
        </w:rPr>
        <w:t>а</w:t>
      </w:r>
      <w:r w:rsidRPr="0021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последней стадией</w:t>
      </w:r>
      <w:r w:rsidRPr="002160FF">
        <w:rPr>
          <w:rFonts w:ascii="Times New Roman" w:hAnsi="Times New Roman" w:cs="Times New Roman"/>
          <w:sz w:val="28"/>
          <w:szCs w:val="28"/>
        </w:rPr>
        <w:t>, на которой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с высокой эффективностью создается инвестиционная стоимость. Далее следует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стабильность, которая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характеризуется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 xml:space="preserve">низкими рисками, но и </w:t>
      </w:r>
      <w:r w:rsidR="008633F5">
        <w:rPr>
          <w:rFonts w:ascii="Times New Roman" w:hAnsi="Times New Roman" w:cs="Times New Roman"/>
          <w:sz w:val="28"/>
          <w:szCs w:val="28"/>
        </w:rPr>
        <w:t xml:space="preserve">низкой </w:t>
      </w:r>
      <w:r w:rsidRPr="002160FF">
        <w:rPr>
          <w:rFonts w:ascii="Times New Roman" w:hAnsi="Times New Roman" w:cs="Times New Roman"/>
          <w:sz w:val="28"/>
          <w:szCs w:val="28"/>
        </w:rPr>
        <w:t>доходностью. Все дальнейшие стадии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связаны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 xml:space="preserve">со спадом </w:t>
      </w:r>
      <w:r>
        <w:rPr>
          <w:rFonts w:ascii="Times New Roman" w:hAnsi="Times New Roman" w:cs="Times New Roman"/>
          <w:sz w:val="28"/>
          <w:szCs w:val="28"/>
        </w:rPr>
        <w:t xml:space="preserve">и снижением </w:t>
      </w:r>
      <w:r w:rsidRPr="002160FF">
        <w:rPr>
          <w:rFonts w:ascii="Times New Roman" w:hAnsi="Times New Roman" w:cs="Times New Roman"/>
          <w:sz w:val="28"/>
          <w:szCs w:val="28"/>
        </w:rPr>
        <w:t>инвестиционной стоимости. Риски потери капитала на этих</w:t>
      </w:r>
      <w:r w:rsidR="009A66B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стадиях гораздо разумнее разделить с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 xml:space="preserve">большим числом портфельных инвесторов. </w:t>
      </w:r>
      <w:r>
        <w:rPr>
          <w:rFonts w:ascii="Times New Roman" w:hAnsi="Times New Roman" w:cs="Times New Roman"/>
          <w:sz w:val="28"/>
          <w:szCs w:val="28"/>
        </w:rPr>
        <w:t>Темп роста организации снижается и находитс</w:t>
      </w:r>
      <w:r w:rsidR="00285B38">
        <w:rPr>
          <w:rFonts w:ascii="Times New Roman" w:hAnsi="Times New Roman" w:cs="Times New Roman"/>
          <w:sz w:val="28"/>
          <w:szCs w:val="28"/>
        </w:rPr>
        <w:t>я на уровне темпов роста страны</w:t>
      </w:r>
      <w:r w:rsidR="009A66BB" w:rsidRPr="009A66BB">
        <w:rPr>
          <w:rFonts w:ascii="Times New Roman" w:hAnsi="Times New Roman" w:cs="Times New Roman"/>
          <w:sz w:val="28"/>
          <w:szCs w:val="28"/>
        </w:rPr>
        <w:t xml:space="preserve"> </w:t>
      </w:r>
      <w:r w:rsidR="009A66BB" w:rsidRPr="000475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910AE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B31A2">
        <w:rPr>
          <w:rFonts w:ascii="Times New Roman" w:hAnsi="Times New Roman" w:cs="Times New Roman"/>
          <w:sz w:val="28"/>
          <w:szCs w:val="28"/>
        </w:rPr>
        <w:t>иллер</w:t>
      </w:r>
      <w:r w:rsidR="009A66BB">
        <w:rPr>
          <w:rFonts w:ascii="Times New Roman" w:hAnsi="Times New Roman" w:cs="Times New Roman"/>
          <w:sz w:val="28"/>
          <w:szCs w:val="28"/>
        </w:rPr>
        <w:t xml:space="preserve">, </w:t>
      </w:r>
      <w:r w:rsidR="009A66BB" w:rsidRPr="00F21A09">
        <w:rPr>
          <w:rFonts w:ascii="Times New Roman" w:hAnsi="Times New Roman" w:cs="Times New Roman"/>
          <w:sz w:val="28"/>
          <w:szCs w:val="28"/>
        </w:rPr>
        <w:t>1984)</w:t>
      </w:r>
      <w:r w:rsidR="00285B38">
        <w:rPr>
          <w:rFonts w:ascii="Times New Roman" w:hAnsi="Times New Roman" w:cs="Times New Roman"/>
          <w:sz w:val="28"/>
          <w:szCs w:val="28"/>
        </w:rPr>
        <w:t>.</w:t>
      </w:r>
    </w:p>
    <w:p w:rsidR="00827A83" w:rsidRPr="002160FF" w:rsidRDefault="00827A83" w:rsidP="009A66BB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hAnsi="Times New Roman" w:cs="Times New Roman"/>
          <w:sz w:val="28"/>
          <w:szCs w:val="28"/>
        </w:rPr>
        <w:t xml:space="preserve">Третья стадия, которая будет рассмотрена, является спад. </w:t>
      </w:r>
      <w:r w:rsidR="0018228A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18228A" w:rsidRPr="0018228A">
        <w:rPr>
          <w:rFonts w:ascii="Times New Roman" w:hAnsi="Times New Roman" w:cs="Times New Roman"/>
          <w:sz w:val="28"/>
          <w:szCs w:val="28"/>
        </w:rPr>
        <w:t>стадия вовсе не обязательно должна завершаться смертью или ликвидацией</w:t>
      </w:r>
      <w:r w:rsidR="0018228A">
        <w:rPr>
          <w:rFonts w:ascii="Times New Roman" w:hAnsi="Times New Roman" w:cs="Times New Roman"/>
          <w:sz w:val="28"/>
          <w:szCs w:val="28"/>
        </w:rPr>
        <w:t xml:space="preserve"> компании. Вполне возможным считается </w:t>
      </w:r>
      <w:r w:rsidR="0018228A" w:rsidRPr="0018228A">
        <w:rPr>
          <w:rFonts w:ascii="Times New Roman" w:hAnsi="Times New Roman" w:cs="Times New Roman"/>
          <w:sz w:val="28"/>
          <w:szCs w:val="28"/>
        </w:rPr>
        <w:t>вариант ее возрождения или расцвет</w:t>
      </w:r>
      <w:r w:rsidR="0018228A">
        <w:rPr>
          <w:rFonts w:ascii="Times New Roman" w:hAnsi="Times New Roman" w:cs="Times New Roman"/>
          <w:sz w:val="28"/>
          <w:szCs w:val="28"/>
        </w:rPr>
        <w:t>. Спад х</w:t>
      </w:r>
      <w:r w:rsidRPr="002160FF">
        <w:rPr>
          <w:rFonts w:ascii="Times New Roman" w:hAnsi="Times New Roman" w:cs="Times New Roman"/>
          <w:sz w:val="28"/>
          <w:szCs w:val="28"/>
        </w:rPr>
        <w:t>аракте</w:t>
      </w:r>
      <w:r w:rsidR="000D6AAB">
        <w:rPr>
          <w:rFonts w:ascii="Times New Roman" w:hAnsi="Times New Roman" w:cs="Times New Roman"/>
          <w:sz w:val="28"/>
          <w:szCs w:val="28"/>
        </w:rPr>
        <w:t>ризуется снижением темпов роста. К</w:t>
      </w:r>
      <w:r w:rsidRPr="002160FF">
        <w:rPr>
          <w:rFonts w:ascii="Times New Roman" w:hAnsi="Times New Roman" w:cs="Times New Roman"/>
          <w:sz w:val="28"/>
          <w:szCs w:val="28"/>
        </w:rPr>
        <w:t>омпания не создает необходимых ресурсов для самосохранения. Нет ориентации на результа</w:t>
      </w:r>
      <w:r w:rsidR="0018228A">
        <w:rPr>
          <w:rFonts w:ascii="Times New Roman" w:hAnsi="Times New Roman" w:cs="Times New Roman"/>
          <w:sz w:val="28"/>
          <w:szCs w:val="28"/>
        </w:rPr>
        <w:t>т, нет склонности к изменениям</w:t>
      </w:r>
      <w:r w:rsidRPr="002160FF">
        <w:rPr>
          <w:rFonts w:ascii="Times New Roman" w:hAnsi="Times New Roman" w:cs="Times New Roman"/>
          <w:sz w:val="28"/>
          <w:szCs w:val="28"/>
        </w:rPr>
        <w:t>,</w:t>
      </w:r>
      <w:r w:rsidR="000D6AAB">
        <w:rPr>
          <w:rFonts w:ascii="Times New Roman" w:hAnsi="Times New Roman" w:cs="Times New Roman"/>
          <w:sz w:val="28"/>
          <w:szCs w:val="28"/>
        </w:rPr>
        <w:t xml:space="preserve"> но существует система, правила</w:t>
      </w:r>
      <w:r w:rsidR="008C014C">
        <w:rPr>
          <w:rFonts w:ascii="Times New Roman" w:hAnsi="Times New Roman" w:cs="Times New Roman"/>
          <w:sz w:val="28"/>
          <w:szCs w:val="28"/>
        </w:rPr>
        <w:t xml:space="preserve"> предписания и процедуры</w:t>
      </w:r>
      <w:r w:rsidRPr="002160FF">
        <w:rPr>
          <w:rFonts w:ascii="Times New Roman" w:hAnsi="Times New Roman" w:cs="Times New Roman"/>
          <w:sz w:val="28"/>
          <w:szCs w:val="28"/>
        </w:rPr>
        <w:t xml:space="preserve"> </w:t>
      </w:r>
      <w:r w:rsidR="009A66BB" w:rsidRPr="000475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910AE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B31A2">
        <w:rPr>
          <w:rFonts w:ascii="Times New Roman" w:hAnsi="Times New Roman" w:cs="Times New Roman"/>
          <w:sz w:val="28"/>
          <w:szCs w:val="28"/>
        </w:rPr>
        <w:t>иллер</w:t>
      </w:r>
      <w:r w:rsidR="009A66BB">
        <w:rPr>
          <w:rFonts w:ascii="Times New Roman" w:hAnsi="Times New Roman" w:cs="Times New Roman"/>
          <w:sz w:val="28"/>
          <w:szCs w:val="28"/>
        </w:rPr>
        <w:t xml:space="preserve">, </w:t>
      </w:r>
      <w:r w:rsidR="009A66BB" w:rsidRPr="00F21A09">
        <w:rPr>
          <w:rFonts w:ascii="Times New Roman" w:hAnsi="Times New Roman" w:cs="Times New Roman"/>
          <w:sz w:val="28"/>
          <w:szCs w:val="28"/>
        </w:rPr>
        <w:t>1984)</w:t>
      </w:r>
      <w:r w:rsidR="008C014C">
        <w:rPr>
          <w:rFonts w:ascii="Times New Roman" w:hAnsi="Times New Roman" w:cs="Times New Roman"/>
          <w:sz w:val="28"/>
          <w:szCs w:val="28"/>
        </w:rPr>
        <w:t>.</w:t>
      </w:r>
    </w:p>
    <w:p w:rsidR="00643F9E" w:rsidRDefault="00827A83" w:rsidP="00643F9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hAnsi="Times New Roman" w:cs="Times New Roman"/>
          <w:sz w:val="28"/>
          <w:szCs w:val="28"/>
        </w:rPr>
        <w:t>В св</w:t>
      </w:r>
      <w:r w:rsidR="003D4B43">
        <w:rPr>
          <w:rFonts w:ascii="Times New Roman" w:hAnsi="Times New Roman" w:cs="Times New Roman"/>
          <w:sz w:val="28"/>
          <w:szCs w:val="28"/>
        </w:rPr>
        <w:t>оем исследовании мы ставим задачу</w:t>
      </w:r>
      <w:r w:rsidR="000D6AAB">
        <w:rPr>
          <w:rFonts w:ascii="Times New Roman" w:hAnsi="Times New Roman" w:cs="Times New Roman"/>
          <w:sz w:val="28"/>
          <w:szCs w:val="28"/>
        </w:rPr>
        <w:t xml:space="preserve"> выявить критерии</w:t>
      </w:r>
      <w:r w:rsidRPr="002160FF">
        <w:rPr>
          <w:rFonts w:ascii="Times New Roman" w:hAnsi="Times New Roman" w:cs="Times New Roman"/>
          <w:sz w:val="28"/>
          <w:szCs w:val="28"/>
        </w:rPr>
        <w:t xml:space="preserve"> для разбивки компаний по стадиям жизненного цикла компании. </w:t>
      </w:r>
    </w:p>
    <w:p w:rsidR="00EB770D" w:rsidRDefault="00FD68FE" w:rsidP="00EB770D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расчетного показателя, </w:t>
      </w:r>
      <w:r w:rsidR="00EB770D" w:rsidRPr="002160FF">
        <w:rPr>
          <w:rFonts w:ascii="Times New Roman" w:hAnsi="Times New Roman" w:cs="Times New Roman"/>
          <w:sz w:val="28"/>
          <w:szCs w:val="28"/>
        </w:rPr>
        <w:t xml:space="preserve">стоимость бизнеса </w:t>
      </w:r>
      <w:r>
        <w:rPr>
          <w:rFonts w:ascii="Times New Roman" w:hAnsi="Times New Roman" w:cs="Times New Roman"/>
          <w:sz w:val="28"/>
          <w:szCs w:val="28"/>
        </w:rPr>
        <w:t xml:space="preserve">может служить </w:t>
      </w:r>
      <w:r w:rsidR="00EB770D" w:rsidRPr="002160FF">
        <w:rPr>
          <w:rFonts w:ascii="Times New Roman" w:hAnsi="Times New Roman" w:cs="Times New Roman"/>
          <w:sz w:val="28"/>
          <w:szCs w:val="28"/>
        </w:rPr>
        <w:t>целевым показателем, на который ориентируются все участники, имеющие интерес в деятельности каждой определенной компании.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="00EB770D" w:rsidRPr="002160FF">
        <w:rPr>
          <w:rFonts w:ascii="Times New Roman" w:eastAsia="Times New Roman" w:hAnsi="Times New Roman" w:cs="Times New Roman"/>
          <w:sz w:val="28"/>
          <w:szCs w:val="28"/>
        </w:rPr>
        <w:t>Основное внимание уделяется ключевым факторам создания стоимости в будущем</w:t>
      </w:r>
      <w:r w:rsidR="00EB770D" w:rsidRPr="002160FF">
        <w:rPr>
          <w:rFonts w:ascii="Times New Roman" w:hAnsi="Times New Roman" w:cs="Times New Roman"/>
          <w:sz w:val="28"/>
          <w:szCs w:val="28"/>
        </w:rPr>
        <w:t>. При этом</w:t>
      </w:r>
      <w:r w:rsidR="00B02136">
        <w:rPr>
          <w:rFonts w:ascii="Times New Roman" w:hAnsi="Times New Roman" w:cs="Times New Roman"/>
          <w:sz w:val="28"/>
          <w:szCs w:val="28"/>
        </w:rPr>
        <w:t>,</w:t>
      </w:r>
      <w:r w:rsidR="00EB770D" w:rsidRPr="002160FF">
        <w:rPr>
          <w:rFonts w:ascii="Times New Roman" w:hAnsi="Times New Roman" w:cs="Times New Roman"/>
          <w:sz w:val="28"/>
          <w:szCs w:val="28"/>
        </w:rPr>
        <w:t xml:space="preserve"> как для владельцев бизнеса, так и для большинства руководителей</w:t>
      </w:r>
      <w:r w:rsidR="00B02136">
        <w:rPr>
          <w:rFonts w:ascii="Times New Roman" w:hAnsi="Times New Roman" w:cs="Times New Roman"/>
          <w:sz w:val="28"/>
          <w:szCs w:val="28"/>
        </w:rPr>
        <w:t>,</w:t>
      </w:r>
      <w:r w:rsidR="00EB770D" w:rsidRPr="002160FF">
        <w:rPr>
          <w:rFonts w:ascii="Times New Roman" w:hAnsi="Times New Roman" w:cs="Times New Roman"/>
          <w:sz w:val="28"/>
          <w:szCs w:val="28"/>
        </w:rPr>
        <w:t xml:space="preserve"> необходимо понимать,</w:t>
      </w:r>
      <w:r w:rsidR="003416F4">
        <w:rPr>
          <w:rFonts w:ascii="Times New Roman" w:hAnsi="Times New Roman" w:cs="Times New Roman"/>
          <w:sz w:val="28"/>
          <w:szCs w:val="28"/>
        </w:rPr>
        <w:t xml:space="preserve"> </w:t>
      </w:r>
      <w:r w:rsidR="00AC040C">
        <w:rPr>
          <w:rFonts w:ascii="Times New Roman" w:hAnsi="Times New Roman" w:cs="Times New Roman"/>
          <w:sz w:val="28"/>
          <w:szCs w:val="28"/>
        </w:rPr>
        <w:t>за счет каких активов компания смо</w:t>
      </w:r>
      <w:r w:rsidR="000D6AAB">
        <w:rPr>
          <w:rFonts w:ascii="Times New Roman" w:hAnsi="Times New Roman" w:cs="Times New Roman"/>
          <w:sz w:val="28"/>
          <w:szCs w:val="28"/>
        </w:rPr>
        <w:t>жет создать стоимость в будущем</w:t>
      </w:r>
      <w:r w:rsidR="005E0A44">
        <w:rPr>
          <w:rFonts w:ascii="Times New Roman" w:hAnsi="Times New Roman" w:cs="Times New Roman"/>
          <w:sz w:val="28"/>
          <w:szCs w:val="28"/>
        </w:rPr>
        <w:t>.</w:t>
      </w:r>
    </w:p>
    <w:p w:rsidR="00F6554F" w:rsidRDefault="00F6554F" w:rsidP="004455E0">
      <w:pPr>
        <w:autoSpaceDE w:val="0"/>
        <w:autoSpaceDN w:val="0"/>
        <w:adjustRightInd w:val="0"/>
        <w:spacing w:after="0" w:line="360" w:lineRule="auto"/>
        <w:ind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первой переменной, драйвера роста стоимости компании, следует указать </w:t>
      </w:r>
      <w:r w:rsidR="00365DC1">
        <w:rPr>
          <w:rFonts w:ascii="Times New Roman" w:hAnsi="Times New Roman" w:cs="Times New Roman"/>
          <w:sz w:val="28"/>
          <w:szCs w:val="28"/>
        </w:rPr>
        <w:t xml:space="preserve">фактор </w:t>
      </w:r>
      <w:r w:rsidR="007910AE">
        <w:rPr>
          <w:rFonts w:ascii="Times New Roman" w:hAnsi="Times New Roman" w:cs="Times New Roman"/>
          <w:sz w:val="28"/>
          <w:szCs w:val="28"/>
        </w:rPr>
        <w:t>расходы на НИОК</w:t>
      </w:r>
      <w:proofErr w:type="gramStart"/>
      <w:r w:rsidR="007910A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="00904F8C" w:rsidRPr="00EE15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Важно отметить, что данная переменная встречаетс</w:t>
      </w:r>
      <w:r w:rsidR="00365DC1">
        <w:rPr>
          <w:rFonts w:ascii="Times New Roman" w:hAnsi="Times New Roman" w:cs="Times New Roman"/>
          <w:sz w:val="28"/>
          <w:szCs w:val="28"/>
        </w:rPr>
        <w:t>я практически во всех работах п</w:t>
      </w:r>
      <w:r>
        <w:rPr>
          <w:rFonts w:ascii="Times New Roman" w:hAnsi="Times New Roman" w:cs="Times New Roman"/>
          <w:sz w:val="28"/>
          <w:szCs w:val="28"/>
        </w:rPr>
        <w:t xml:space="preserve">освещенных реальным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опционам. Изначально </w:t>
      </w:r>
      <w:r w:rsidRPr="00F6554F">
        <w:rPr>
          <w:rFonts w:ascii="Times New Roman" w:hAnsi="Times New Roman" w:cs="Times New Roman"/>
          <w:sz w:val="28"/>
          <w:szCs w:val="28"/>
        </w:rPr>
        <w:t xml:space="preserve">реальные опционы </w:t>
      </w:r>
      <w:r>
        <w:rPr>
          <w:rFonts w:ascii="Times New Roman" w:hAnsi="Times New Roman" w:cs="Times New Roman"/>
          <w:sz w:val="28"/>
          <w:szCs w:val="28"/>
        </w:rPr>
        <w:t xml:space="preserve">толковались как  некие </w:t>
      </w:r>
      <w:r w:rsidRPr="00F6554F">
        <w:rPr>
          <w:rFonts w:ascii="Times New Roman" w:hAnsi="Times New Roman" w:cs="Times New Roman"/>
          <w:sz w:val="28"/>
          <w:szCs w:val="28"/>
        </w:rPr>
        <w:t>акт</w:t>
      </w:r>
      <w:r w:rsidR="00F45A8F">
        <w:rPr>
          <w:rFonts w:ascii="Times New Roman" w:hAnsi="Times New Roman" w:cs="Times New Roman"/>
          <w:sz w:val="28"/>
          <w:szCs w:val="28"/>
        </w:rPr>
        <w:t>ивы</w:t>
      </w:r>
      <w:r w:rsidR="002E3AA6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2E3AA6" w:rsidRPr="002E3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были тесно свя</w:t>
      </w:r>
      <w:r w:rsidR="00B16A5C">
        <w:rPr>
          <w:rFonts w:ascii="Times New Roman" w:hAnsi="Times New Roman" w:cs="Times New Roman"/>
          <w:sz w:val="28"/>
          <w:szCs w:val="28"/>
        </w:rPr>
        <w:t>заны именно с расходами на НИОК</w:t>
      </w:r>
      <w:proofErr w:type="gramStart"/>
      <w:r w:rsidR="00B16A5C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F6554F">
        <w:rPr>
          <w:rFonts w:ascii="Times New Roman" w:hAnsi="Times New Roman" w:cs="Times New Roman"/>
          <w:sz w:val="28"/>
          <w:szCs w:val="28"/>
        </w:rPr>
        <w:t>.</w:t>
      </w:r>
    </w:p>
    <w:p w:rsidR="00904F8C" w:rsidRPr="00B8738D" w:rsidRDefault="00F45A8F" w:rsidP="004455E0">
      <w:pPr>
        <w:autoSpaceDE w:val="0"/>
        <w:autoSpaceDN w:val="0"/>
        <w:adjustRightInd w:val="0"/>
        <w:spacing w:after="0" w:line="360" w:lineRule="auto"/>
        <w:ind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B16A5C">
        <w:rPr>
          <w:rFonts w:ascii="Times New Roman" w:hAnsi="Times New Roman" w:cs="Times New Roman"/>
          <w:sz w:val="28"/>
          <w:szCs w:val="28"/>
        </w:rPr>
        <w:t>переменная расходы на НИОК</w:t>
      </w:r>
      <w:proofErr w:type="gramStart"/>
      <w:r w:rsidR="00B16A5C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использована</w:t>
      </w:r>
      <w:r w:rsidR="00904F8C" w:rsidRPr="00B8738D">
        <w:rPr>
          <w:rFonts w:ascii="Times New Roman" w:hAnsi="Times New Roman" w:cs="Times New Roman"/>
          <w:sz w:val="28"/>
          <w:szCs w:val="28"/>
        </w:rPr>
        <w:t xml:space="preserve"> в работах </w:t>
      </w:r>
      <w:r w:rsidR="00043FB5" w:rsidRPr="00B87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Стюарт</w:t>
      </w:r>
      <w:r w:rsidR="00B8738D" w:rsidRPr="00B87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F4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69E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A66BB">
        <w:rPr>
          <w:rFonts w:ascii="Times New Roman" w:hAnsi="Times New Roman" w:cs="Times New Roman"/>
          <w:sz w:val="28"/>
          <w:szCs w:val="28"/>
        </w:rPr>
        <w:t>айреса (1977)</w:t>
      </w:r>
      <w:r w:rsidR="00904F8C" w:rsidRPr="00B8738D">
        <w:rPr>
          <w:rFonts w:ascii="Times New Roman" w:hAnsi="Times New Roman" w:cs="Times New Roman"/>
          <w:sz w:val="28"/>
          <w:szCs w:val="28"/>
        </w:rPr>
        <w:t>,</w:t>
      </w:r>
      <w:r w:rsidR="00AA213E" w:rsidRPr="00B8738D">
        <w:rPr>
          <w:rFonts w:ascii="Times New Roman" w:hAnsi="Times New Roman" w:cs="Times New Roman"/>
          <w:sz w:val="28"/>
          <w:szCs w:val="28"/>
        </w:rPr>
        <w:t xml:space="preserve"> Т.</w:t>
      </w:r>
      <w:r w:rsidR="00904F8C" w:rsidRPr="00B8738D">
        <w:rPr>
          <w:rFonts w:ascii="Times New Roman" w:hAnsi="Times New Roman" w:cs="Times New Roman"/>
          <w:sz w:val="28"/>
          <w:szCs w:val="28"/>
        </w:rPr>
        <w:t xml:space="preserve"> Тонг</w:t>
      </w:r>
      <w:r w:rsidR="00B8738D" w:rsidRPr="00B8738D">
        <w:rPr>
          <w:rFonts w:ascii="Times New Roman" w:hAnsi="Times New Roman" w:cs="Times New Roman"/>
          <w:sz w:val="28"/>
          <w:szCs w:val="28"/>
        </w:rPr>
        <w:t>а</w:t>
      </w:r>
      <w:r w:rsidR="009A66BB">
        <w:rPr>
          <w:rFonts w:ascii="Times New Roman" w:hAnsi="Times New Roman" w:cs="Times New Roman"/>
          <w:sz w:val="28"/>
          <w:szCs w:val="28"/>
        </w:rPr>
        <w:t xml:space="preserve"> (2006)</w:t>
      </w:r>
      <w:r w:rsidR="00904F8C" w:rsidRPr="00B8738D">
        <w:rPr>
          <w:rFonts w:ascii="Times New Roman" w:hAnsi="Times New Roman" w:cs="Times New Roman"/>
          <w:sz w:val="28"/>
          <w:szCs w:val="28"/>
        </w:rPr>
        <w:t xml:space="preserve">, </w:t>
      </w:r>
      <w:r w:rsidR="00AA213E" w:rsidRPr="00B8738D">
        <w:rPr>
          <w:rFonts w:ascii="Times New Roman" w:hAnsi="Times New Roman" w:cs="Times New Roman"/>
          <w:sz w:val="28"/>
          <w:szCs w:val="28"/>
        </w:rPr>
        <w:t xml:space="preserve">Н.К. </w:t>
      </w:r>
      <w:r w:rsidR="00904F8C" w:rsidRPr="00B8738D">
        <w:rPr>
          <w:rFonts w:ascii="Times New Roman" w:hAnsi="Times New Roman" w:cs="Times New Roman"/>
          <w:sz w:val="28"/>
          <w:szCs w:val="28"/>
        </w:rPr>
        <w:t>Пирогов</w:t>
      </w:r>
      <w:r w:rsidR="00B8738D" w:rsidRPr="00B8738D">
        <w:rPr>
          <w:rFonts w:ascii="Times New Roman" w:hAnsi="Times New Roman" w:cs="Times New Roman"/>
          <w:sz w:val="28"/>
          <w:szCs w:val="28"/>
        </w:rPr>
        <w:t>а</w:t>
      </w:r>
      <w:r w:rsidR="009A66BB">
        <w:rPr>
          <w:rFonts w:ascii="Times New Roman" w:hAnsi="Times New Roman" w:cs="Times New Roman"/>
          <w:sz w:val="28"/>
          <w:szCs w:val="28"/>
        </w:rPr>
        <w:t xml:space="preserve"> (2007)</w:t>
      </w:r>
      <w:r w:rsidR="00B8738D" w:rsidRPr="00B8738D">
        <w:rPr>
          <w:rFonts w:ascii="Times New Roman" w:hAnsi="Times New Roman" w:cs="Times New Roman"/>
          <w:sz w:val="28"/>
          <w:szCs w:val="28"/>
        </w:rPr>
        <w:t xml:space="preserve">. </w:t>
      </w:r>
      <w:r w:rsidR="00904F8C" w:rsidRPr="00B8738D">
        <w:rPr>
          <w:rFonts w:ascii="Times New Roman" w:hAnsi="Times New Roman" w:cs="Times New Roman"/>
          <w:sz w:val="28"/>
          <w:szCs w:val="28"/>
        </w:rPr>
        <w:t xml:space="preserve">Опираясь на мнение данных авторов, мы постараемся доказать целесообразность включения данной переменной. </w:t>
      </w:r>
      <w:r w:rsidR="00AA213E" w:rsidRPr="00B8738D">
        <w:rPr>
          <w:rFonts w:ascii="Times New Roman" w:hAnsi="Times New Roman" w:cs="Times New Roman"/>
          <w:sz w:val="28"/>
          <w:szCs w:val="28"/>
        </w:rPr>
        <w:t xml:space="preserve">Т. </w:t>
      </w:r>
      <w:r w:rsidR="009A66BB">
        <w:rPr>
          <w:rFonts w:ascii="Times New Roman" w:hAnsi="Times New Roman" w:cs="Times New Roman"/>
          <w:sz w:val="28"/>
          <w:szCs w:val="28"/>
        </w:rPr>
        <w:t>Тонг (2006)</w:t>
      </w:r>
      <w:r w:rsidR="00904F8C" w:rsidRPr="00B8738D">
        <w:rPr>
          <w:rFonts w:ascii="Times New Roman" w:hAnsi="Times New Roman" w:cs="Times New Roman"/>
          <w:sz w:val="28"/>
          <w:szCs w:val="28"/>
        </w:rPr>
        <w:t xml:space="preserve"> приводит в пример ситуацию, в которой компания без инвестиций в НИОКР не может успешно вести операционную деятельность. </w:t>
      </w:r>
    </w:p>
    <w:p w:rsidR="00EE15DF" w:rsidRPr="00EE15DF" w:rsidRDefault="00365DC1" w:rsidP="00EE15DF">
      <w:pPr>
        <w:autoSpaceDE w:val="0"/>
        <w:autoSpaceDN w:val="0"/>
        <w:adjustRightInd w:val="0"/>
        <w:spacing w:after="0" w:line="360" w:lineRule="auto"/>
        <w:ind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заметить, что идея</w:t>
      </w:r>
      <w:r w:rsidR="00F45A8F">
        <w:rPr>
          <w:rFonts w:ascii="Times New Roman" w:hAnsi="Times New Roman" w:cs="Times New Roman"/>
          <w:sz w:val="28"/>
          <w:szCs w:val="28"/>
        </w:rPr>
        <w:t xml:space="preserve"> </w:t>
      </w:r>
      <w:r w:rsidR="00EE15DF" w:rsidRPr="00EE15DF">
        <w:rPr>
          <w:rFonts w:ascii="Times New Roman" w:hAnsi="Times New Roman" w:cs="Times New Roman"/>
          <w:sz w:val="28"/>
          <w:szCs w:val="28"/>
        </w:rPr>
        <w:t>инвестиции</w:t>
      </w:r>
      <w:r w:rsidR="001669E0">
        <w:rPr>
          <w:rFonts w:ascii="Times New Roman" w:hAnsi="Times New Roman" w:cs="Times New Roman"/>
          <w:sz w:val="28"/>
          <w:szCs w:val="28"/>
        </w:rPr>
        <w:t xml:space="preserve"> в НИОК</w:t>
      </w:r>
      <w:proofErr w:type="gramStart"/>
      <w:r w:rsidR="001669E0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="00EE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сформулирована в </w:t>
      </w:r>
      <w:r w:rsidRPr="00EE15DF">
        <w:rPr>
          <w:rFonts w:ascii="Times New Roman" w:hAnsi="Times New Roman" w:cs="Times New Roman"/>
          <w:sz w:val="28"/>
          <w:szCs w:val="28"/>
        </w:rPr>
        <w:t>1817</w:t>
      </w:r>
      <w:r>
        <w:rPr>
          <w:rFonts w:ascii="Times New Roman" w:hAnsi="Times New Roman" w:cs="Times New Roman"/>
          <w:sz w:val="28"/>
          <w:szCs w:val="28"/>
        </w:rPr>
        <w:t xml:space="preserve"> году. Инвестиции  </w:t>
      </w:r>
      <w:r w:rsidR="00F45A8F">
        <w:rPr>
          <w:rFonts w:ascii="Times New Roman" w:hAnsi="Times New Roman" w:cs="Times New Roman"/>
          <w:sz w:val="28"/>
          <w:szCs w:val="28"/>
        </w:rPr>
        <w:t>служа</w:t>
      </w:r>
      <w:r w:rsidR="00EE15DF" w:rsidRPr="00EE15DF">
        <w:rPr>
          <w:rFonts w:ascii="Times New Roman" w:hAnsi="Times New Roman" w:cs="Times New Roman"/>
          <w:sz w:val="28"/>
          <w:szCs w:val="28"/>
        </w:rPr>
        <w:t>т в качестве двигателя экономического роста и будущего роста производительности</w:t>
      </w:r>
      <w:r w:rsidR="00192479">
        <w:rPr>
          <w:rFonts w:ascii="Times New Roman" w:hAnsi="Times New Roman" w:cs="Times New Roman"/>
          <w:sz w:val="28"/>
          <w:szCs w:val="28"/>
        </w:rPr>
        <w:t xml:space="preserve">. </w:t>
      </w:r>
      <w:r w:rsidR="00EE15DF" w:rsidRPr="00EE15DF">
        <w:rPr>
          <w:rFonts w:ascii="Times New Roman" w:hAnsi="Times New Roman" w:cs="Times New Roman"/>
          <w:sz w:val="28"/>
          <w:szCs w:val="28"/>
        </w:rPr>
        <w:t>Экономисты уже давно заметил</w:t>
      </w:r>
      <w:r w:rsidR="00AB3EA3">
        <w:rPr>
          <w:rFonts w:ascii="Times New Roman" w:hAnsi="Times New Roman" w:cs="Times New Roman"/>
          <w:sz w:val="28"/>
          <w:szCs w:val="28"/>
        </w:rPr>
        <w:t>и</w:t>
      </w:r>
      <w:r w:rsidR="00EE15DF" w:rsidRPr="00EE15DF">
        <w:rPr>
          <w:rFonts w:ascii="Times New Roman" w:hAnsi="Times New Roman" w:cs="Times New Roman"/>
          <w:sz w:val="28"/>
          <w:szCs w:val="28"/>
        </w:rPr>
        <w:t>, что</w:t>
      </w:r>
      <w:r w:rsidR="00BF4FB9">
        <w:rPr>
          <w:rFonts w:ascii="Times New Roman" w:hAnsi="Times New Roman" w:cs="Times New Roman"/>
          <w:sz w:val="28"/>
          <w:szCs w:val="28"/>
        </w:rPr>
        <w:t xml:space="preserve"> </w:t>
      </w:r>
      <w:r w:rsidR="00EE15DF" w:rsidRPr="00EE15DF">
        <w:rPr>
          <w:rFonts w:ascii="Times New Roman" w:hAnsi="Times New Roman" w:cs="Times New Roman"/>
          <w:sz w:val="28"/>
          <w:szCs w:val="28"/>
        </w:rPr>
        <w:t>инвестиций</w:t>
      </w:r>
      <w:r w:rsidR="001669E0">
        <w:rPr>
          <w:rFonts w:ascii="Times New Roman" w:hAnsi="Times New Roman" w:cs="Times New Roman"/>
          <w:sz w:val="28"/>
          <w:szCs w:val="28"/>
        </w:rPr>
        <w:t xml:space="preserve"> в НИОК</w:t>
      </w:r>
      <w:proofErr w:type="gramStart"/>
      <w:r w:rsidR="001669E0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="00F45A8F">
        <w:rPr>
          <w:rFonts w:ascii="Times New Roman" w:hAnsi="Times New Roman" w:cs="Times New Roman"/>
          <w:sz w:val="28"/>
          <w:szCs w:val="28"/>
        </w:rPr>
        <w:t xml:space="preserve"> способствуют инновациям и генерирую</w:t>
      </w:r>
      <w:r w:rsidR="00EE15DF" w:rsidRPr="00EE15DF">
        <w:rPr>
          <w:rFonts w:ascii="Times New Roman" w:hAnsi="Times New Roman" w:cs="Times New Roman"/>
          <w:sz w:val="28"/>
          <w:szCs w:val="28"/>
        </w:rPr>
        <w:t xml:space="preserve">т новые знания и технологии </w:t>
      </w:r>
      <w:r w:rsidR="00EE15DF" w:rsidRPr="009A66BB">
        <w:rPr>
          <w:rFonts w:ascii="Times New Roman" w:hAnsi="Times New Roman" w:cs="Times New Roman"/>
          <w:sz w:val="28"/>
          <w:szCs w:val="28"/>
        </w:rPr>
        <w:t>(Mansfield, 1981).</w:t>
      </w:r>
      <w:r w:rsidR="00EE15DF" w:rsidRPr="00EE15DF">
        <w:rPr>
          <w:rFonts w:ascii="Times New Roman" w:hAnsi="Times New Roman" w:cs="Times New Roman"/>
          <w:sz w:val="28"/>
          <w:szCs w:val="28"/>
        </w:rPr>
        <w:t xml:space="preserve"> </w:t>
      </w:r>
      <w:r w:rsidR="00FE7999">
        <w:rPr>
          <w:rFonts w:ascii="Times New Roman" w:hAnsi="Times New Roman" w:cs="Times New Roman"/>
          <w:sz w:val="28"/>
          <w:szCs w:val="28"/>
        </w:rPr>
        <w:t>«Идея</w:t>
      </w:r>
      <w:r w:rsidR="00FE7999" w:rsidRPr="00FE7999">
        <w:rPr>
          <w:rFonts w:ascii="Times New Roman" w:hAnsi="Times New Roman" w:cs="Times New Roman"/>
          <w:sz w:val="28"/>
          <w:szCs w:val="28"/>
        </w:rPr>
        <w:t xml:space="preserve"> </w:t>
      </w:r>
      <w:r w:rsidR="00AB3EA3">
        <w:rPr>
          <w:rFonts w:ascii="Times New Roman" w:hAnsi="Times New Roman" w:cs="Times New Roman"/>
          <w:sz w:val="28"/>
          <w:szCs w:val="28"/>
        </w:rPr>
        <w:t xml:space="preserve">- это </w:t>
      </w:r>
      <w:r w:rsidR="00EE15DF" w:rsidRPr="00EE15DF">
        <w:rPr>
          <w:rFonts w:ascii="Times New Roman" w:hAnsi="Times New Roman" w:cs="Times New Roman"/>
          <w:sz w:val="28"/>
          <w:szCs w:val="28"/>
        </w:rPr>
        <w:t xml:space="preserve"> технологии или знания в целом,</w:t>
      </w:r>
      <w:r w:rsidR="00AB3EA3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BF4FB9">
        <w:rPr>
          <w:rFonts w:ascii="Times New Roman" w:hAnsi="Times New Roman" w:cs="Times New Roman"/>
          <w:sz w:val="28"/>
          <w:szCs w:val="28"/>
        </w:rPr>
        <w:t xml:space="preserve"> </w:t>
      </w:r>
      <w:r w:rsidR="00AB3EA3">
        <w:rPr>
          <w:rFonts w:ascii="Times New Roman" w:hAnsi="Times New Roman" w:cs="Times New Roman"/>
          <w:sz w:val="28"/>
          <w:szCs w:val="28"/>
        </w:rPr>
        <w:t>способствую</w:t>
      </w:r>
      <w:r w:rsidR="00EE15DF" w:rsidRPr="00EE15DF">
        <w:rPr>
          <w:rFonts w:ascii="Times New Roman" w:hAnsi="Times New Roman" w:cs="Times New Roman"/>
          <w:sz w:val="28"/>
          <w:szCs w:val="28"/>
        </w:rPr>
        <w:t>т росту фирмы также в соответствии со стратегией и организацией</w:t>
      </w:r>
      <w:r w:rsidR="009A66BB">
        <w:rPr>
          <w:rFonts w:ascii="Times New Roman" w:hAnsi="Times New Roman" w:cs="Times New Roman"/>
          <w:sz w:val="28"/>
          <w:szCs w:val="28"/>
        </w:rPr>
        <w:t xml:space="preserve">» </w:t>
      </w:r>
      <w:r w:rsidR="009A66BB" w:rsidRPr="009A66BB">
        <w:rPr>
          <w:rFonts w:ascii="Times New Roman" w:hAnsi="Times New Roman" w:cs="Times New Roman"/>
          <w:sz w:val="28"/>
          <w:szCs w:val="28"/>
        </w:rPr>
        <w:t xml:space="preserve">[29, </w:t>
      </w:r>
      <w:r w:rsidR="009A66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66BB" w:rsidRPr="009A66BB">
        <w:rPr>
          <w:rFonts w:ascii="Times New Roman" w:hAnsi="Times New Roman" w:cs="Times New Roman"/>
          <w:sz w:val="28"/>
          <w:szCs w:val="28"/>
        </w:rPr>
        <w:t>. 865]</w:t>
      </w:r>
      <w:r w:rsidR="00192479" w:rsidRPr="00EE15DF">
        <w:rPr>
          <w:rFonts w:ascii="Times New Roman" w:hAnsi="Times New Roman" w:cs="Times New Roman"/>
          <w:sz w:val="28"/>
          <w:szCs w:val="28"/>
        </w:rPr>
        <w:t>.</w:t>
      </w:r>
    </w:p>
    <w:p w:rsidR="00AB3EA3" w:rsidRPr="009A66BB" w:rsidRDefault="00043FB5" w:rsidP="00AB3EA3">
      <w:pPr>
        <w:autoSpaceDE w:val="0"/>
        <w:autoSpaceDN w:val="0"/>
        <w:adjustRightInd w:val="0"/>
        <w:spacing w:after="0" w:line="360" w:lineRule="auto"/>
        <w:ind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Стюарт</w:t>
      </w:r>
      <w:r w:rsidR="00BF4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05D">
        <w:rPr>
          <w:rFonts w:ascii="Times New Roman" w:hAnsi="Times New Roman" w:cs="Times New Roman"/>
          <w:sz w:val="28"/>
          <w:szCs w:val="28"/>
        </w:rPr>
        <w:t>Майерс</w:t>
      </w:r>
      <w:r w:rsidR="00AB3EA3" w:rsidRPr="00EE15DF">
        <w:rPr>
          <w:rFonts w:ascii="Times New Roman" w:hAnsi="Times New Roman" w:cs="Times New Roman"/>
          <w:sz w:val="28"/>
          <w:szCs w:val="28"/>
        </w:rPr>
        <w:t xml:space="preserve"> отмечал, что инвестиции в НИОКР создают платформу для будущих инвестиций в материальные активы, т</w:t>
      </w:r>
      <w:r w:rsidR="009A66BB">
        <w:rPr>
          <w:rFonts w:ascii="Times New Roman" w:hAnsi="Times New Roman" w:cs="Times New Roman"/>
          <w:sz w:val="28"/>
          <w:szCs w:val="28"/>
        </w:rPr>
        <w:t>о есть увеличивают опцион роста</w:t>
      </w:r>
      <w:r w:rsidR="009A66BB" w:rsidRPr="009A66BB">
        <w:rPr>
          <w:rFonts w:ascii="Times New Roman" w:hAnsi="Times New Roman" w:cs="Times New Roman"/>
          <w:sz w:val="28"/>
          <w:szCs w:val="28"/>
        </w:rPr>
        <w:t xml:space="preserve"> </w:t>
      </w:r>
      <w:r w:rsidR="00AB3EA3" w:rsidRPr="00EE15DF">
        <w:rPr>
          <w:rFonts w:ascii="Times New Roman" w:hAnsi="Times New Roman" w:cs="Times New Roman"/>
          <w:sz w:val="28"/>
          <w:szCs w:val="28"/>
        </w:rPr>
        <w:t xml:space="preserve"> </w:t>
      </w:r>
      <w:r w:rsidR="00F3368F" w:rsidRPr="009A66BB">
        <w:rPr>
          <w:rFonts w:ascii="Times New Roman" w:hAnsi="Times New Roman" w:cs="Times New Roman"/>
          <w:sz w:val="28"/>
          <w:szCs w:val="28"/>
        </w:rPr>
        <w:t>(</w:t>
      </w:r>
      <w:r w:rsidR="00EC2219">
        <w:rPr>
          <w:rFonts w:ascii="Times New Roman" w:hAnsi="Times New Roman" w:cs="Times New Roman"/>
          <w:sz w:val="28"/>
          <w:szCs w:val="28"/>
          <w:lang w:val="en-US"/>
        </w:rPr>
        <w:t>Myers</w:t>
      </w:r>
      <w:r w:rsidR="00F3368F" w:rsidRPr="009A66BB">
        <w:rPr>
          <w:rFonts w:ascii="Times New Roman" w:hAnsi="Times New Roman" w:cs="Times New Roman"/>
          <w:sz w:val="28"/>
          <w:szCs w:val="28"/>
        </w:rPr>
        <w:t>, 1977)</w:t>
      </w:r>
      <w:r w:rsidR="009A66BB" w:rsidRPr="009A66BB">
        <w:rPr>
          <w:rFonts w:ascii="Times New Roman" w:hAnsi="Times New Roman" w:cs="Times New Roman"/>
          <w:sz w:val="28"/>
          <w:szCs w:val="28"/>
        </w:rPr>
        <w:t>.</w:t>
      </w:r>
    </w:p>
    <w:p w:rsidR="00CE4CB7" w:rsidRDefault="004455E0" w:rsidP="00FE7127">
      <w:pPr>
        <w:autoSpaceDE w:val="0"/>
        <w:autoSpaceDN w:val="0"/>
        <w:adjustRightInd w:val="0"/>
        <w:spacing w:after="0" w:line="360" w:lineRule="auto"/>
        <w:ind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5E0">
        <w:rPr>
          <w:rFonts w:ascii="Times New Roman" w:hAnsi="Times New Roman" w:cs="Times New Roman"/>
          <w:sz w:val="28"/>
          <w:szCs w:val="28"/>
        </w:rPr>
        <w:t>Влияние инвестиций</w:t>
      </w:r>
      <w:r w:rsidR="00424F63">
        <w:rPr>
          <w:rFonts w:ascii="Times New Roman" w:hAnsi="Times New Roman" w:cs="Times New Roman"/>
          <w:sz w:val="28"/>
          <w:szCs w:val="28"/>
        </w:rPr>
        <w:t xml:space="preserve">, </w:t>
      </w:r>
      <w:r w:rsidR="00D1609C">
        <w:rPr>
          <w:rFonts w:ascii="Times New Roman" w:hAnsi="Times New Roman" w:cs="Times New Roman"/>
          <w:sz w:val="28"/>
          <w:szCs w:val="28"/>
        </w:rPr>
        <w:t xml:space="preserve">таких как </w:t>
      </w:r>
      <w:proofErr w:type="gramStart"/>
      <w:r w:rsidR="00D1609C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="00D1609C">
        <w:rPr>
          <w:rFonts w:ascii="Times New Roman" w:hAnsi="Times New Roman" w:cs="Times New Roman"/>
          <w:sz w:val="28"/>
          <w:szCs w:val="28"/>
        </w:rPr>
        <w:t xml:space="preserve"> на  НИОКР</w:t>
      </w:r>
      <w:r w:rsidR="00424F63">
        <w:rPr>
          <w:rFonts w:ascii="Times New Roman" w:hAnsi="Times New Roman" w:cs="Times New Roman"/>
          <w:sz w:val="28"/>
          <w:szCs w:val="28"/>
        </w:rPr>
        <w:t>,</w:t>
      </w:r>
      <w:r w:rsidR="00BF4FB9">
        <w:rPr>
          <w:rFonts w:ascii="Times New Roman" w:hAnsi="Times New Roman" w:cs="Times New Roman"/>
          <w:sz w:val="28"/>
          <w:szCs w:val="28"/>
        </w:rPr>
        <w:t xml:space="preserve"> </w:t>
      </w:r>
      <w:r w:rsidR="00904F8C" w:rsidRPr="00904F8C">
        <w:rPr>
          <w:rFonts w:ascii="Times New Roman" w:hAnsi="Times New Roman" w:cs="Times New Roman"/>
          <w:sz w:val="28"/>
          <w:szCs w:val="28"/>
        </w:rPr>
        <w:t>обеспечивают получение выгод в будущем</w:t>
      </w:r>
      <w:r w:rsidR="00904F8C">
        <w:rPr>
          <w:rFonts w:ascii="Times New Roman" w:hAnsi="Times New Roman" w:cs="Times New Roman"/>
          <w:sz w:val="28"/>
          <w:szCs w:val="28"/>
        </w:rPr>
        <w:t xml:space="preserve">, </w:t>
      </w:r>
      <w:r w:rsidR="00904F8C" w:rsidRPr="004455E0">
        <w:rPr>
          <w:rFonts w:ascii="Times New Roman" w:hAnsi="Times New Roman" w:cs="Times New Roman"/>
          <w:sz w:val="28"/>
          <w:szCs w:val="28"/>
        </w:rPr>
        <w:t>эти инвестиции характеризуются отрицательной</w:t>
      </w:r>
      <w:r w:rsidR="00BF4FB9">
        <w:rPr>
          <w:rFonts w:ascii="Times New Roman" w:hAnsi="Times New Roman" w:cs="Times New Roman"/>
          <w:sz w:val="28"/>
          <w:szCs w:val="28"/>
        </w:rPr>
        <w:t xml:space="preserve"> </w:t>
      </w:r>
      <w:r w:rsidR="00904F8C" w:rsidRPr="004455E0">
        <w:rPr>
          <w:rFonts w:ascii="Times New Roman" w:hAnsi="Times New Roman" w:cs="Times New Roman"/>
          <w:sz w:val="28"/>
          <w:szCs w:val="28"/>
        </w:rPr>
        <w:t>чи</w:t>
      </w:r>
      <w:r w:rsidR="00157634">
        <w:rPr>
          <w:rFonts w:ascii="Times New Roman" w:hAnsi="Times New Roman" w:cs="Times New Roman"/>
          <w:sz w:val="28"/>
          <w:szCs w:val="28"/>
        </w:rPr>
        <w:t>стой приведенной стоимостью, но</w:t>
      </w:r>
      <w:r w:rsidR="00904F8C" w:rsidRPr="004455E0">
        <w:rPr>
          <w:rFonts w:ascii="Times New Roman" w:hAnsi="Times New Roman" w:cs="Times New Roman"/>
          <w:sz w:val="28"/>
          <w:szCs w:val="28"/>
        </w:rPr>
        <w:t xml:space="preserve"> могут быть необходимы для того, чтобы в</w:t>
      </w:r>
      <w:r w:rsidR="00BF4FB9">
        <w:rPr>
          <w:rFonts w:ascii="Times New Roman" w:hAnsi="Times New Roman" w:cs="Times New Roman"/>
          <w:sz w:val="28"/>
          <w:szCs w:val="28"/>
        </w:rPr>
        <w:t xml:space="preserve"> </w:t>
      </w:r>
      <w:r w:rsidR="00904F8C" w:rsidRPr="004455E0">
        <w:rPr>
          <w:rFonts w:ascii="Times New Roman" w:hAnsi="Times New Roman" w:cs="Times New Roman"/>
          <w:sz w:val="28"/>
          <w:szCs w:val="28"/>
        </w:rPr>
        <w:t>будущем фирма ге</w:t>
      </w:r>
      <w:r w:rsidR="00424F63">
        <w:rPr>
          <w:rFonts w:ascii="Times New Roman" w:hAnsi="Times New Roman" w:cs="Times New Roman"/>
          <w:sz w:val="28"/>
          <w:szCs w:val="28"/>
        </w:rPr>
        <w:t xml:space="preserve">нерировала положительные потоки. Расходы на НИОКР </w:t>
      </w:r>
      <w:r w:rsidRPr="004455E0">
        <w:rPr>
          <w:rFonts w:ascii="Times New Roman" w:hAnsi="Times New Roman" w:cs="Times New Roman"/>
          <w:sz w:val="28"/>
          <w:szCs w:val="28"/>
        </w:rPr>
        <w:t xml:space="preserve">создают предпосылки для дальнейшего </w:t>
      </w:r>
      <w:r w:rsidR="00904F8C">
        <w:rPr>
          <w:rFonts w:ascii="Times New Roman" w:hAnsi="Times New Roman" w:cs="Times New Roman"/>
          <w:sz w:val="28"/>
          <w:szCs w:val="28"/>
        </w:rPr>
        <w:t>инвестирования</w:t>
      </w:r>
      <w:r w:rsidR="00157634">
        <w:rPr>
          <w:rFonts w:ascii="Times New Roman" w:hAnsi="Times New Roman" w:cs="Times New Roman"/>
          <w:sz w:val="28"/>
          <w:szCs w:val="28"/>
        </w:rPr>
        <w:t>, поскольку необходимо понимать</w:t>
      </w:r>
      <w:r w:rsidR="003C6331">
        <w:rPr>
          <w:rFonts w:ascii="Times New Roman" w:hAnsi="Times New Roman" w:cs="Times New Roman"/>
          <w:sz w:val="28"/>
          <w:szCs w:val="28"/>
        </w:rPr>
        <w:t xml:space="preserve">, что разработки </w:t>
      </w:r>
      <w:r w:rsidR="00157634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424F63">
        <w:rPr>
          <w:rFonts w:ascii="Times New Roman" w:hAnsi="Times New Roman" w:cs="Times New Roman"/>
          <w:sz w:val="28"/>
          <w:szCs w:val="28"/>
        </w:rPr>
        <w:t>модернизировать и развивать.</w:t>
      </w:r>
    </w:p>
    <w:p w:rsidR="006F350E" w:rsidRDefault="006F350E" w:rsidP="006F350E">
      <w:pPr>
        <w:autoSpaceDE w:val="0"/>
        <w:autoSpaceDN w:val="0"/>
        <w:adjustRightInd w:val="0"/>
        <w:spacing w:after="0" w:line="360" w:lineRule="auto"/>
        <w:ind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50E">
        <w:rPr>
          <w:rFonts w:ascii="Times New Roman" w:hAnsi="Times New Roman" w:cs="Times New Roman"/>
          <w:sz w:val="28"/>
          <w:szCs w:val="28"/>
        </w:rPr>
        <w:t>Вторая переменная, которая так же была использована в работе</w:t>
      </w:r>
      <w:r w:rsidR="00157634">
        <w:rPr>
          <w:rFonts w:ascii="Times New Roman" w:hAnsi="Times New Roman" w:cs="Times New Roman"/>
          <w:sz w:val="28"/>
          <w:szCs w:val="28"/>
        </w:rPr>
        <w:t xml:space="preserve"> С.</w:t>
      </w:r>
      <w:r w:rsidRPr="006F350E">
        <w:rPr>
          <w:rFonts w:ascii="Times New Roman" w:hAnsi="Times New Roman" w:cs="Times New Roman"/>
          <w:sz w:val="28"/>
          <w:szCs w:val="28"/>
        </w:rPr>
        <w:t xml:space="preserve"> Майерс</w:t>
      </w:r>
      <w:r w:rsidR="00157634">
        <w:rPr>
          <w:rFonts w:ascii="Times New Roman" w:hAnsi="Times New Roman" w:cs="Times New Roman"/>
          <w:sz w:val="28"/>
          <w:szCs w:val="28"/>
        </w:rPr>
        <w:t>а</w:t>
      </w:r>
      <w:r w:rsidRPr="006F350E">
        <w:rPr>
          <w:rFonts w:ascii="Times New Roman" w:hAnsi="Times New Roman" w:cs="Times New Roman"/>
          <w:sz w:val="28"/>
          <w:szCs w:val="28"/>
        </w:rPr>
        <w:t>, отражающая влияние стр</w:t>
      </w:r>
      <w:r w:rsidR="00157634">
        <w:rPr>
          <w:rFonts w:ascii="Times New Roman" w:hAnsi="Times New Roman" w:cs="Times New Roman"/>
          <w:sz w:val="28"/>
          <w:szCs w:val="28"/>
        </w:rPr>
        <w:t xml:space="preserve">уктуры капитала на опцион </w:t>
      </w:r>
      <w:proofErr w:type="gramStart"/>
      <w:r w:rsidR="00157634">
        <w:rPr>
          <w:rFonts w:ascii="Times New Roman" w:hAnsi="Times New Roman" w:cs="Times New Roman"/>
          <w:sz w:val="28"/>
          <w:szCs w:val="28"/>
        </w:rPr>
        <w:t>роста</w:t>
      </w:r>
      <w:r w:rsidRPr="006F350E">
        <w:rPr>
          <w:rFonts w:ascii="Times New Roman" w:hAnsi="Times New Roman" w:cs="Times New Roman"/>
          <w:sz w:val="28"/>
          <w:szCs w:val="28"/>
        </w:rPr>
        <w:t>–финансовый</w:t>
      </w:r>
      <w:proofErr w:type="gramEnd"/>
      <w:r w:rsidRPr="006F350E">
        <w:rPr>
          <w:rFonts w:ascii="Times New Roman" w:hAnsi="Times New Roman" w:cs="Times New Roman"/>
          <w:sz w:val="28"/>
          <w:szCs w:val="28"/>
        </w:rPr>
        <w:t xml:space="preserve"> рычаг. В своей работе </w:t>
      </w:r>
      <w:r w:rsidR="00640FC4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Стюарт</w:t>
      </w:r>
      <w:r w:rsidR="00BF4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66BB">
        <w:rPr>
          <w:rFonts w:ascii="Times New Roman" w:hAnsi="Times New Roman" w:cs="Times New Roman"/>
          <w:sz w:val="28"/>
          <w:szCs w:val="28"/>
        </w:rPr>
        <w:t xml:space="preserve">Майерс </w:t>
      </w:r>
      <w:r w:rsidRPr="006F350E">
        <w:rPr>
          <w:rFonts w:ascii="Times New Roman" w:hAnsi="Times New Roman" w:cs="Times New Roman"/>
          <w:sz w:val="28"/>
          <w:szCs w:val="28"/>
        </w:rPr>
        <w:t xml:space="preserve"> указывает, что капи</w:t>
      </w:r>
      <w:r>
        <w:rPr>
          <w:rFonts w:ascii="Times New Roman" w:hAnsi="Times New Roman" w:cs="Times New Roman"/>
          <w:sz w:val="28"/>
          <w:szCs w:val="28"/>
        </w:rPr>
        <w:t>тал является более предпочтительным</w:t>
      </w:r>
      <w:r w:rsidRPr="006F350E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 xml:space="preserve">долг. </w:t>
      </w:r>
      <w:r w:rsidR="009A66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66BB" w:rsidRPr="009A66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Майерс</w:t>
      </w:r>
      <w:r w:rsidR="00991AB7" w:rsidRPr="00991AB7">
        <w:rPr>
          <w:rFonts w:ascii="Times New Roman" w:hAnsi="Times New Roman" w:cs="Times New Roman"/>
          <w:sz w:val="28"/>
          <w:szCs w:val="28"/>
        </w:rPr>
        <w:t xml:space="preserve"> утверждает, что корпоративные заимствования дол</w:t>
      </w:r>
      <w:r w:rsidR="00157634">
        <w:rPr>
          <w:rFonts w:ascii="Times New Roman" w:hAnsi="Times New Roman" w:cs="Times New Roman"/>
          <w:sz w:val="28"/>
          <w:szCs w:val="28"/>
        </w:rPr>
        <w:t xml:space="preserve">жны быть обратно </w:t>
      </w:r>
      <w:proofErr w:type="gramStart"/>
      <w:r w:rsidR="00157634">
        <w:rPr>
          <w:rFonts w:ascii="Times New Roman" w:hAnsi="Times New Roman" w:cs="Times New Roman"/>
          <w:sz w:val="28"/>
          <w:szCs w:val="28"/>
        </w:rPr>
        <w:t>пропорциональны</w:t>
      </w:r>
      <w:r>
        <w:rPr>
          <w:rFonts w:ascii="Times New Roman" w:hAnsi="Times New Roman" w:cs="Times New Roman"/>
          <w:sz w:val="28"/>
          <w:szCs w:val="28"/>
        </w:rPr>
        <w:t xml:space="preserve">  доле</w:t>
      </w:r>
      <w:proofErr w:type="gramEnd"/>
      <w:r w:rsidR="00E0564E">
        <w:rPr>
          <w:rFonts w:ascii="Times New Roman" w:hAnsi="Times New Roman" w:cs="Times New Roman"/>
          <w:sz w:val="28"/>
          <w:szCs w:val="28"/>
        </w:rPr>
        <w:t xml:space="preserve"> </w:t>
      </w:r>
      <w:r w:rsidR="00E0564E">
        <w:rPr>
          <w:rFonts w:ascii="Times New Roman" w:hAnsi="Times New Roman" w:cs="Times New Roman"/>
          <w:sz w:val="28"/>
          <w:szCs w:val="28"/>
        </w:rPr>
        <w:lastRenderedPageBreak/>
        <w:t>инвестирования в будущем</w:t>
      </w:r>
      <w:r w:rsidR="00991AB7" w:rsidRPr="00991AB7">
        <w:rPr>
          <w:rFonts w:ascii="Times New Roman" w:hAnsi="Times New Roman" w:cs="Times New Roman"/>
          <w:sz w:val="28"/>
          <w:szCs w:val="28"/>
        </w:rPr>
        <w:t>,</w:t>
      </w:r>
      <w:r w:rsidR="00157634">
        <w:rPr>
          <w:rFonts w:ascii="Times New Roman" w:hAnsi="Times New Roman" w:cs="Times New Roman"/>
          <w:sz w:val="28"/>
          <w:szCs w:val="28"/>
        </w:rPr>
        <w:t xml:space="preserve"> поскольку  связаны</w:t>
      </w:r>
      <w:r w:rsidR="00991AB7" w:rsidRPr="00991AB7">
        <w:rPr>
          <w:rFonts w:ascii="Times New Roman" w:hAnsi="Times New Roman" w:cs="Times New Roman"/>
          <w:sz w:val="28"/>
          <w:szCs w:val="28"/>
        </w:rPr>
        <w:t xml:space="preserve"> с</w:t>
      </w:r>
      <w:r w:rsidR="00E0564E">
        <w:rPr>
          <w:rFonts w:ascii="Times New Roman" w:hAnsi="Times New Roman" w:cs="Times New Roman"/>
          <w:sz w:val="28"/>
          <w:szCs w:val="28"/>
        </w:rPr>
        <w:t>о снижением роста</w:t>
      </w:r>
      <w:r w:rsidR="009217A2">
        <w:rPr>
          <w:rFonts w:ascii="Times New Roman" w:hAnsi="Times New Roman" w:cs="Times New Roman"/>
          <w:sz w:val="28"/>
          <w:szCs w:val="28"/>
        </w:rPr>
        <w:t xml:space="preserve"> возможностей </w:t>
      </w:r>
      <w:r w:rsidR="005C705D" w:rsidRPr="005C705D">
        <w:rPr>
          <w:rFonts w:ascii="Times New Roman" w:hAnsi="Times New Roman" w:cs="Times New Roman"/>
          <w:sz w:val="28"/>
          <w:szCs w:val="28"/>
        </w:rPr>
        <w:t>(</w:t>
      </w:r>
      <w:r w:rsidR="005C705D" w:rsidRPr="009A66BB">
        <w:rPr>
          <w:rFonts w:ascii="Times New Roman" w:hAnsi="Times New Roman" w:cs="Times New Roman"/>
          <w:sz w:val="28"/>
          <w:szCs w:val="28"/>
          <w:lang w:val="en-US"/>
        </w:rPr>
        <w:t>Myers</w:t>
      </w:r>
      <w:r w:rsidR="005C705D" w:rsidRPr="009A66BB">
        <w:rPr>
          <w:rFonts w:ascii="Times New Roman" w:hAnsi="Times New Roman" w:cs="Times New Roman"/>
          <w:sz w:val="28"/>
          <w:szCs w:val="28"/>
        </w:rPr>
        <w:t>, 1977)</w:t>
      </w:r>
      <w:r w:rsidR="00DC1B72">
        <w:rPr>
          <w:rFonts w:ascii="Times New Roman" w:hAnsi="Times New Roman" w:cs="Times New Roman"/>
          <w:sz w:val="28"/>
          <w:szCs w:val="28"/>
        </w:rPr>
        <w:t>.</w:t>
      </w:r>
    </w:p>
    <w:p w:rsidR="00AC040C" w:rsidRDefault="00F243D4" w:rsidP="006F350E">
      <w:pPr>
        <w:autoSpaceDE w:val="0"/>
        <w:autoSpaceDN w:val="0"/>
        <w:adjustRightInd w:val="0"/>
        <w:spacing w:after="0" w:line="360" w:lineRule="auto"/>
        <w:ind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="00E0564E">
        <w:rPr>
          <w:rFonts w:ascii="Times New Roman" w:hAnsi="Times New Roman" w:cs="Times New Roman"/>
          <w:sz w:val="28"/>
          <w:szCs w:val="28"/>
        </w:rPr>
        <w:t xml:space="preserve"> финансового рычага </w:t>
      </w:r>
      <w:r w:rsidR="00A64220">
        <w:rPr>
          <w:rFonts w:ascii="Times New Roman" w:hAnsi="Times New Roman" w:cs="Times New Roman"/>
          <w:sz w:val="28"/>
          <w:szCs w:val="28"/>
        </w:rPr>
        <w:t>для фирм были рассчитаны</w:t>
      </w:r>
      <w:r w:rsidR="009F77A7">
        <w:rPr>
          <w:rFonts w:ascii="Times New Roman" w:hAnsi="Times New Roman" w:cs="Times New Roman"/>
          <w:sz w:val="28"/>
          <w:szCs w:val="28"/>
        </w:rPr>
        <w:t>,</w:t>
      </w:r>
      <w:r w:rsidR="00A64220">
        <w:rPr>
          <w:rFonts w:ascii="Times New Roman" w:hAnsi="Times New Roman" w:cs="Times New Roman"/>
          <w:sz w:val="28"/>
          <w:szCs w:val="28"/>
        </w:rPr>
        <w:t xml:space="preserve"> </w:t>
      </w:r>
      <w:r w:rsidR="00AC6ED6">
        <w:rPr>
          <w:rFonts w:ascii="Times New Roman" w:hAnsi="Times New Roman" w:cs="Times New Roman"/>
          <w:sz w:val="28"/>
          <w:szCs w:val="28"/>
        </w:rPr>
        <w:t xml:space="preserve">как сумма долгосрочных обязательств и </w:t>
      </w:r>
      <w:r w:rsidR="00BF4FB9">
        <w:rPr>
          <w:rFonts w:ascii="Times New Roman" w:hAnsi="Times New Roman" w:cs="Times New Roman"/>
          <w:sz w:val="28"/>
          <w:szCs w:val="28"/>
        </w:rPr>
        <w:t xml:space="preserve"> </w:t>
      </w:r>
      <w:r w:rsidR="00AC6ED6">
        <w:rPr>
          <w:rFonts w:ascii="Times New Roman" w:hAnsi="Times New Roman" w:cs="Times New Roman"/>
          <w:sz w:val="28"/>
          <w:szCs w:val="28"/>
        </w:rPr>
        <w:t>краткосрочных кредитов</w:t>
      </w:r>
      <w:r w:rsidR="00D178C2">
        <w:rPr>
          <w:rFonts w:ascii="Times New Roman" w:hAnsi="Times New Roman" w:cs="Times New Roman"/>
          <w:sz w:val="28"/>
          <w:szCs w:val="28"/>
        </w:rPr>
        <w:t>,</w:t>
      </w:r>
      <w:r w:rsidR="00AC040C" w:rsidRPr="00327AFB">
        <w:rPr>
          <w:rFonts w:ascii="Times New Roman" w:hAnsi="Times New Roman" w:cs="Times New Roman"/>
          <w:sz w:val="28"/>
          <w:szCs w:val="28"/>
        </w:rPr>
        <w:t xml:space="preserve"> </w:t>
      </w:r>
      <w:r w:rsidR="00AC6ED6">
        <w:rPr>
          <w:rFonts w:ascii="Times New Roman" w:hAnsi="Times New Roman" w:cs="Times New Roman"/>
          <w:sz w:val="28"/>
          <w:szCs w:val="28"/>
        </w:rPr>
        <w:t>деленная на а</w:t>
      </w:r>
      <w:r w:rsidR="00AC040C" w:rsidRPr="00327AFB">
        <w:rPr>
          <w:rFonts w:ascii="Times New Roman" w:hAnsi="Times New Roman" w:cs="Times New Roman"/>
          <w:sz w:val="28"/>
          <w:szCs w:val="28"/>
        </w:rPr>
        <w:t>кционерный капитал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AC040C" w:rsidRPr="00327AFB">
        <w:rPr>
          <w:rFonts w:ascii="Times New Roman" w:hAnsi="Times New Roman" w:cs="Times New Roman"/>
          <w:sz w:val="28"/>
          <w:szCs w:val="28"/>
        </w:rPr>
        <w:t>тот показатель</w:t>
      </w:r>
      <w:r w:rsidR="00BF4FB9">
        <w:rPr>
          <w:rFonts w:ascii="Times New Roman" w:hAnsi="Times New Roman" w:cs="Times New Roman"/>
          <w:sz w:val="28"/>
          <w:szCs w:val="28"/>
        </w:rPr>
        <w:t xml:space="preserve"> </w:t>
      </w:r>
      <w:r w:rsidR="00AC040C" w:rsidRPr="00327AFB">
        <w:rPr>
          <w:rFonts w:ascii="Times New Roman" w:hAnsi="Times New Roman" w:cs="Times New Roman"/>
          <w:sz w:val="28"/>
          <w:szCs w:val="28"/>
        </w:rPr>
        <w:t>рассчитывается на основе бухгалтерской величины долгосрочного долга компании,</w:t>
      </w:r>
      <w:r w:rsidR="00BF4FB9">
        <w:rPr>
          <w:rFonts w:ascii="Times New Roman" w:hAnsi="Times New Roman" w:cs="Times New Roman"/>
          <w:sz w:val="28"/>
          <w:szCs w:val="28"/>
        </w:rPr>
        <w:t xml:space="preserve"> </w:t>
      </w:r>
      <w:r w:rsidR="00AC040C" w:rsidRPr="00327AFB">
        <w:rPr>
          <w:rFonts w:ascii="Times New Roman" w:hAnsi="Times New Roman" w:cs="Times New Roman"/>
          <w:sz w:val="28"/>
          <w:szCs w:val="28"/>
        </w:rPr>
        <w:t>отнесенной к бухгалтерской оценке величины собственного капитала компании.</w:t>
      </w:r>
    </w:p>
    <w:p w:rsidR="00AC040C" w:rsidRPr="00063511" w:rsidRDefault="007D011D" w:rsidP="00AC040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Чистые капитальные вложения, </w:t>
      </w:r>
      <w:r w:rsidR="00AC040C" w:rsidRPr="00327AFB">
        <w:rPr>
          <w:rFonts w:ascii="Times New Roman" w:hAnsi="Times New Roman" w:cs="Times New Roman"/>
          <w:sz w:val="28"/>
          <w:szCs w:val="28"/>
        </w:rPr>
        <w:t xml:space="preserve">прирост </w:t>
      </w:r>
      <w:r w:rsidR="008C6DF7" w:rsidRPr="00327AFB">
        <w:rPr>
          <w:rFonts w:ascii="Times New Roman" w:hAnsi="Times New Roman" w:cs="Times New Roman"/>
          <w:sz w:val="28"/>
          <w:szCs w:val="28"/>
        </w:rPr>
        <w:t>стоимости</w:t>
      </w:r>
      <w:r w:rsidR="00A64220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3C6331">
        <w:rPr>
          <w:rFonts w:ascii="Times New Roman" w:hAnsi="Times New Roman" w:cs="Times New Roman"/>
          <w:sz w:val="28"/>
          <w:szCs w:val="28"/>
        </w:rPr>
        <w:t xml:space="preserve">. </w:t>
      </w:r>
      <w:r w:rsidR="000104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1046D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01046D">
        <w:rPr>
          <w:rFonts w:ascii="Times New Roman" w:hAnsi="Times New Roman" w:cs="Times New Roman"/>
          <w:sz w:val="28"/>
          <w:szCs w:val="28"/>
        </w:rPr>
        <w:t xml:space="preserve"> данный показатель не был рассмотрен ни в </w:t>
      </w:r>
      <w:r w:rsidR="00A64220">
        <w:rPr>
          <w:rFonts w:ascii="Times New Roman" w:hAnsi="Times New Roman" w:cs="Times New Roman"/>
          <w:sz w:val="28"/>
          <w:szCs w:val="28"/>
        </w:rPr>
        <w:t xml:space="preserve">одной из работ. Однако многие  </w:t>
      </w:r>
      <w:r w:rsidR="0001046D">
        <w:rPr>
          <w:rFonts w:ascii="Times New Roman" w:hAnsi="Times New Roman" w:cs="Times New Roman"/>
          <w:sz w:val="28"/>
          <w:szCs w:val="28"/>
        </w:rPr>
        <w:t xml:space="preserve">авторы включали </w:t>
      </w:r>
      <w:r w:rsidR="00624A1B">
        <w:rPr>
          <w:rFonts w:ascii="Times New Roman" w:hAnsi="Times New Roman" w:cs="Times New Roman"/>
          <w:sz w:val="28"/>
          <w:szCs w:val="28"/>
        </w:rPr>
        <w:t xml:space="preserve">данную переменную </w:t>
      </w:r>
      <w:r w:rsidR="00BA7F7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A7F78">
        <w:rPr>
          <w:rFonts w:ascii="Times New Roman" w:hAnsi="Times New Roman" w:cs="Times New Roman"/>
          <w:sz w:val="28"/>
          <w:szCs w:val="28"/>
        </w:rPr>
        <w:t>инвестиции</w:t>
      </w:r>
      <w:proofErr w:type="gramEnd"/>
      <w:r w:rsidR="00BA7F78">
        <w:rPr>
          <w:rFonts w:ascii="Times New Roman" w:hAnsi="Times New Roman" w:cs="Times New Roman"/>
          <w:sz w:val="28"/>
          <w:szCs w:val="28"/>
        </w:rPr>
        <w:t xml:space="preserve"> в общем, к примеру </w:t>
      </w:r>
      <w:r w:rsidR="007D39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D394A" w:rsidRPr="007D394A">
        <w:rPr>
          <w:rFonts w:ascii="Times New Roman" w:hAnsi="Times New Roman" w:cs="Times New Roman"/>
          <w:sz w:val="28"/>
          <w:szCs w:val="28"/>
        </w:rPr>
        <w:t xml:space="preserve">. </w:t>
      </w:r>
      <w:r w:rsidR="007D394A">
        <w:rPr>
          <w:rFonts w:ascii="Times New Roman" w:hAnsi="Times New Roman" w:cs="Times New Roman"/>
          <w:sz w:val="28"/>
          <w:szCs w:val="28"/>
        </w:rPr>
        <w:t xml:space="preserve">Майерс </w:t>
      </w:r>
      <w:r w:rsidR="007D394A" w:rsidRPr="007D394A">
        <w:rPr>
          <w:rFonts w:ascii="Times New Roman" w:hAnsi="Times New Roman" w:cs="Times New Roman"/>
          <w:sz w:val="28"/>
          <w:szCs w:val="28"/>
        </w:rPr>
        <w:t>(</w:t>
      </w:r>
      <w:r w:rsidR="007D394A">
        <w:rPr>
          <w:rFonts w:ascii="Times New Roman" w:hAnsi="Times New Roman" w:cs="Times New Roman"/>
          <w:sz w:val="28"/>
          <w:szCs w:val="28"/>
        </w:rPr>
        <w:t>1977</w:t>
      </w:r>
      <w:r w:rsidR="007D394A" w:rsidRPr="007D394A">
        <w:rPr>
          <w:rFonts w:ascii="Times New Roman" w:hAnsi="Times New Roman" w:cs="Times New Roman"/>
          <w:sz w:val="28"/>
          <w:szCs w:val="28"/>
        </w:rPr>
        <w:t>)</w:t>
      </w:r>
      <w:r w:rsidR="00BA7F78">
        <w:rPr>
          <w:rFonts w:ascii="Times New Roman" w:hAnsi="Times New Roman" w:cs="Times New Roman"/>
          <w:sz w:val="28"/>
          <w:szCs w:val="28"/>
        </w:rPr>
        <w:t xml:space="preserve">, </w:t>
      </w:r>
      <w:r w:rsidR="007D394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D394A" w:rsidRPr="007D394A">
        <w:rPr>
          <w:rFonts w:ascii="Times New Roman" w:hAnsi="Times New Roman" w:cs="Times New Roman"/>
          <w:sz w:val="28"/>
          <w:szCs w:val="28"/>
        </w:rPr>
        <w:t xml:space="preserve">. </w:t>
      </w:r>
      <w:r w:rsidR="007D394A">
        <w:rPr>
          <w:rFonts w:ascii="Times New Roman" w:hAnsi="Times New Roman" w:cs="Times New Roman"/>
          <w:sz w:val="28"/>
          <w:szCs w:val="28"/>
        </w:rPr>
        <w:t xml:space="preserve">Тонг </w:t>
      </w:r>
      <w:r w:rsidR="007D394A" w:rsidRPr="007D394A">
        <w:rPr>
          <w:rFonts w:ascii="Times New Roman" w:hAnsi="Times New Roman" w:cs="Times New Roman"/>
          <w:sz w:val="28"/>
          <w:szCs w:val="28"/>
        </w:rPr>
        <w:t>(</w:t>
      </w:r>
      <w:r w:rsidR="007D394A">
        <w:rPr>
          <w:rFonts w:ascii="Times New Roman" w:hAnsi="Times New Roman" w:cs="Times New Roman"/>
          <w:sz w:val="28"/>
          <w:szCs w:val="28"/>
        </w:rPr>
        <w:t>2006</w:t>
      </w:r>
      <w:r w:rsidR="007D394A" w:rsidRPr="007D394A">
        <w:rPr>
          <w:rFonts w:ascii="Times New Roman" w:hAnsi="Times New Roman" w:cs="Times New Roman"/>
          <w:sz w:val="28"/>
          <w:szCs w:val="28"/>
        </w:rPr>
        <w:t>)</w:t>
      </w:r>
      <w:r w:rsidR="007D394A">
        <w:rPr>
          <w:rFonts w:ascii="Times New Roman" w:hAnsi="Times New Roman" w:cs="Times New Roman"/>
          <w:sz w:val="28"/>
          <w:szCs w:val="28"/>
        </w:rPr>
        <w:t xml:space="preserve">, К.Н. Пирогов </w:t>
      </w:r>
      <w:r w:rsidR="007D394A" w:rsidRPr="007D394A">
        <w:rPr>
          <w:rFonts w:ascii="Times New Roman" w:hAnsi="Times New Roman" w:cs="Times New Roman"/>
          <w:sz w:val="28"/>
          <w:szCs w:val="28"/>
        </w:rPr>
        <w:t>(</w:t>
      </w:r>
      <w:r w:rsidR="007D394A">
        <w:rPr>
          <w:rFonts w:ascii="Times New Roman" w:hAnsi="Times New Roman" w:cs="Times New Roman"/>
          <w:sz w:val="28"/>
          <w:szCs w:val="28"/>
        </w:rPr>
        <w:t>2007</w:t>
      </w:r>
      <w:r w:rsidR="007D394A" w:rsidRPr="007D394A">
        <w:rPr>
          <w:rFonts w:ascii="Times New Roman" w:hAnsi="Times New Roman" w:cs="Times New Roman"/>
          <w:sz w:val="28"/>
          <w:szCs w:val="28"/>
        </w:rPr>
        <w:t>)</w:t>
      </w:r>
      <w:r w:rsidR="00BA7F78">
        <w:rPr>
          <w:rFonts w:ascii="Times New Roman" w:hAnsi="Times New Roman" w:cs="Times New Roman"/>
          <w:sz w:val="28"/>
          <w:szCs w:val="28"/>
        </w:rPr>
        <w:t xml:space="preserve">. В своем исследовании </w:t>
      </w:r>
      <w:r w:rsidR="0067615E">
        <w:rPr>
          <w:rFonts w:ascii="Times New Roman" w:hAnsi="Times New Roman" w:cs="Times New Roman"/>
          <w:sz w:val="28"/>
          <w:szCs w:val="28"/>
        </w:rPr>
        <w:t>решено</w:t>
      </w:r>
      <w:r w:rsidR="00BA7F78">
        <w:rPr>
          <w:rFonts w:ascii="Times New Roman" w:hAnsi="Times New Roman" w:cs="Times New Roman"/>
          <w:sz w:val="28"/>
          <w:szCs w:val="28"/>
        </w:rPr>
        <w:t xml:space="preserve"> разграничить два данных понятия, поскольку </w:t>
      </w:r>
      <w:r w:rsidR="00624A1B">
        <w:rPr>
          <w:rFonts w:ascii="Times New Roman" w:hAnsi="Times New Roman" w:cs="Times New Roman"/>
          <w:sz w:val="28"/>
          <w:szCs w:val="28"/>
        </w:rPr>
        <w:t>и</w:t>
      </w:r>
      <w:r w:rsidR="003C6331" w:rsidRPr="004455E0">
        <w:rPr>
          <w:rFonts w:ascii="Times New Roman" w:hAnsi="Times New Roman" w:cs="Times New Roman"/>
          <w:sz w:val="28"/>
          <w:szCs w:val="28"/>
        </w:rPr>
        <w:t>нвестиции в основные средства – это</w:t>
      </w:r>
      <w:r w:rsidR="001B3EA9">
        <w:rPr>
          <w:rFonts w:ascii="Times New Roman" w:hAnsi="Times New Roman" w:cs="Times New Roman"/>
          <w:sz w:val="28"/>
          <w:szCs w:val="28"/>
        </w:rPr>
        <w:t xml:space="preserve"> </w:t>
      </w:r>
      <w:r w:rsidR="003C6331" w:rsidRPr="004455E0">
        <w:rPr>
          <w:rFonts w:ascii="Times New Roman" w:hAnsi="Times New Roman" w:cs="Times New Roman"/>
          <w:sz w:val="28"/>
          <w:szCs w:val="28"/>
        </w:rPr>
        <w:t>инвестиции в материальные активы, в покупку нового оборудования.</w:t>
      </w:r>
      <w:r w:rsidR="001B3EA9">
        <w:rPr>
          <w:rFonts w:ascii="Times New Roman" w:hAnsi="Times New Roman" w:cs="Times New Roman"/>
          <w:sz w:val="28"/>
          <w:szCs w:val="28"/>
        </w:rPr>
        <w:t xml:space="preserve"> </w:t>
      </w:r>
      <w:r w:rsidR="00755307">
        <w:rPr>
          <w:rFonts w:ascii="Times New Roman" w:hAnsi="Times New Roman" w:cs="Times New Roman"/>
          <w:sz w:val="28"/>
          <w:szCs w:val="28"/>
        </w:rPr>
        <w:t>О</w:t>
      </w:r>
      <w:r w:rsidR="003C6331" w:rsidRPr="004455E0">
        <w:rPr>
          <w:rFonts w:ascii="Times New Roman" w:hAnsi="Times New Roman" w:cs="Times New Roman"/>
          <w:sz w:val="28"/>
          <w:szCs w:val="28"/>
        </w:rPr>
        <w:t xml:space="preserve">бновление </w:t>
      </w:r>
      <w:r w:rsidR="00063511">
        <w:rPr>
          <w:rFonts w:ascii="Times New Roman" w:hAnsi="Times New Roman" w:cs="Times New Roman"/>
          <w:sz w:val="28"/>
          <w:szCs w:val="28"/>
        </w:rPr>
        <w:t>материальных активов</w:t>
      </w:r>
      <w:r w:rsidR="001B3EA9">
        <w:rPr>
          <w:rFonts w:ascii="Times New Roman" w:hAnsi="Times New Roman" w:cs="Times New Roman"/>
          <w:sz w:val="28"/>
          <w:szCs w:val="28"/>
        </w:rPr>
        <w:t xml:space="preserve"> </w:t>
      </w:r>
      <w:r w:rsidR="003C6331" w:rsidRPr="004455E0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063511">
        <w:rPr>
          <w:rFonts w:ascii="Times New Roman" w:hAnsi="Times New Roman" w:cs="Times New Roman"/>
          <w:sz w:val="28"/>
          <w:szCs w:val="28"/>
        </w:rPr>
        <w:t xml:space="preserve">фирме </w:t>
      </w:r>
      <w:r w:rsidR="003C6331" w:rsidRPr="004455E0">
        <w:rPr>
          <w:rFonts w:ascii="Times New Roman" w:hAnsi="Times New Roman" w:cs="Times New Roman"/>
          <w:sz w:val="28"/>
          <w:szCs w:val="28"/>
        </w:rPr>
        <w:t>выходить на</w:t>
      </w:r>
      <w:r w:rsidR="001B3EA9">
        <w:rPr>
          <w:rFonts w:ascii="Times New Roman" w:hAnsi="Times New Roman" w:cs="Times New Roman"/>
          <w:sz w:val="28"/>
          <w:szCs w:val="28"/>
        </w:rPr>
        <w:t xml:space="preserve"> </w:t>
      </w:r>
      <w:r w:rsidR="003C6331" w:rsidRPr="004455E0">
        <w:rPr>
          <w:rFonts w:ascii="Times New Roman" w:hAnsi="Times New Roman" w:cs="Times New Roman"/>
          <w:sz w:val="28"/>
          <w:szCs w:val="28"/>
        </w:rPr>
        <w:t>новые рынк</w:t>
      </w:r>
      <w:r w:rsidR="00063511">
        <w:rPr>
          <w:rFonts w:ascii="Times New Roman" w:hAnsi="Times New Roman" w:cs="Times New Roman"/>
          <w:sz w:val="28"/>
          <w:szCs w:val="28"/>
        </w:rPr>
        <w:t xml:space="preserve">и, выпускать новые продукты, </w:t>
      </w:r>
      <w:r w:rsidR="003C6331" w:rsidRPr="004455E0">
        <w:rPr>
          <w:rFonts w:ascii="Times New Roman" w:hAnsi="Times New Roman" w:cs="Times New Roman"/>
          <w:sz w:val="28"/>
          <w:szCs w:val="28"/>
        </w:rPr>
        <w:t>увеличить объем продаж</w:t>
      </w:r>
      <w:r w:rsidR="003D3AD1">
        <w:rPr>
          <w:rFonts w:ascii="Times New Roman" w:hAnsi="Times New Roman" w:cs="Times New Roman"/>
          <w:sz w:val="28"/>
          <w:szCs w:val="28"/>
        </w:rPr>
        <w:t>, кроме того обеспечить</w:t>
      </w:r>
      <w:r w:rsidR="00063511" w:rsidRPr="00063511"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="001B3EA9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ooltip="Издержки производства" w:history="1">
        <w:r w:rsidR="00063511" w:rsidRPr="00063511">
          <w:rPr>
            <w:rFonts w:ascii="Times New Roman" w:hAnsi="Times New Roman" w:cs="Times New Roman"/>
            <w:sz w:val="28"/>
            <w:szCs w:val="28"/>
          </w:rPr>
          <w:t>издержек производства</w:t>
        </w:r>
      </w:hyperlink>
      <w:r w:rsidR="001B3EA9">
        <w:t xml:space="preserve"> </w:t>
      </w:r>
      <w:r w:rsidR="00063511" w:rsidRPr="00063511">
        <w:rPr>
          <w:rFonts w:ascii="Times New Roman" w:hAnsi="Times New Roman" w:cs="Times New Roman"/>
          <w:sz w:val="28"/>
          <w:szCs w:val="28"/>
        </w:rPr>
        <w:t>и рост</w:t>
      </w:r>
      <w:r w:rsidR="001B3EA9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tooltip="Производительность труда" w:history="1">
        <w:r w:rsidR="00063511" w:rsidRPr="00063511">
          <w:rPr>
            <w:rFonts w:ascii="Times New Roman" w:hAnsi="Times New Roman" w:cs="Times New Roman"/>
            <w:sz w:val="28"/>
            <w:szCs w:val="28"/>
          </w:rPr>
          <w:t>производительности труда</w:t>
        </w:r>
      </w:hyperlink>
      <w:r w:rsidR="00063511" w:rsidRPr="00063511">
        <w:rPr>
          <w:rFonts w:ascii="Times New Roman" w:hAnsi="Times New Roman" w:cs="Times New Roman"/>
          <w:sz w:val="28"/>
          <w:szCs w:val="28"/>
        </w:rPr>
        <w:t>.</w:t>
      </w:r>
    </w:p>
    <w:p w:rsidR="00D323A8" w:rsidRDefault="003329D8" w:rsidP="00AC040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переменной является к</w:t>
      </w:r>
      <w:r w:rsidR="00AC040C" w:rsidRPr="00327AFB">
        <w:rPr>
          <w:rFonts w:ascii="Times New Roman" w:hAnsi="Times New Roman" w:cs="Times New Roman"/>
          <w:sz w:val="28"/>
          <w:szCs w:val="28"/>
        </w:rPr>
        <w:t>валификация членов совета директоров</w:t>
      </w:r>
      <w:r w:rsidR="00624A1B" w:rsidRPr="005F3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1B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факторы, которые рассматриваются в качестве критериев</w:t>
      </w:r>
      <w:r w:rsidR="003D3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исходят от одной общей цели </w:t>
      </w:r>
      <w:r w:rsidR="00D3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влияние на будущее компании. В данном случае мы ориентируемся на уро</w:t>
      </w:r>
      <w:r w:rsidR="004C2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вень компетенции, опыт и знания</w:t>
      </w:r>
      <w:r w:rsidR="00D3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ключевой фактор роста стоимости компании. </w:t>
      </w:r>
    </w:p>
    <w:p w:rsidR="00EB1BF6" w:rsidRPr="00CC637D" w:rsidRDefault="00AC040C" w:rsidP="00CC637D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</w:t>
      </w:r>
      <w:r w:rsidR="00EB1BF6" w:rsidRPr="00CC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на заработную плату</w:t>
      </w:r>
      <w:r w:rsidR="00664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B1BF6" w:rsidRPr="00CC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Наряду с материальными активами для достижения конкурентных преимуществ в будущем компания должна обладать </w:t>
      </w:r>
      <w:r w:rsidR="004C2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квалифицированными </w:t>
      </w:r>
      <w:r w:rsidR="00EB1BF6" w:rsidRPr="00CC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специалистами</w:t>
      </w:r>
      <w:r w:rsidR="004C2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</w:t>
      </w:r>
      <w:r w:rsidR="001B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2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экономической точки зрения квалификация персонала формирует для компании уникальный ресурс, который сложно имитировать. </w:t>
      </w:r>
      <w:r w:rsidR="00EB1BF6" w:rsidRPr="00CC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затратами на заработную плату понимается широкий спектр человеческих ресурсов компании, в которых целесообразно выделить количественный критерий, который способен </w:t>
      </w:r>
      <w:r w:rsidR="00CC637D" w:rsidRPr="00CC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общее видение квалификации кадров.</w:t>
      </w:r>
      <w:r w:rsidR="001B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637D">
        <w:rPr>
          <w:rFonts w:ascii="Times New Roman" w:hAnsi="Times New Roman" w:cs="Times New Roman"/>
          <w:sz w:val="28"/>
          <w:szCs w:val="28"/>
        </w:rPr>
        <w:t>Касательно</w:t>
      </w:r>
      <w:r w:rsidR="001B3EA9">
        <w:rPr>
          <w:rFonts w:ascii="Times New Roman" w:hAnsi="Times New Roman" w:cs="Times New Roman"/>
          <w:sz w:val="28"/>
          <w:szCs w:val="28"/>
        </w:rPr>
        <w:t xml:space="preserve"> </w:t>
      </w:r>
      <w:r w:rsidR="00CC637D">
        <w:rPr>
          <w:rFonts w:ascii="Times New Roman" w:hAnsi="Times New Roman" w:cs="Times New Roman"/>
          <w:sz w:val="28"/>
          <w:szCs w:val="28"/>
        </w:rPr>
        <w:t>фактора затрат на заработную плату</w:t>
      </w:r>
      <w:r w:rsidR="00CC637D" w:rsidRPr="00CC637D">
        <w:rPr>
          <w:rFonts w:ascii="Times New Roman" w:hAnsi="Times New Roman" w:cs="Times New Roman"/>
          <w:sz w:val="28"/>
          <w:szCs w:val="28"/>
        </w:rPr>
        <w:t xml:space="preserve">, то, </w:t>
      </w:r>
      <w:r w:rsidR="00CC637D" w:rsidRPr="00CC637D">
        <w:rPr>
          <w:rFonts w:ascii="Times New Roman" w:hAnsi="Times New Roman" w:cs="Times New Roman"/>
          <w:sz w:val="28"/>
          <w:szCs w:val="28"/>
        </w:rPr>
        <w:lastRenderedPageBreak/>
        <w:t xml:space="preserve">скорее всего, </w:t>
      </w:r>
      <w:r w:rsidR="00CC637D" w:rsidRPr="000169E1">
        <w:rPr>
          <w:rFonts w:ascii="Times New Roman" w:hAnsi="Times New Roman" w:cs="Times New Roman"/>
          <w:sz w:val="28"/>
          <w:szCs w:val="28"/>
        </w:rPr>
        <w:t xml:space="preserve">возможности роста крупных компаний должны быть больше из-за </w:t>
      </w:r>
      <w:r w:rsidR="000169E1" w:rsidRPr="000169E1">
        <w:rPr>
          <w:rFonts w:ascii="Times New Roman" w:hAnsi="Times New Roman" w:cs="Times New Roman"/>
          <w:sz w:val="28"/>
          <w:szCs w:val="28"/>
        </w:rPr>
        <w:t xml:space="preserve">лучших специалистов в данных областях. </w:t>
      </w:r>
    </w:p>
    <w:p w:rsidR="00D94F7C" w:rsidRPr="00C13589" w:rsidRDefault="00AC040C" w:rsidP="00AC040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BEB">
        <w:rPr>
          <w:rFonts w:ascii="Times New Roman" w:hAnsi="Times New Roman" w:cs="Times New Roman"/>
          <w:sz w:val="28"/>
          <w:szCs w:val="28"/>
        </w:rPr>
        <w:t>Наличие корпоративного универ</w:t>
      </w:r>
      <w:r w:rsidR="00664DE6">
        <w:rPr>
          <w:rFonts w:ascii="Times New Roman" w:hAnsi="Times New Roman" w:cs="Times New Roman"/>
          <w:sz w:val="28"/>
          <w:szCs w:val="28"/>
        </w:rPr>
        <w:t>ситета в компании</w:t>
      </w:r>
      <w:r w:rsidRPr="00EE7BEB">
        <w:rPr>
          <w:rFonts w:ascii="Times New Roman" w:hAnsi="Times New Roman" w:cs="Times New Roman"/>
          <w:sz w:val="28"/>
          <w:szCs w:val="28"/>
        </w:rPr>
        <w:t>.</w:t>
      </w:r>
      <w:r w:rsidR="001B3EA9">
        <w:rPr>
          <w:rFonts w:ascii="Times New Roman" w:hAnsi="Times New Roman" w:cs="Times New Roman"/>
          <w:sz w:val="28"/>
          <w:szCs w:val="28"/>
        </w:rPr>
        <w:t xml:space="preserve"> </w:t>
      </w:r>
      <w:r w:rsidR="00456E88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="00456E88">
        <w:rPr>
          <w:rFonts w:ascii="Times New Roman" w:hAnsi="Times New Roman" w:cs="Times New Roman"/>
          <w:sz w:val="28"/>
          <w:szCs w:val="28"/>
        </w:rPr>
        <w:t>экспертов</w:t>
      </w:r>
      <w:proofErr w:type="gramEnd"/>
      <w:r w:rsidR="005F7ADC">
        <w:rPr>
          <w:rFonts w:ascii="Times New Roman" w:hAnsi="Times New Roman" w:cs="Times New Roman"/>
          <w:sz w:val="28"/>
          <w:szCs w:val="28"/>
        </w:rPr>
        <w:t xml:space="preserve"> к</w:t>
      </w:r>
      <w:r w:rsidR="00D94F7C">
        <w:rPr>
          <w:rFonts w:ascii="Times New Roman" w:hAnsi="Times New Roman" w:cs="Times New Roman"/>
          <w:sz w:val="28"/>
          <w:szCs w:val="28"/>
        </w:rPr>
        <w:t xml:space="preserve">орпоративная культура </w:t>
      </w:r>
      <w:r w:rsidR="004C2D68">
        <w:rPr>
          <w:rFonts w:ascii="Times New Roman" w:hAnsi="Times New Roman" w:cs="Times New Roman"/>
          <w:sz w:val="28"/>
          <w:szCs w:val="28"/>
        </w:rPr>
        <w:t>способна оказать</w:t>
      </w:r>
      <w:r w:rsidR="001B3EA9">
        <w:rPr>
          <w:rFonts w:ascii="Times New Roman" w:hAnsi="Times New Roman" w:cs="Times New Roman"/>
          <w:sz w:val="28"/>
          <w:szCs w:val="28"/>
        </w:rPr>
        <w:t xml:space="preserve"> </w:t>
      </w:r>
      <w:r w:rsidR="004C2D68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D94F7C">
        <w:rPr>
          <w:rFonts w:ascii="Times New Roman" w:hAnsi="Times New Roman" w:cs="Times New Roman"/>
          <w:sz w:val="28"/>
          <w:szCs w:val="28"/>
        </w:rPr>
        <w:t xml:space="preserve">на формирование и </w:t>
      </w:r>
      <w:r w:rsidR="004C2D68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D94F7C">
        <w:rPr>
          <w:rFonts w:ascii="Times New Roman" w:hAnsi="Times New Roman" w:cs="Times New Roman"/>
          <w:sz w:val="28"/>
          <w:szCs w:val="28"/>
        </w:rPr>
        <w:t>корпоративной идентичности: корпор</w:t>
      </w:r>
      <w:r w:rsidR="004C2D68">
        <w:rPr>
          <w:rFonts w:ascii="Times New Roman" w:hAnsi="Times New Roman" w:cs="Times New Roman"/>
          <w:sz w:val="28"/>
          <w:szCs w:val="28"/>
        </w:rPr>
        <w:t xml:space="preserve">ативной коммуникации, поведения и </w:t>
      </w:r>
      <w:r w:rsidR="00D94F7C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4C2D68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D94F7C">
        <w:rPr>
          <w:rFonts w:ascii="Times New Roman" w:hAnsi="Times New Roman" w:cs="Times New Roman"/>
          <w:sz w:val="28"/>
          <w:szCs w:val="28"/>
        </w:rPr>
        <w:t>.</w:t>
      </w:r>
      <w:r w:rsidR="00C13589">
        <w:rPr>
          <w:rFonts w:ascii="Times New Roman" w:hAnsi="Times New Roman" w:cs="Times New Roman"/>
          <w:sz w:val="28"/>
          <w:szCs w:val="28"/>
        </w:rPr>
        <w:t xml:space="preserve"> Наличие корпоративного университета </w:t>
      </w:r>
      <w:r w:rsidR="004C2D68">
        <w:rPr>
          <w:rFonts w:ascii="Times New Roman" w:hAnsi="Times New Roman" w:cs="Times New Roman"/>
          <w:sz w:val="28"/>
          <w:szCs w:val="28"/>
        </w:rPr>
        <w:t xml:space="preserve">оказывает прямое влияние на информационную и социальную  среду, которая </w:t>
      </w:r>
      <w:r w:rsidR="00456E88">
        <w:rPr>
          <w:rFonts w:ascii="Times New Roman" w:hAnsi="Times New Roman" w:cs="Times New Roman"/>
          <w:sz w:val="28"/>
          <w:szCs w:val="28"/>
        </w:rPr>
        <w:t>способствует повышению</w:t>
      </w:r>
      <w:r w:rsidR="00B02136">
        <w:rPr>
          <w:rFonts w:ascii="Times New Roman" w:hAnsi="Times New Roman" w:cs="Times New Roman"/>
          <w:sz w:val="28"/>
          <w:szCs w:val="28"/>
        </w:rPr>
        <w:t xml:space="preserve"> квалификации и навыков </w:t>
      </w:r>
      <w:r w:rsidR="00C13589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6062C5">
        <w:rPr>
          <w:rFonts w:ascii="Times New Roman" w:hAnsi="Times New Roman" w:cs="Times New Roman"/>
          <w:sz w:val="28"/>
          <w:szCs w:val="28"/>
        </w:rPr>
        <w:t xml:space="preserve"> </w:t>
      </w:r>
      <w:r w:rsidR="00C13589" w:rsidRPr="006062C5">
        <w:rPr>
          <w:rFonts w:ascii="Times New Roman" w:hAnsi="Times New Roman" w:cs="Times New Roman"/>
          <w:sz w:val="28"/>
          <w:szCs w:val="28"/>
        </w:rPr>
        <w:t>(</w:t>
      </w:r>
      <w:r w:rsidR="00EC2219">
        <w:rPr>
          <w:rFonts w:ascii="Times New Roman" w:hAnsi="Times New Roman" w:cs="Times New Roman"/>
          <w:sz w:val="28"/>
          <w:szCs w:val="28"/>
        </w:rPr>
        <w:t>Покровский</w:t>
      </w:r>
      <w:r w:rsidR="00C13589" w:rsidRPr="006062C5">
        <w:rPr>
          <w:rFonts w:ascii="Times New Roman" w:hAnsi="Times New Roman" w:cs="Times New Roman"/>
          <w:sz w:val="28"/>
          <w:szCs w:val="28"/>
        </w:rPr>
        <w:t>, 2004)</w:t>
      </w:r>
      <w:r w:rsidR="006062C5">
        <w:rPr>
          <w:rFonts w:ascii="Times New Roman" w:hAnsi="Times New Roman" w:cs="Times New Roman"/>
          <w:sz w:val="28"/>
          <w:szCs w:val="28"/>
        </w:rPr>
        <w:t>.</w:t>
      </w:r>
    </w:p>
    <w:p w:rsidR="00CB7DD8" w:rsidRPr="00327AFB" w:rsidRDefault="00624A1B" w:rsidP="00624A1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1B">
        <w:rPr>
          <w:rFonts w:ascii="Times New Roman" w:hAnsi="Times New Roman" w:cs="Times New Roman"/>
          <w:sz w:val="28"/>
          <w:szCs w:val="28"/>
        </w:rPr>
        <w:t>Наряду с материальными активами для достижения конкурентных преимуществ</w:t>
      </w:r>
      <w:r w:rsidR="001B3EA9">
        <w:rPr>
          <w:rFonts w:ascii="Times New Roman" w:hAnsi="Times New Roman" w:cs="Times New Roman"/>
          <w:sz w:val="28"/>
          <w:szCs w:val="28"/>
        </w:rPr>
        <w:t xml:space="preserve"> </w:t>
      </w:r>
      <w:r w:rsidRPr="00624A1B">
        <w:rPr>
          <w:rFonts w:ascii="Times New Roman" w:hAnsi="Times New Roman" w:cs="Times New Roman"/>
          <w:sz w:val="28"/>
          <w:szCs w:val="28"/>
        </w:rPr>
        <w:t xml:space="preserve">компания должна обладать </w:t>
      </w:r>
      <w:r w:rsidR="00F23120">
        <w:rPr>
          <w:rFonts w:ascii="Times New Roman" w:hAnsi="Times New Roman" w:cs="Times New Roman"/>
          <w:sz w:val="28"/>
          <w:szCs w:val="28"/>
        </w:rPr>
        <w:t>специфическими ресурсами, интеллектуальными</w:t>
      </w:r>
      <w:r w:rsidR="001B3EA9">
        <w:rPr>
          <w:rFonts w:ascii="Times New Roman" w:hAnsi="Times New Roman" w:cs="Times New Roman"/>
          <w:sz w:val="28"/>
          <w:szCs w:val="28"/>
        </w:rPr>
        <w:t xml:space="preserve"> </w:t>
      </w:r>
      <w:r w:rsidR="00F23120">
        <w:rPr>
          <w:rFonts w:ascii="Times New Roman" w:hAnsi="Times New Roman" w:cs="Times New Roman"/>
          <w:sz w:val="28"/>
          <w:szCs w:val="28"/>
        </w:rPr>
        <w:t xml:space="preserve">активами. Набор интеллектуальных активов значительно разнообразней, чем </w:t>
      </w:r>
      <w:r w:rsidRPr="00624A1B">
        <w:rPr>
          <w:rFonts w:ascii="Times New Roman" w:hAnsi="Times New Roman" w:cs="Times New Roman"/>
          <w:sz w:val="28"/>
          <w:szCs w:val="28"/>
        </w:rPr>
        <w:t xml:space="preserve"> фиксируемые в отчетности</w:t>
      </w:r>
      <w:r w:rsidR="001B3EA9">
        <w:rPr>
          <w:rFonts w:ascii="Times New Roman" w:hAnsi="Times New Roman" w:cs="Times New Roman"/>
          <w:sz w:val="28"/>
          <w:szCs w:val="28"/>
        </w:rPr>
        <w:t xml:space="preserve"> </w:t>
      </w:r>
      <w:r w:rsidRPr="00624A1B">
        <w:rPr>
          <w:rFonts w:ascii="Times New Roman" w:hAnsi="Times New Roman" w:cs="Times New Roman"/>
          <w:sz w:val="28"/>
          <w:szCs w:val="28"/>
        </w:rPr>
        <w:t xml:space="preserve">нематериальные активы. </w:t>
      </w:r>
    </w:p>
    <w:p w:rsidR="00C0465E" w:rsidRPr="00327AFB" w:rsidRDefault="0010606D" w:rsidP="00C0465E">
      <w:pPr>
        <w:pStyle w:val="Default"/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С. </w:t>
      </w:r>
      <w:r w:rsidR="00C0465E" w:rsidRPr="00327AFB">
        <w:rPr>
          <w:rFonts w:eastAsia="Times New Roman"/>
          <w:sz w:val="28"/>
          <w:szCs w:val="28"/>
          <w:shd w:val="clear" w:color="auto" w:fill="FFFFFF"/>
        </w:rPr>
        <w:t xml:space="preserve">Стюарт </w:t>
      </w:r>
      <w:r w:rsidR="00456E88">
        <w:rPr>
          <w:rFonts w:eastAsia="Times New Roman"/>
          <w:sz w:val="28"/>
          <w:szCs w:val="28"/>
          <w:shd w:val="clear" w:color="auto" w:fill="FFFFFF"/>
        </w:rPr>
        <w:t>определил данный термин</w:t>
      </w:r>
      <w:r w:rsidR="005D27CB">
        <w:rPr>
          <w:rFonts w:eastAsia="Times New Roman"/>
          <w:sz w:val="28"/>
          <w:szCs w:val="28"/>
          <w:shd w:val="clear" w:color="auto" w:fill="FFFFFF"/>
        </w:rPr>
        <w:t xml:space="preserve"> как </w:t>
      </w:r>
      <w:r w:rsidR="003F2B4A">
        <w:rPr>
          <w:rFonts w:eastAsia="Times New Roman"/>
          <w:sz w:val="28"/>
          <w:szCs w:val="28"/>
          <w:shd w:val="clear" w:color="auto" w:fill="FFFFFF"/>
        </w:rPr>
        <w:t>и</w:t>
      </w:r>
      <w:r w:rsidR="008B2537">
        <w:rPr>
          <w:rFonts w:eastAsia="Times New Roman"/>
          <w:sz w:val="28"/>
          <w:szCs w:val="28"/>
          <w:shd w:val="clear" w:color="auto" w:fill="FFFFFF"/>
        </w:rPr>
        <w:t>нтеллектуальный капитал</w:t>
      </w:r>
      <w:r w:rsidR="003F2B4A">
        <w:rPr>
          <w:rFonts w:eastAsia="Times New Roman"/>
          <w:sz w:val="28"/>
          <w:szCs w:val="28"/>
          <w:shd w:val="clear" w:color="auto" w:fill="FFFFFF"/>
        </w:rPr>
        <w:t xml:space="preserve">, который </w:t>
      </w:r>
      <w:r w:rsidR="00C0465E" w:rsidRPr="00327AFB">
        <w:rPr>
          <w:rFonts w:eastAsia="Times New Roman"/>
          <w:sz w:val="28"/>
          <w:szCs w:val="28"/>
          <w:shd w:val="clear" w:color="auto" w:fill="FFFFFF"/>
        </w:rPr>
        <w:t>включает в себя</w:t>
      </w:r>
      <w:r w:rsidR="00167A35">
        <w:rPr>
          <w:rFonts w:eastAsia="Times New Roman"/>
          <w:sz w:val="28"/>
          <w:szCs w:val="28"/>
          <w:shd w:val="clear" w:color="auto" w:fill="FFFFFF"/>
        </w:rPr>
        <w:t xml:space="preserve"> «активы</w:t>
      </w:r>
      <w:r w:rsidR="00C0465E" w:rsidRPr="00327AFB">
        <w:rPr>
          <w:rFonts w:eastAsia="Times New Roman"/>
          <w:sz w:val="28"/>
          <w:szCs w:val="28"/>
          <w:shd w:val="clear" w:color="auto" w:fill="FFFFFF"/>
        </w:rPr>
        <w:t>, которые являются ценными, редкими, плохо имити</w:t>
      </w:r>
      <w:r w:rsidR="00456E88">
        <w:rPr>
          <w:rFonts w:eastAsia="Times New Roman"/>
          <w:sz w:val="28"/>
          <w:szCs w:val="28"/>
          <w:shd w:val="clear" w:color="auto" w:fill="FFFFFF"/>
        </w:rPr>
        <w:t>руемыми и слабо взаимозаменяемыми</w:t>
      </w:r>
      <w:r w:rsidR="00C0465E" w:rsidRPr="00327AFB">
        <w:rPr>
          <w:rFonts w:eastAsia="Times New Roman"/>
          <w:sz w:val="28"/>
          <w:szCs w:val="28"/>
          <w:shd w:val="clear" w:color="auto" w:fill="FFFFFF"/>
        </w:rPr>
        <w:t>. Они обеспечивают устойчивое конкурентное преимущество и относительно высокие результаты для фирмы</w:t>
      </w:r>
      <w:r w:rsidR="00167A35">
        <w:rPr>
          <w:rFonts w:eastAsia="Times New Roman"/>
          <w:sz w:val="28"/>
          <w:szCs w:val="28"/>
          <w:shd w:val="clear" w:color="auto" w:fill="FFFFFF"/>
        </w:rPr>
        <w:t>»</w:t>
      </w:r>
      <w:r w:rsidR="00C0465E" w:rsidRPr="00327AFB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C0465E" w:rsidRPr="006D71F4">
        <w:rPr>
          <w:rFonts w:eastAsia="Times New Roman"/>
          <w:sz w:val="28"/>
          <w:szCs w:val="28"/>
          <w:shd w:val="clear" w:color="auto" w:fill="FFFFFF"/>
        </w:rPr>
        <w:t>(</w:t>
      </w:r>
      <w:r w:rsidR="00D96C86" w:rsidRPr="006D71F4">
        <w:rPr>
          <w:rFonts w:eastAsia="Times New Roman"/>
          <w:sz w:val="28"/>
          <w:szCs w:val="28"/>
          <w:shd w:val="clear" w:color="auto" w:fill="FFFFFF"/>
        </w:rPr>
        <w:t>Stewart, 1997</w:t>
      </w:r>
      <w:r w:rsidR="00C0465E" w:rsidRPr="00327AFB">
        <w:rPr>
          <w:rFonts w:eastAsia="Times New Roman"/>
          <w:sz w:val="28"/>
          <w:szCs w:val="28"/>
          <w:shd w:val="clear" w:color="auto" w:fill="FFFFFF"/>
        </w:rPr>
        <w:t xml:space="preserve">). </w:t>
      </w:r>
      <w:r w:rsidR="00167A35">
        <w:rPr>
          <w:rFonts w:eastAsia="Times New Roman"/>
          <w:sz w:val="28"/>
          <w:szCs w:val="28"/>
          <w:shd w:val="clear" w:color="auto" w:fill="FFFFFF"/>
        </w:rPr>
        <w:t>Будущая конкурентоспособность</w:t>
      </w:r>
      <w:r w:rsidR="00167A35" w:rsidRPr="00327AFB">
        <w:rPr>
          <w:rFonts w:eastAsia="Times New Roman"/>
          <w:sz w:val="28"/>
          <w:szCs w:val="28"/>
          <w:shd w:val="clear" w:color="auto" w:fill="FFFFFF"/>
        </w:rPr>
        <w:t xml:space="preserve"> фирмы</w:t>
      </w:r>
      <w:r w:rsidR="00167A35">
        <w:rPr>
          <w:rFonts w:eastAsia="Times New Roman"/>
          <w:sz w:val="28"/>
          <w:szCs w:val="28"/>
          <w:shd w:val="clear" w:color="auto" w:fill="FFFFFF"/>
        </w:rPr>
        <w:t xml:space="preserve">, а кроме того и текущее положение в случае обладания активами, </w:t>
      </w:r>
      <w:r w:rsidR="009B049F">
        <w:rPr>
          <w:rFonts w:eastAsia="Times New Roman"/>
          <w:sz w:val="28"/>
          <w:szCs w:val="28"/>
          <w:shd w:val="clear" w:color="auto" w:fill="FFFFFF"/>
        </w:rPr>
        <w:t xml:space="preserve"> такими как интеллектуальный</w:t>
      </w:r>
      <w:r w:rsidR="0064088C">
        <w:rPr>
          <w:rFonts w:eastAsia="Times New Roman"/>
          <w:sz w:val="28"/>
          <w:szCs w:val="28"/>
          <w:shd w:val="clear" w:color="auto" w:fill="FFFFFF"/>
        </w:rPr>
        <w:t xml:space="preserve"> капитал значительно повышается </w:t>
      </w:r>
      <w:r w:rsidR="00C0465E" w:rsidRPr="00327AFB">
        <w:rPr>
          <w:rFonts w:eastAsia="Times New Roman"/>
          <w:sz w:val="28"/>
          <w:szCs w:val="28"/>
          <w:shd w:val="clear" w:color="auto" w:fill="FFFFFF"/>
        </w:rPr>
        <w:t xml:space="preserve"> (</w:t>
      </w:r>
      <w:r w:rsidR="0060347B" w:rsidRPr="0060347B">
        <w:rPr>
          <w:sz w:val="28"/>
          <w:szCs w:val="28"/>
          <w:lang w:val="en-US" w:eastAsia="ja-JP"/>
        </w:rPr>
        <w:t>Tseng</w:t>
      </w:r>
      <w:r w:rsidR="00C0465E" w:rsidRPr="0060347B">
        <w:rPr>
          <w:rFonts w:eastAsia="Times New Roman"/>
          <w:sz w:val="28"/>
          <w:szCs w:val="28"/>
          <w:shd w:val="clear" w:color="auto" w:fill="FFFFFF"/>
        </w:rPr>
        <w:t>, 2005</w:t>
      </w:r>
      <w:r w:rsidR="009B049F" w:rsidRPr="0060347B">
        <w:rPr>
          <w:rFonts w:eastAsia="Times New Roman"/>
          <w:sz w:val="28"/>
          <w:szCs w:val="28"/>
          <w:shd w:val="clear" w:color="auto" w:fill="FFFFFF"/>
        </w:rPr>
        <w:t>)</w:t>
      </w:r>
      <w:r w:rsidR="005E0A44">
        <w:rPr>
          <w:rFonts w:eastAsia="Times New Roman"/>
          <w:sz w:val="28"/>
          <w:szCs w:val="28"/>
          <w:shd w:val="clear" w:color="auto" w:fill="FFFFFF"/>
        </w:rPr>
        <w:t>.</w:t>
      </w:r>
    </w:p>
    <w:p w:rsidR="00C0465E" w:rsidRPr="00D85C80" w:rsidRDefault="00C0465E" w:rsidP="00C0465E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77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Выделим на наш взгляд, наиболее полные, емкие и известные</w:t>
      </w:r>
      <w:r w:rsidRPr="00D85C80">
        <w:rPr>
          <w:rFonts w:ascii="Times New Roman" w:hAnsi="Times New Roman"/>
          <w:color w:val="000000"/>
          <w:sz w:val="28"/>
          <w:szCs w:val="28"/>
        </w:rPr>
        <w:t xml:space="preserve"> определения и классификации интеллектуального капитала, которые очень часто используются в исследованиях других авторов: Стюарт опред</w:t>
      </w:r>
      <w:r w:rsidR="00B02136">
        <w:rPr>
          <w:rFonts w:ascii="Times New Roman" w:hAnsi="Times New Roman"/>
          <w:color w:val="000000"/>
          <w:sz w:val="28"/>
          <w:szCs w:val="28"/>
        </w:rPr>
        <w:t>еляет  интеллектуальный капитал</w:t>
      </w:r>
      <w:r w:rsidRPr="00D85C80">
        <w:rPr>
          <w:rFonts w:ascii="Times New Roman" w:hAnsi="Times New Roman"/>
          <w:color w:val="000000"/>
          <w:sz w:val="28"/>
          <w:szCs w:val="28"/>
        </w:rPr>
        <w:t xml:space="preserve"> как сумму всех знаний работников компании, а так же все ресурсы, которые обеспечивают компании  конкурентное п</w:t>
      </w:r>
      <w:r w:rsidR="00D96C86">
        <w:rPr>
          <w:rFonts w:ascii="Times New Roman" w:hAnsi="Times New Roman"/>
          <w:color w:val="000000"/>
          <w:sz w:val="28"/>
          <w:szCs w:val="28"/>
        </w:rPr>
        <w:t xml:space="preserve">реимущество компании на рынке </w:t>
      </w:r>
      <w:r w:rsidR="00D96C86" w:rsidRPr="00603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(Stewart, 1997).</w:t>
      </w:r>
      <w:r w:rsidR="00DF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5C80">
        <w:rPr>
          <w:rFonts w:ascii="Times New Roman" w:hAnsi="Times New Roman"/>
          <w:color w:val="000000"/>
          <w:sz w:val="28"/>
          <w:szCs w:val="28"/>
        </w:rPr>
        <w:t>Руус и Пайк опре</w:t>
      </w:r>
      <w:r w:rsidR="00B02136">
        <w:rPr>
          <w:rFonts w:ascii="Times New Roman" w:hAnsi="Times New Roman"/>
          <w:color w:val="000000"/>
          <w:sz w:val="28"/>
          <w:szCs w:val="28"/>
        </w:rPr>
        <w:t xml:space="preserve">деляют интеллектуальный капитал </w:t>
      </w:r>
      <w:r w:rsidRPr="00D85C80"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="0060347B">
        <w:rPr>
          <w:rFonts w:ascii="Times New Roman" w:hAnsi="Times New Roman"/>
          <w:color w:val="000000"/>
          <w:sz w:val="28"/>
          <w:szCs w:val="28"/>
        </w:rPr>
        <w:t>«</w:t>
      </w:r>
      <w:r w:rsidRPr="00D85C80">
        <w:rPr>
          <w:rFonts w:ascii="Times New Roman" w:hAnsi="Times New Roman"/>
          <w:color w:val="000000"/>
          <w:sz w:val="28"/>
          <w:szCs w:val="28"/>
        </w:rPr>
        <w:t>нематериальные и неденежные ресурсы, полностью или частично контролируемые организацией и уча</w:t>
      </w:r>
      <w:r w:rsidR="0060347B">
        <w:rPr>
          <w:rFonts w:ascii="Times New Roman" w:hAnsi="Times New Roman"/>
          <w:color w:val="000000"/>
          <w:sz w:val="28"/>
          <w:szCs w:val="28"/>
        </w:rPr>
        <w:t>ствующие в создании ценности»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60347B">
        <w:rPr>
          <w:rFonts w:ascii="Times New Roman" w:hAnsi="Times New Roman"/>
          <w:color w:val="000000"/>
          <w:sz w:val="28"/>
          <w:szCs w:val="28"/>
        </w:rPr>
        <w:t>6</w:t>
      </w:r>
      <w:r w:rsidR="00D96C86">
        <w:rPr>
          <w:rFonts w:ascii="Times New Roman" w:hAnsi="Times New Roman"/>
          <w:color w:val="000000"/>
          <w:sz w:val="28"/>
          <w:szCs w:val="28"/>
        </w:rPr>
        <w:t>, С. 57</w:t>
      </w:r>
      <w:r w:rsidRPr="00D85C80">
        <w:rPr>
          <w:rFonts w:ascii="Times New Roman" w:hAnsi="Times New Roman"/>
          <w:color w:val="000000"/>
          <w:sz w:val="28"/>
          <w:szCs w:val="28"/>
        </w:rPr>
        <w:t>]</w:t>
      </w:r>
      <w:r w:rsidR="005E0A44">
        <w:rPr>
          <w:rFonts w:ascii="Times New Roman" w:hAnsi="Times New Roman"/>
          <w:color w:val="000000"/>
          <w:sz w:val="28"/>
          <w:szCs w:val="28"/>
        </w:rPr>
        <w:t>.</w:t>
      </w:r>
      <w:r w:rsidR="00DF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5C80">
        <w:rPr>
          <w:rFonts w:ascii="Times New Roman" w:hAnsi="Times New Roman"/>
          <w:color w:val="000000"/>
          <w:sz w:val="28"/>
          <w:szCs w:val="28"/>
        </w:rPr>
        <w:t xml:space="preserve">Под интеллектуальным капиталом также понимают комбинацию отдельных компонентов управления персоналом и инновационного менеджмента, а также </w:t>
      </w:r>
      <w:r w:rsidRPr="00D85C80">
        <w:rPr>
          <w:rFonts w:ascii="Times New Roman" w:hAnsi="Times New Roman"/>
          <w:color w:val="000000"/>
          <w:sz w:val="28"/>
          <w:szCs w:val="28"/>
        </w:rPr>
        <w:lastRenderedPageBreak/>
        <w:t>использования новых информационных технологи</w:t>
      </w:r>
      <w:r w:rsidR="0014729C">
        <w:rPr>
          <w:rFonts w:ascii="Times New Roman" w:hAnsi="Times New Roman"/>
          <w:color w:val="000000"/>
          <w:sz w:val="28"/>
          <w:szCs w:val="28"/>
        </w:rPr>
        <w:t>й в управлении организацией</w:t>
      </w:r>
      <w:r w:rsidR="0064088C">
        <w:rPr>
          <w:rFonts w:ascii="Times New Roman" w:hAnsi="Times New Roman"/>
          <w:color w:val="000000"/>
          <w:sz w:val="28"/>
          <w:szCs w:val="28"/>
        </w:rPr>
        <w:t xml:space="preserve"> (Блинов, 2010</w:t>
      </w:r>
      <w:r w:rsidR="0060347B">
        <w:rPr>
          <w:rFonts w:ascii="Times New Roman" w:hAnsi="Times New Roman"/>
          <w:color w:val="000000"/>
          <w:sz w:val="28"/>
          <w:szCs w:val="28"/>
        </w:rPr>
        <w:t>)</w:t>
      </w:r>
      <w:r w:rsidR="0014729C">
        <w:rPr>
          <w:rFonts w:ascii="Times New Roman" w:hAnsi="Times New Roman"/>
          <w:color w:val="000000"/>
          <w:sz w:val="28"/>
          <w:szCs w:val="28"/>
        </w:rPr>
        <w:t>.</w:t>
      </w:r>
    </w:p>
    <w:p w:rsidR="00C0465E" w:rsidRPr="00D85C80" w:rsidRDefault="00C0465E" w:rsidP="00C0465E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D85C80">
        <w:rPr>
          <w:rFonts w:ascii="Times New Roman" w:hAnsi="Times New Roman"/>
          <w:color w:val="000000"/>
          <w:sz w:val="28"/>
          <w:szCs w:val="28"/>
        </w:rPr>
        <w:t xml:space="preserve"> отношении структуры и компонентов интеллектуального капитала нет единого мнения: существует множество интерпретаций, делений, а иногд</w:t>
      </w:r>
      <w:r w:rsidR="00D96C86">
        <w:rPr>
          <w:rFonts w:ascii="Times New Roman" w:hAnsi="Times New Roman"/>
          <w:color w:val="000000"/>
          <w:sz w:val="28"/>
          <w:szCs w:val="28"/>
        </w:rPr>
        <w:t xml:space="preserve">а и обозначений. </w:t>
      </w:r>
      <w:r w:rsidR="00C7329A">
        <w:rPr>
          <w:rFonts w:ascii="Times New Roman" w:hAnsi="Times New Roman"/>
          <w:color w:val="000000"/>
          <w:sz w:val="28"/>
          <w:szCs w:val="28"/>
        </w:rPr>
        <w:t>П</w:t>
      </w:r>
      <w:r w:rsidRPr="00D85C80">
        <w:rPr>
          <w:rFonts w:ascii="Times New Roman" w:hAnsi="Times New Roman"/>
          <w:color w:val="000000"/>
          <w:sz w:val="28"/>
          <w:szCs w:val="28"/>
        </w:rPr>
        <w:t>редставлен перечень авторов и их способы деления интеллектуального капитала на составляющие</w:t>
      </w:r>
      <w:r w:rsidR="00D970D3">
        <w:rPr>
          <w:rFonts w:ascii="Times New Roman" w:hAnsi="Times New Roman"/>
          <w:color w:val="000000"/>
          <w:sz w:val="28"/>
          <w:szCs w:val="28"/>
        </w:rPr>
        <w:t xml:space="preserve"> (П</w:t>
      </w:r>
      <w:r w:rsidR="00E53C02">
        <w:rPr>
          <w:rFonts w:ascii="Times New Roman" w:hAnsi="Times New Roman"/>
          <w:color w:val="000000"/>
          <w:sz w:val="28"/>
          <w:szCs w:val="28"/>
        </w:rPr>
        <w:t>риложение</w:t>
      </w:r>
      <w:r w:rsidR="00D970D3">
        <w:rPr>
          <w:rFonts w:ascii="Times New Roman" w:hAnsi="Times New Roman"/>
          <w:color w:val="000000"/>
          <w:sz w:val="28"/>
          <w:szCs w:val="28"/>
        </w:rPr>
        <w:t xml:space="preserve"> 2)</w:t>
      </w:r>
      <w:r w:rsidRPr="00D85C8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0465E" w:rsidRPr="00C0465E" w:rsidRDefault="00EB770D" w:rsidP="00C0465E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C0465E" w:rsidRPr="00D85C80">
        <w:rPr>
          <w:rFonts w:ascii="Times New Roman" w:hAnsi="Times New Roman"/>
          <w:color w:val="000000"/>
          <w:sz w:val="28"/>
          <w:szCs w:val="28"/>
        </w:rPr>
        <w:t>реди исследователей отдается предпочтение трехкомпонентной структуре интеллектуального капитала с разделением на человеческий, отношенческий и структурный (организационный) капиталы.</w:t>
      </w:r>
      <w:proofErr w:type="gramEnd"/>
      <w:r w:rsidR="00C0465E" w:rsidRPr="00D85C80">
        <w:rPr>
          <w:rFonts w:ascii="Times New Roman" w:hAnsi="Times New Roman"/>
          <w:color w:val="000000"/>
          <w:sz w:val="28"/>
          <w:szCs w:val="28"/>
        </w:rPr>
        <w:t xml:space="preserve">  В работе мы будем придерживаться именно этого подхода.</w:t>
      </w:r>
    </w:p>
    <w:p w:rsidR="00C0465E" w:rsidRPr="003F3CBF" w:rsidRDefault="00C0465E" w:rsidP="00C046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CBF">
        <w:rPr>
          <w:rFonts w:ascii="Times New Roman" w:hAnsi="Times New Roman"/>
          <w:sz w:val="28"/>
          <w:szCs w:val="28"/>
        </w:rPr>
        <w:t>Человеческий капитал  являет</w:t>
      </w:r>
      <w:r w:rsidR="00827F32">
        <w:rPr>
          <w:rFonts w:ascii="Times New Roman" w:hAnsi="Times New Roman"/>
          <w:sz w:val="28"/>
          <w:szCs w:val="28"/>
        </w:rPr>
        <w:t xml:space="preserve">ся одной из основных частей </w:t>
      </w:r>
      <w:r w:rsidRPr="003F3CBF">
        <w:rPr>
          <w:rFonts w:ascii="Times New Roman" w:hAnsi="Times New Roman"/>
          <w:sz w:val="28"/>
          <w:szCs w:val="28"/>
        </w:rPr>
        <w:t xml:space="preserve"> интеллектуального капитала, который </w:t>
      </w:r>
      <w:r w:rsidR="00827F32">
        <w:rPr>
          <w:rFonts w:ascii="Times New Roman" w:hAnsi="Times New Roman"/>
          <w:sz w:val="28"/>
          <w:szCs w:val="28"/>
        </w:rPr>
        <w:t xml:space="preserve">определяет все компоненты, которые </w:t>
      </w:r>
      <w:r w:rsidRPr="003F3CBF">
        <w:rPr>
          <w:rFonts w:ascii="Times New Roman" w:hAnsi="Times New Roman"/>
          <w:sz w:val="28"/>
          <w:szCs w:val="28"/>
        </w:rPr>
        <w:t xml:space="preserve">работник привносит в </w:t>
      </w:r>
      <w:r w:rsidR="003C30B2">
        <w:rPr>
          <w:rFonts w:ascii="Times New Roman" w:hAnsi="Times New Roman"/>
          <w:sz w:val="28"/>
          <w:szCs w:val="28"/>
        </w:rPr>
        <w:t>стоимости компании</w:t>
      </w:r>
      <w:r w:rsidRPr="003F3CBF">
        <w:rPr>
          <w:rFonts w:ascii="Times New Roman" w:hAnsi="Times New Roman"/>
          <w:sz w:val="28"/>
          <w:szCs w:val="28"/>
        </w:rPr>
        <w:t xml:space="preserve">. </w:t>
      </w:r>
      <w:r w:rsidR="00827F32">
        <w:rPr>
          <w:rFonts w:ascii="Times New Roman" w:hAnsi="Times New Roman"/>
          <w:sz w:val="28"/>
          <w:szCs w:val="28"/>
        </w:rPr>
        <w:t xml:space="preserve">Данное понятие описывает всю </w:t>
      </w:r>
      <w:r w:rsidRPr="003F3CBF">
        <w:rPr>
          <w:rFonts w:ascii="Times New Roman" w:hAnsi="Times New Roman"/>
          <w:sz w:val="28"/>
          <w:szCs w:val="28"/>
        </w:rPr>
        <w:t xml:space="preserve">совокупность </w:t>
      </w:r>
      <w:r w:rsidR="00827F32">
        <w:rPr>
          <w:rFonts w:ascii="Times New Roman" w:hAnsi="Times New Roman"/>
          <w:sz w:val="28"/>
          <w:szCs w:val="28"/>
        </w:rPr>
        <w:t xml:space="preserve">знаний, </w:t>
      </w:r>
      <w:r w:rsidRPr="003F3CBF">
        <w:rPr>
          <w:rFonts w:ascii="Times New Roman" w:hAnsi="Times New Roman"/>
          <w:sz w:val="28"/>
          <w:szCs w:val="28"/>
        </w:rPr>
        <w:t xml:space="preserve">способностей, навыков и опыта работников, которая </w:t>
      </w:r>
      <w:r w:rsidR="00827F32">
        <w:rPr>
          <w:rFonts w:ascii="Times New Roman" w:hAnsi="Times New Roman"/>
          <w:sz w:val="28"/>
          <w:szCs w:val="28"/>
        </w:rPr>
        <w:t xml:space="preserve"> делает организацию уникальной и трудно копируемой,  поскольку</w:t>
      </w:r>
      <w:r w:rsidR="00B02136">
        <w:rPr>
          <w:rFonts w:ascii="Times New Roman" w:hAnsi="Times New Roman"/>
          <w:sz w:val="28"/>
          <w:szCs w:val="28"/>
        </w:rPr>
        <w:t xml:space="preserve"> не существует одинаковых людей</w:t>
      </w:r>
      <w:r w:rsidR="00827F32">
        <w:rPr>
          <w:rFonts w:ascii="Times New Roman" w:hAnsi="Times New Roman"/>
          <w:sz w:val="28"/>
          <w:szCs w:val="28"/>
        </w:rPr>
        <w:t xml:space="preserve"> с одинаковыми способностями</w:t>
      </w:r>
      <w:r w:rsidR="00827F32" w:rsidRPr="007D709B">
        <w:rPr>
          <w:rFonts w:ascii="Times New Roman" w:hAnsi="Times New Roman"/>
          <w:sz w:val="28"/>
          <w:szCs w:val="28"/>
        </w:rPr>
        <w:t xml:space="preserve"> </w:t>
      </w:r>
      <w:r w:rsidRPr="007D709B">
        <w:rPr>
          <w:rFonts w:ascii="Times New Roman" w:hAnsi="Times New Roman"/>
          <w:sz w:val="28"/>
          <w:szCs w:val="28"/>
        </w:rPr>
        <w:t>(Bontis, 2002).</w:t>
      </w:r>
      <w:r w:rsidRPr="003F3CBF">
        <w:rPr>
          <w:rFonts w:ascii="Times New Roman" w:hAnsi="Times New Roman"/>
          <w:sz w:val="28"/>
          <w:szCs w:val="28"/>
        </w:rPr>
        <w:t xml:space="preserve"> </w:t>
      </w:r>
      <w:r w:rsidR="000069D3">
        <w:rPr>
          <w:rFonts w:ascii="Times New Roman" w:hAnsi="Times New Roman"/>
          <w:sz w:val="28"/>
          <w:szCs w:val="28"/>
        </w:rPr>
        <w:t>Ч</w:t>
      </w:r>
      <w:r w:rsidRPr="003F3CBF">
        <w:rPr>
          <w:rFonts w:ascii="Times New Roman" w:hAnsi="Times New Roman"/>
          <w:sz w:val="28"/>
          <w:szCs w:val="28"/>
        </w:rPr>
        <w:t xml:space="preserve">еловеческий капитал </w:t>
      </w:r>
      <w:r w:rsidR="000069D3">
        <w:rPr>
          <w:rFonts w:ascii="Times New Roman" w:hAnsi="Times New Roman"/>
          <w:sz w:val="28"/>
          <w:szCs w:val="28"/>
        </w:rPr>
        <w:t>служит источником</w:t>
      </w:r>
      <w:r w:rsidRPr="003F3CBF">
        <w:rPr>
          <w:rFonts w:ascii="Times New Roman" w:hAnsi="Times New Roman"/>
          <w:sz w:val="28"/>
          <w:szCs w:val="28"/>
        </w:rPr>
        <w:t xml:space="preserve"> стра</w:t>
      </w:r>
      <w:r w:rsidR="000069D3">
        <w:rPr>
          <w:rFonts w:ascii="Times New Roman" w:hAnsi="Times New Roman"/>
          <w:sz w:val="28"/>
          <w:szCs w:val="28"/>
        </w:rPr>
        <w:t>тегических инноваций и процесса</w:t>
      </w:r>
      <w:r w:rsidR="007D709B">
        <w:rPr>
          <w:rFonts w:ascii="Times New Roman" w:hAnsi="Times New Roman"/>
          <w:sz w:val="28"/>
          <w:szCs w:val="28"/>
        </w:rPr>
        <w:t xml:space="preserve"> обновления (Bontis</w:t>
      </w:r>
      <w:r w:rsidR="00FB614A" w:rsidRPr="00FB614A">
        <w:rPr>
          <w:rFonts w:ascii="Times New Roman" w:hAnsi="Times New Roman"/>
          <w:sz w:val="28"/>
          <w:szCs w:val="28"/>
        </w:rPr>
        <w:t xml:space="preserve"> </w:t>
      </w:r>
      <w:r w:rsidR="007D709B">
        <w:rPr>
          <w:rFonts w:ascii="Times New Roman" w:hAnsi="Times New Roman"/>
          <w:sz w:val="28"/>
          <w:szCs w:val="28"/>
        </w:rPr>
        <w:t xml:space="preserve">, </w:t>
      </w:r>
      <w:r w:rsidR="007D709B" w:rsidRPr="007D709B">
        <w:rPr>
          <w:rFonts w:ascii="Times New Roman" w:hAnsi="Times New Roman"/>
          <w:sz w:val="28"/>
          <w:szCs w:val="28"/>
        </w:rPr>
        <w:t>2002</w:t>
      </w:r>
      <w:r w:rsidRPr="003F3CBF">
        <w:rPr>
          <w:rFonts w:ascii="Times New Roman" w:hAnsi="Times New Roman"/>
          <w:sz w:val="28"/>
          <w:szCs w:val="28"/>
        </w:rPr>
        <w:t xml:space="preserve">). </w:t>
      </w:r>
    </w:p>
    <w:p w:rsidR="00C0465E" w:rsidRPr="003F3CBF" w:rsidRDefault="00C0465E" w:rsidP="00C046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CBF">
        <w:rPr>
          <w:rFonts w:ascii="Times New Roman" w:hAnsi="Times New Roman"/>
          <w:sz w:val="28"/>
          <w:szCs w:val="28"/>
        </w:rPr>
        <w:t xml:space="preserve">Структурный капитал </w:t>
      </w:r>
      <w:r w:rsidR="00C52A7F">
        <w:rPr>
          <w:rFonts w:ascii="Times New Roman" w:hAnsi="Times New Roman"/>
          <w:sz w:val="28"/>
          <w:szCs w:val="28"/>
        </w:rPr>
        <w:t xml:space="preserve">можно охарактеризовать как </w:t>
      </w:r>
      <w:r w:rsidRPr="003F3CBF">
        <w:rPr>
          <w:rFonts w:ascii="Times New Roman" w:hAnsi="Times New Roman"/>
          <w:sz w:val="28"/>
          <w:szCs w:val="28"/>
        </w:rPr>
        <w:t xml:space="preserve">взаимодействия между </w:t>
      </w:r>
      <w:r w:rsidR="00C52A7F">
        <w:rPr>
          <w:rFonts w:ascii="Times New Roman" w:hAnsi="Times New Roman"/>
          <w:sz w:val="28"/>
          <w:szCs w:val="28"/>
        </w:rPr>
        <w:t xml:space="preserve">работником в </w:t>
      </w:r>
      <w:r w:rsidRPr="003F3CBF">
        <w:rPr>
          <w:rFonts w:ascii="Times New Roman" w:hAnsi="Times New Roman"/>
          <w:sz w:val="28"/>
          <w:szCs w:val="28"/>
        </w:rPr>
        <w:t xml:space="preserve"> компании, </w:t>
      </w:r>
      <w:r w:rsidR="00C52A7F">
        <w:rPr>
          <w:rFonts w:ascii="Times New Roman" w:hAnsi="Times New Roman"/>
          <w:sz w:val="28"/>
          <w:szCs w:val="28"/>
        </w:rPr>
        <w:t xml:space="preserve">тот интеллектуальный труд, который </w:t>
      </w:r>
      <w:r w:rsidRPr="003F3CBF">
        <w:rPr>
          <w:rFonts w:ascii="Times New Roman" w:hAnsi="Times New Roman"/>
          <w:sz w:val="28"/>
          <w:szCs w:val="28"/>
        </w:rPr>
        <w:t xml:space="preserve">остается в </w:t>
      </w:r>
      <w:r w:rsidR="00C52A7F">
        <w:rPr>
          <w:rFonts w:ascii="Times New Roman" w:hAnsi="Times New Roman"/>
          <w:sz w:val="28"/>
          <w:szCs w:val="28"/>
        </w:rPr>
        <w:t xml:space="preserve">компании </w:t>
      </w:r>
      <w:r w:rsidRPr="003F3CBF">
        <w:rPr>
          <w:rFonts w:ascii="Times New Roman" w:hAnsi="Times New Roman"/>
          <w:sz w:val="28"/>
          <w:szCs w:val="28"/>
        </w:rPr>
        <w:t xml:space="preserve">после ухода </w:t>
      </w:r>
      <w:r w:rsidR="00C52A7F" w:rsidRPr="00FB614A">
        <w:rPr>
          <w:rFonts w:ascii="Times New Roman" w:hAnsi="Times New Roman"/>
          <w:sz w:val="28"/>
          <w:szCs w:val="28"/>
        </w:rPr>
        <w:t xml:space="preserve">работника </w:t>
      </w:r>
      <w:r w:rsidRPr="00FB614A">
        <w:rPr>
          <w:rFonts w:ascii="Times New Roman" w:hAnsi="Times New Roman"/>
          <w:sz w:val="28"/>
          <w:szCs w:val="28"/>
        </w:rPr>
        <w:t>(Halim, 2010).</w:t>
      </w:r>
      <w:r w:rsidR="00FB614A" w:rsidRPr="00FB614A">
        <w:rPr>
          <w:rFonts w:ascii="Times New Roman" w:hAnsi="Times New Roman"/>
          <w:sz w:val="28"/>
          <w:szCs w:val="28"/>
        </w:rPr>
        <w:t xml:space="preserve"> </w:t>
      </w:r>
      <w:r w:rsidR="00FB614A">
        <w:rPr>
          <w:rFonts w:ascii="Times New Roman" w:hAnsi="Times New Roman"/>
          <w:sz w:val="28"/>
          <w:szCs w:val="28"/>
          <w:lang w:val="en-US"/>
        </w:rPr>
        <w:t>C</w:t>
      </w:r>
      <w:r w:rsidR="00FB614A" w:rsidRPr="00FB614A">
        <w:rPr>
          <w:rFonts w:ascii="Times New Roman" w:hAnsi="Times New Roman"/>
          <w:sz w:val="28"/>
          <w:szCs w:val="28"/>
        </w:rPr>
        <w:t>.</w:t>
      </w:r>
      <w:r w:rsidRPr="003F3CBF">
        <w:rPr>
          <w:rFonts w:ascii="Times New Roman" w:hAnsi="Times New Roman"/>
          <w:sz w:val="28"/>
          <w:szCs w:val="28"/>
        </w:rPr>
        <w:t xml:space="preserve"> Халим</w:t>
      </w:r>
      <w:r w:rsidR="00FB614A" w:rsidRPr="00FB614A">
        <w:rPr>
          <w:rFonts w:ascii="Times New Roman" w:hAnsi="Times New Roman"/>
          <w:sz w:val="28"/>
          <w:szCs w:val="28"/>
        </w:rPr>
        <w:t xml:space="preserve"> </w:t>
      </w:r>
      <w:r w:rsidR="00B02136">
        <w:rPr>
          <w:rFonts w:ascii="Times New Roman" w:hAnsi="Times New Roman"/>
          <w:sz w:val="28"/>
          <w:szCs w:val="28"/>
        </w:rPr>
        <w:t>определяет структурный капитал</w:t>
      </w:r>
      <w:r w:rsidR="00C52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A7F">
        <w:rPr>
          <w:rFonts w:ascii="Times New Roman" w:hAnsi="Times New Roman"/>
          <w:sz w:val="28"/>
          <w:szCs w:val="28"/>
        </w:rPr>
        <w:t>как  запас</w:t>
      </w:r>
      <w:proofErr w:type="gramEnd"/>
      <w:r w:rsidRPr="003F3CBF">
        <w:rPr>
          <w:rFonts w:ascii="Times New Roman" w:hAnsi="Times New Roman"/>
          <w:sz w:val="28"/>
          <w:szCs w:val="28"/>
        </w:rPr>
        <w:t xml:space="preserve"> з</w:t>
      </w:r>
      <w:r w:rsidR="00C52A7F">
        <w:rPr>
          <w:rFonts w:ascii="Times New Roman" w:hAnsi="Times New Roman"/>
          <w:sz w:val="28"/>
          <w:szCs w:val="28"/>
        </w:rPr>
        <w:t xml:space="preserve">наний, которым располагает компания, который  </w:t>
      </w:r>
      <w:r w:rsidRPr="003F3CBF">
        <w:rPr>
          <w:rFonts w:ascii="Times New Roman" w:hAnsi="Times New Roman"/>
          <w:sz w:val="28"/>
          <w:szCs w:val="28"/>
        </w:rPr>
        <w:t xml:space="preserve">включает в себя корпоративную культуру, информационные технологии и формализованные знания, продуктовые инновации, способы оптимизации процессов и осуществления инноваций и т.д. </w:t>
      </w:r>
    </w:p>
    <w:p w:rsidR="00C0465E" w:rsidRPr="000F28A8" w:rsidRDefault="00C0465E" w:rsidP="00C0465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eastAsia="en-US"/>
        </w:rPr>
      </w:pPr>
      <w:proofErr w:type="gramStart"/>
      <w:r w:rsidRPr="003F3CBF">
        <w:rPr>
          <w:color w:val="auto"/>
          <w:sz w:val="28"/>
          <w:szCs w:val="28"/>
          <w:lang w:eastAsia="en-US"/>
        </w:rPr>
        <w:t xml:space="preserve">Отношенческий капитал </w:t>
      </w:r>
      <w:r w:rsidR="00FB614A">
        <w:rPr>
          <w:color w:val="auto"/>
          <w:sz w:val="28"/>
          <w:szCs w:val="28"/>
          <w:lang w:eastAsia="en-US"/>
        </w:rPr>
        <w:t xml:space="preserve">Т. </w:t>
      </w:r>
      <w:r w:rsidR="00456E88">
        <w:rPr>
          <w:color w:val="auto"/>
          <w:sz w:val="28"/>
          <w:szCs w:val="28"/>
          <w:lang w:eastAsia="en-US"/>
        </w:rPr>
        <w:t>Велбурн определяет</w:t>
      </w:r>
      <w:r w:rsidR="008E024D">
        <w:rPr>
          <w:color w:val="auto"/>
          <w:sz w:val="28"/>
          <w:szCs w:val="28"/>
          <w:lang w:eastAsia="en-US"/>
        </w:rPr>
        <w:t xml:space="preserve">  </w:t>
      </w:r>
      <w:r w:rsidRPr="003F3CBF">
        <w:rPr>
          <w:color w:val="auto"/>
          <w:sz w:val="28"/>
          <w:szCs w:val="28"/>
          <w:lang w:eastAsia="en-US"/>
        </w:rPr>
        <w:t xml:space="preserve">как неосязаемый актив, </w:t>
      </w:r>
      <w:r w:rsidRPr="00C42D25">
        <w:rPr>
          <w:color w:val="auto"/>
          <w:sz w:val="28"/>
          <w:szCs w:val="28"/>
          <w:lang w:eastAsia="en-US"/>
        </w:rPr>
        <w:t xml:space="preserve">который основан на становлении, развитии и поддержании высококачественных связей с </w:t>
      </w:r>
      <w:r w:rsidR="00DA6892">
        <w:rPr>
          <w:color w:val="auto"/>
          <w:sz w:val="28"/>
          <w:szCs w:val="28"/>
          <w:lang w:eastAsia="en-US"/>
        </w:rPr>
        <w:t>иными организациями и индивидам</w:t>
      </w:r>
      <w:r w:rsidR="00456E88">
        <w:rPr>
          <w:color w:val="auto"/>
          <w:sz w:val="28"/>
          <w:szCs w:val="28"/>
          <w:lang w:eastAsia="en-US"/>
        </w:rPr>
        <w:t xml:space="preserve"> и </w:t>
      </w:r>
      <w:r w:rsidRPr="00C42D25">
        <w:rPr>
          <w:color w:val="auto"/>
          <w:sz w:val="28"/>
          <w:szCs w:val="28"/>
          <w:lang w:eastAsia="en-US"/>
        </w:rPr>
        <w:t xml:space="preserve"> которые оказывают влияние на компанию К</w:t>
      </w:r>
      <w:r w:rsidR="00FB614A">
        <w:rPr>
          <w:color w:val="auto"/>
          <w:sz w:val="28"/>
          <w:szCs w:val="28"/>
          <w:lang w:eastAsia="en-US"/>
        </w:rPr>
        <w:t xml:space="preserve"> </w:t>
      </w:r>
      <w:r w:rsidRPr="00C42D25">
        <w:rPr>
          <w:color w:val="auto"/>
          <w:sz w:val="28"/>
          <w:szCs w:val="28"/>
          <w:lang w:eastAsia="en-US"/>
        </w:rPr>
        <w:t>отношенческому капиталу относятся все взаимоотношения, которые устанавливае</w:t>
      </w:r>
      <w:r w:rsidR="005E0A44">
        <w:rPr>
          <w:color w:val="auto"/>
          <w:sz w:val="28"/>
          <w:szCs w:val="28"/>
          <w:lang w:eastAsia="en-US"/>
        </w:rPr>
        <w:t>т организация</w:t>
      </w:r>
      <w:r w:rsidRPr="00C42D25">
        <w:rPr>
          <w:color w:val="auto"/>
          <w:sz w:val="28"/>
          <w:szCs w:val="28"/>
          <w:lang w:eastAsia="en-US"/>
        </w:rPr>
        <w:t xml:space="preserve"> </w:t>
      </w:r>
      <w:r w:rsidR="000F28A8" w:rsidRPr="00C42D25">
        <w:rPr>
          <w:color w:val="auto"/>
          <w:sz w:val="28"/>
          <w:szCs w:val="28"/>
          <w:lang w:eastAsia="en-US"/>
        </w:rPr>
        <w:t>(</w:t>
      </w:r>
      <w:r w:rsidR="000F28A8" w:rsidRPr="00FB614A">
        <w:rPr>
          <w:color w:val="auto"/>
          <w:sz w:val="28"/>
          <w:szCs w:val="28"/>
          <w:lang w:eastAsia="en-US"/>
        </w:rPr>
        <w:t>Welbourne,1996</w:t>
      </w:r>
      <w:r w:rsidR="000F28A8" w:rsidRPr="00C42D25">
        <w:rPr>
          <w:color w:val="auto"/>
          <w:sz w:val="28"/>
          <w:szCs w:val="28"/>
          <w:lang w:eastAsia="en-US"/>
        </w:rPr>
        <w:t>).</w:t>
      </w:r>
      <w:proofErr w:type="gramEnd"/>
    </w:p>
    <w:p w:rsidR="00376D20" w:rsidRPr="001816E2" w:rsidRDefault="00827A83" w:rsidP="00B055CE">
      <w:pPr>
        <w:pStyle w:val="2"/>
        <w:spacing w:before="60" w:after="60" w:line="360" w:lineRule="auto"/>
        <w:ind w:firstLine="720"/>
        <w:contextualSpacing/>
        <w:rPr>
          <w:rStyle w:val="10"/>
          <w:rFonts w:ascii="Times New Roman" w:eastAsia="Calibri" w:hAnsi="Times New Roman"/>
          <w:b/>
          <w:bCs/>
          <w:color w:val="auto"/>
          <w:szCs w:val="32"/>
        </w:rPr>
      </w:pPr>
      <w:bookmarkStart w:id="12" w:name="_Toc354920207"/>
      <w:r>
        <w:rPr>
          <w:rFonts w:eastAsia="Calibri"/>
          <w:szCs w:val="32"/>
        </w:rPr>
        <w:br w:type="column"/>
      </w:r>
      <w:bookmarkStart w:id="13" w:name="_Toc356764819"/>
      <w:r w:rsidR="0010020A">
        <w:rPr>
          <w:rFonts w:eastAsia="Calibri"/>
          <w:szCs w:val="32"/>
        </w:rPr>
        <w:lastRenderedPageBreak/>
        <w:t>1.</w:t>
      </w:r>
      <w:r w:rsidR="0010020A" w:rsidRPr="0010020A">
        <w:rPr>
          <w:rFonts w:eastAsia="Calibri"/>
          <w:szCs w:val="32"/>
        </w:rPr>
        <w:t>3</w:t>
      </w:r>
      <w:bookmarkEnd w:id="12"/>
      <w:r w:rsidR="00CC3292">
        <w:rPr>
          <w:rFonts w:eastAsia="Calibri"/>
          <w:szCs w:val="32"/>
        </w:rPr>
        <w:t>.</w:t>
      </w:r>
      <w:r w:rsidR="003C1C0B">
        <w:rPr>
          <w:rFonts w:eastAsia="Calibri"/>
          <w:szCs w:val="32"/>
        </w:rPr>
        <w:t xml:space="preserve"> </w:t>
      </w:r>
      <w:r w:rsidR="0010020A" w:rsidRPr="0010020A">
        <w:rPr>
          <w:rFonts w:eastAsia="Calibri"/>
          <w:szCs w:val="32"/>
        </w:rPr>
        <w:t>Анализ эмпирических исследований факторов, определяющих потенциал роста стоимости компании</w:t>
      </w:r>
      <w:bookmarkEnd w:id="13"/>
    </w:p>
    <w:p w:rsidR="00F906E3" w:rsidRPr="00E90BD6" w:rsidRDefault="00F906E3" w:rsidP="00E90B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D6">
        <w:rPr>
          <w:rFonts w:ascii="Times New Roman" w:hAnsi="Times New Roman" w:cs="Times New Roman"/>
          <w:sz w:val="28"/>
          <w:szCs w:val="28"/>
        </w:rPr>
        <w:t>Проблеме анализа реальных опционов в последнее время уделяется большое внимание в академических и практических исследованиях.</w:t>
      </w:r>
      <w:r w:rsidR="00061D43">
        <w:rPr>
          <w:rFonts w:ascii="Times New Roman" w:hAnsi="Times New Roman" w:cs="Times New Roman"/>
          <w:sz w:val="28"/>
          <w:szCs w:val="28"/>
        </w:rPr>
        <w:t xml:space="preserve"> </w:t>
      </w:r>
      <w:r w:rsidR="00E90BD6">
        <w:rPr>
          <w:rFonts w:ascii="Times New Roman" w:hAnsi="Times New Roman" w:cs="Times New Roman"/>
          <w:sz w:val="28"/>
          <w:szCs w:val="28"/>
        </w:rPr>
        <w:t>Практическ</w:t>
      </w:r>
      <w:r w:rsidR="002A4CD4">
        <w:rPr>
          <w:rFonts w:ascii="Times New Roman" w:hAnsi="Times New Roman" w:cs="Times New Roman"/>
          <w:sz w:val="28"/>
          <w:szCs w:val="28"/>
        </w:rPr>
        <w:t>ая необходимость подтверждается</w:t>
      </w:r>
      <w:r w:rsidR="00E90BD6">
        <w:rPr>
          <w:rFonts w:ascii="Times New Roman" w:hAnsi="Times New Roman" w:cs="Times New Roman"/>
          <w:sz w:val="28"/>
          <w:szCs w:val="28"/>
        </w:rPr>
        <w:t xml:space="preserve"> проведением ежегодной международной конференцией «</w:t>
      </w:r>
      <w:r w:rsidR="00E90BD6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="00061D43">
        <w:rPr>
          <w:rFonts w:ascii="Times New Roman" w:hAnsi="Times New Roman" w:cs="Times New Roman"/>
          <w:sz w:val="28"/>
          <w:szCs w:val="28"/>
        </w:rPr>
        <w:t xml:space="preserve"> </w:t>
      </w:r>
      <w:r w:rsidR="00E90BD6">
        <w:rPr>
          <w:rFonts w:ascii="Times New Roman" w:hAnsi="Times New Roman" w:cs="Times New Roman"/>
          <w:sz w:val="28"/>
          <w:szCs w:val="28"/>
          <w:lang w:val="en-US"/>
        </w:rPr>
        <w:t>Options</w:t>
      </w:r>
      <w:r w:rsidR="00061D43">
        <w:rPr>
          <w:rFonts w:ascii="Times New Roman" w:hAnsi="Times New Roman" w:cs="Times New Roman"/>
          <w:sz w:val="28"/>
          <w:szCs w:val="28"/>
        </w:rPr>
        <w:t xml:space="preserve"> </w:t>
      </w:r>
      <w:r w:rsidR="00E90BD6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="00061D43">
        <w:rPr>
          <w:rFonts w:ascii="Times New Roman" w:hAnsi="Times New Roman" w:cs="Times New Roman"/>
          <w:sz w:val="28"/>
          <w:szCs w:val="28"/>
        </w:rPr>
        <w:t xml:space="preserve"> </w:t>
      </w:r>
      <w:r w:rsidR="00E90BD6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061D43">
        <w:rPr>
          <w:rFonts w:ascii="Times New Roman" w:hAnsi="Times New Roman" w:cs="Times New Roman"/>
          <w:sz w:val="28"/>
          <w:szCs w:val="28"/>
        </w:rPr>
        <w:t xml:space="preserve"> </w:t>
      </w:r>
      <w:r w:rsidR="00E90BD6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="00E90BD6">
        <w:rPr>
          <w:rFonts w:ascii="Times New Roman" w:hAnsi="Times New Roman" w:cs="Times New Roman"/>
          <w:sz w:val="28"/>
          <w:szCs w:val="28"/>
        </w:rPr>
        <w:t>»</w:t>
      </w:r>
      <w:r w:rsidR="00F85F84">
        <w:rPr>
          <w:rFonts w:ascii="Times New Roman" w:hAnsi="Times New Roman" w:cs="Times New Roman"/>
          <w:sz w:val="28"/>
          <w:szCs w:val="28"/>
        </w:rPr>
        <w:t>. Ц</w:t>
      </w:r>
      <w:r w:rsidR="00E90BD6">
        <w:rPr>
          <w:rFonts w:ascii="Times New Roman" w:hAnsi="Times New Roman" w:cs="Times New Roman"/>
          <w:sz w:val="28"/>
          <w:szCs w:val="28"/>
        </w:rPr>
        <w:t>ель, которой является</w:t>
      </w:r>
      <w:r w:rsidR="00061D43">
        <w:rPr>
          <w:rFonts w:ascii="Times New Roman" w:hAnsi="Times New Roman" w:cs="Times New Roman"/>
          <w:sz w:val="28"/>
          <w:szCs w:val="28"/>
        </w:rPr>
        <w:t xml:space="preserve"> </w:t>
      </w:r>
      <w:r w:rsidR="00E90BD6">
        <w:rPr>
          <w:rFonts w:ascii="Times New Roman" w:hAnsi="Times New Roman" w:cs="Times New Roman"/>
          <w:sz w:val="28"/>
          <w:szCs w:val="28"/>
        </w:rPr>
        <w:t>обсуждение последних событий и  достижений в сфере реальных опционов</w:t>
      </w:r>
      <w:r w:rsidR="00E90BD6" w:rsidRPr="00E90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0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Изначально </w:t>
      </w:r>
      <w:r w:rsidR="00E90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модель опциона роста  </w:t>
      </w:r>
      <w:r w:rsidRPr="00E90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адаптированы для оценки компаний и проектов в </w:t>
      </w:r>
      <w:r w:rsidR="00E90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промышленности</w:t>
      </w:r>
      <w:r w:rsidR="004B1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впоследствии ее</w:t>
      </w:r>
      <w:r w:rsidRPr="00E90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применять и в других отраслях, характеризующихся большой степенью неопределенности.</w:t>
      </w:r>
    </w:p>
    <w:p w:rsidR="00F906E3" w:rsidRPr="002160FF" w:rsidRDefault="00F906E3" w:rsidP="00F906E3">
      <w:pPr>
        <w:pStyle w:val="Default"/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160FF">
        <w:rPr>
          <w:rFonts w:eastAsia="Times New Roman"/>
          <w:sz w:val="28"/>
          <w:szCs w:val="28"/>
          <w:shd w:val="clear" w:color="auto" w:fill="FFFFFF"/>
        </w:rPr>
        <w:t>Для компаний, функционирующих в условиях высокой неопределенности, будущее значение стоимости приобретает огромное значение. Инвестор, покупая акции, фактически приобретает право на получение части будущих результатов</w:t>
      </w:r>
      <w:r w:rsidR="00061D43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2160FF">
        <w:rPr>
          <w:rFonts w:eastAsia="Times New Roman"/>
          <w:sz w:val="28"/>
          <w:szCs w:val="28"/>
          <w:shd w:val="clear" w:color="auto" w:fill="FFFFFF"/>
        </w:rPr>
        <w:t xml:space="preserve">деятельности компаний. Рынки капитала характеризуются высокой степенью неопределенности и высоким потенциалом роста. </w:t>
      </w:r>
    </w:p>
    <w:p w:rsidR="00C86AE8" w:rsidRDefault="00F906E3" w:rsidP="00C86AE8">
      <w:pPr>
        <w:pStyle w:val="Default"/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160FF">
        <w:rPr>
          <w:rFonts w:eastAsia="Times New Roman"/>
          <w:sz w:val="28"/>
          <w:szCs w:val="28"/>
          <w:shd w:val="clear" w:color="auto" w:fill="FFFFFF"/>
        </w:rPr>
        <w:t xml:space="preserve">Для многих компаний становится актуальной проблема анализа и учета возможностей роста в корпоративной стоимости. Для этого необходимо выявить значение опциона роста в формировании общей капитализации компании. </w:t>
      </w:r>
    </w:p>
    <w:p w:rsidR="00803608" w:rsidRPr="00C86AE8" w:rsidRDefault="00803608" w:rsidP="00C86AE8">
      <w:pPr>
        <w:pStyle w:val="Default"/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160FF">
        <w:rPr>
          <w:rFonts w:eastAsia="Times New Roman"/>
          <w:sz w:val="28"/>
          <w:szCs w:val="28"/>
          <w:shd w:val="clear" w:color="auto" w:fill="FFFFFF"/>
        </w:rPr>
        <w:t>Ключевым преимуществом опциона роста, по мнению</w:t>
      </w:r>
      <w:r w:rsidR="00061D43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2160FF">
        <w:rPr>
          <w:rFonts w:eastAsia="Times New Roman"/>
          <w:sz w:val="28"/>
          <w:szCs w:val="28"/>
          <w:shd w:val="clear" w:color="auto" w:fill="FFFFFF"/>
        </w:rPr>
        <w:t>К</w:t>
      </w:r>
      <w:r>
        <w:rPr>
          <w:rFonts w:eastAsia="Times New Roman"/>
          <w:sz w:val="28"/>
          <w:szCs w:val="28"/>
          <w:shd w:val="clear" w:color="auto" w:fill="FFFFFF"/>
        </w:rPr>
        <w:t xml:space="preserve">. </w:t>
      </w:r>
      <w:r w:rsidR="00F43C26">
        <w:rPr>
          <w:rFonts w:eastAsia="Times New Roman"/>
          <w:sz w:val="28"/>
          <w:szCs w:val="28"/>
          <w:shd w:val="clear" w:color="auto" w:fill="FFFFFF"/>
        </w:rPr>
        <w:t>К</w:t>
      </w:r>
      <w:proofErr w:type="gramStart"/>
      <w:r w:rsidR="00F43C26">
        <w:rPr>
          <w:rFonts w:eastAsia="Times New Roman"/>
          <w:sz w:val="28"/>
          <w:szCs w:val="28"/>
          <w:shd w:val="clear" w:color="auto" w:fill="FFFFFF"/>
          <w:lang w:val="en-US"/>
        </w:rPr>
        <w:t>ec</w:t>
      </w:r>
      <w:proofErr w:type="gramEnd"/>
      <w:r w:rsidRPr="002160FF">
        <w:rPr>
          <w:rFonts w:eastAsia="Times New Roman"/>
          <w:sz w:val="28"/>
          <w:szCs w:val="28"/>
          <w:shd w:val="clear" w:color="auto" w:fill="FFFFFF"/>
        </w:rPr>
        <w:t>тера</w:t>
      </w:r>
      <w:r w:rsidR="003C1C0B"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</w:rPr>
        <w:t xml:space="preserve">в работе </w:t>
      </w:r>
      <w:r w:rsidRPr="002160FF">
        <w:rPr>
          <w:rFonts w:eastAsia="Times New Roman"/>
          <w:sz w:val="28"/>
          <w:szCs w:val="28"/>
          <w:shd w:val="clear" w:color="auto" w:fill="FFFFFF"/>
        </w:rPr>
        <w:t>«Today's</w:t>
      </w:r>
      <w:r w:rsidRPr="002160FF">
        <w:rPr>
          <w:rFonts w:eastAsia="Times New Roman"/>
          <w:color w:val="FFFFFF" w:themeColor="background1"/>
          <w:sz w:val="28"/>
          <w:szCs w:val="28"/>
          <w:shd w:val="clear" w:color="auto" w:fill="FFFFFF"/>
        </w:rPr>
        <w:t>_</w:t>
      </w:r>
      <w:r w:rsidRPr="002160FF">
        <w:rPr>
          <w:rFonts w:eastAsia="Times New Roman"/>
          <w:sz w:val="28"/>
          <w:szCs w:val="28"/>
          <w:shd w:val="clear" w:color="auto" w:fill="FFFFFF"/>
        </w:rPr>
        <w:t>options</w:t>
      </w:r>
      <w:r w:rsidRPr="002160FF">
        <w:rPr>
          <w:rFonts w:eastAsia="Times New Roman"/>
          <w:color w:val="FFFFFF" w:themeColor="background1"/>
          <w:sz w:val="28"/>
          <w:szCs w:val="28"/>
          <w:shd w:val="clear" w:color="auto" w:fill="FFFFFF"/>
        </w:rPr>
        <w:t>_</w:t>
      </w:r>
      <w:r w:rsidRPr="002160FF">
        <w:rPr>
          <w:rFonts w:eastAsia="Times New Roman"/>
          <w:sz w:val="28"/>
          <w:szCs w:val="28"/>
          <w:shd w:val="clear" w:color="auto" w:fill="FFFFFF"/>
        </w:rPr>
        <w:t>for</w:t>
      </w:r>
      <w:r w:rsidRPr="002160FF">
        <w:rPr>
          <w:rFonts w:eastAsia="Times New Roman"/>
          <w:color w:val="FFFFFF" w:themeColor="background1"/>
          <w:sz w:val="28"/>
          <w:szCs w:val="28"/>
          <w:shd w:val="clear" w:color="auto" w:fill="FFFFFF"/>
        </w:rPr>
        <w:t>_</w:t>
      </w:r>
      <w:r w:rsidRPr="002160FF">
        <w:rPr>
          <w:rFonts w:eastAsia="Times New Roman"/>
          <w:sz w:val="28"/>
          <w:szCs w:val="28"/>
          <w:shd w:val="clear" w:color="auto" w:fill="FFFFFF"/>
        </w:rPr>
        <w:t>tomorrow's</w:t>
      </w:r>
      <w:r w:rsidRPr="002160FF">
        <w:rPr>
          <w:rFonts w:eastAsia="Times New Roman"/>
          <w:color w:val="FFFFFF" w:themeColor="background1"/>
          <w:sz w:val="28"/>
          <w:szCs w:val="28"/>
          <w:shd w:val="clear" w:color="auto" w:fill="FFFFFF"/>
        </w:rPr>
        <w:t>_</w:t>
      </w:r>
      <w:r w:rsidRPr="002160FF">
        <w:rPr>
          <w:rFonts w:eastAsia="Times New Roman"/>
          <w:sz w:val="28"/>
          <w:szCs w:val="28"/>
          <w:shd w:val="clear" w:color="auto" w:fill="FFFFFF"/>
        </w:rPr>
        <w:t>growth»</w:t>
      </w:r>
      <w:r w:rsidR="003C1C0B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2160FF">
        <w:rPr>
          <w:rFonts w:eastAsia="Times New Roman"/>
          <w:sz w:val="28"/>
          <w:szCs w:val="28"/>
          <w:shd w:val="clear" w:color="auto" w:fill="FFFFFF"/>
        </w:rPr>
        <w:t>являетс</w:t>
      </w:r>
      <w:r w:rsidR="002A4CD4">
        <w:rPr>
          <w:rFonts w:eastAsia="Times New Roman"/>
          <w:sz w:val="28"/>
          <w:szCs w:val="28"/>
          <w:shd w:val="clear" w:color="auto" w:fill="FFFFFF"/>
        </w:rPr>
        <w:t>я то, что он объединяет капитал</w:t>
      </w:r>
      <w:r w:rsidRPr="002160FF">
        <w:rPr>
          <w:rFonts w:eastAsia="Times New Roman"/>
          <w:sz w:val="28"/>
          <w:szCs w:val="28"/>
          <w:shd w:val="clear" w:color="auto" w:fill="FFFFFF"/>
        </w:rPr>
        <w:t xml:space="preserve"> с долгосрочным планированием.</w:t>
      </w:r>
      <w:r w:rsidR="00061D43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2160FF">
        <w:rPr>
          <w:rFonts w:eastAsia="Times New Roman"/>
          <w:sz w:val="28"/>
          <w:szCs w:val="28"/>
          <w:shd w:val="clear" w:color="auto" w:fill="FFFFFF"/>
        </w:rPr>
        <w:t>Он</w:t>
      </w:r>
      <w:r w:rsidR="00061D43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2160FF">
        <w:rPr>
          <w:sz w:val="28"/>
          <w:szCs w:val="28"/>
        </w:rPr>
        <w:t>определял опц</w:t>
      </w:r>
      <w:r w:rsidR="00F43C26">
        <w:rPr>
          <w:sz w:val="28"/>
          <w:szCs w:val="28"/>
        </w:rPr>
        <w:t>ион роста как инвестиционный пр</w:t>
      </w:r>
      <w:proofErr w:type="gramStart"/>
      <w:r w:rsidR="00F43C26">
        <w:rPr>
          <w:sz w:val="28"/>
          <w:szCs w:val="28"/>
          <w:lang w:val="en-US"/>
        </w:rPr>
        <w:t>o</w:t>
      </w:r>
      <w:proofErr w:type="gramEnd"/>
      <w:r w:rsidRPr="002160FF">
        <w:rPr>
          <w:sz w:val="28"/>
          <w:szCs w:val="28"/>
        </w:rPr>
        <w:t>ект</w:t>
      </w:r>
      <w:r w:rsidR="003C1C0B">
        <w:rPr>
          <w:sz w:val="28"/>
          <w:szCs w:val="28"/>
        </w:rPr>
        <w:t>,</w:t>
      </w:r>
      <w:r w:rsidRPr="002160FF">
        <w:rPr>
          <w:sz w:val="28"/>
          <w:szCs w:val="28"/>
        </w:rPr>
        <w:t xml:space="preserve"> который может быть модифицирован компанией и который создает новые инвестиционные возможности.</w:t>
      </w:r>
      <w:r w:rsidR="00061D43">
        <w:rPr>
          <w:sz w:val="28"/>
          <w:szCs w:val="28"/>
        </w:rPr>
        <w:t xml:space="preserve"> </w:t>
      </w:r>
      <w:r w:rsidRPr="002160FF">
        <w:rPr>
          <w:rFonts w:eastAsia="Times New Roman"/>
          <w:sz w:val="28"/>
          <w:szCs w:val="28"/>
          <w:shd w:val="clear" w:color="auto" w:fill="FFFFFF"/>
        </w:rPr>
        <w:t>Инвестиционные решения могут</w:t>
      </w:r>
      <w:r w:rsidR="00061D43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gramStart"/>
      <w:r w:rsidR="00836DE5">
        <w:rPr>
          <w:rFonts w:eastAsia="Times New Roman"/>
          <w:sz w:val="28"/>
          <w:szCs w:val="28"/>
          <w:shd w:val="clear" w:color="auto" w:fill="FFFFFF"/>
          <w:lang w:val="en-US"/>
        </w:rPr>
        <w:t>c</w:t>
      </w:r>
      <w:proofErr w:type="gramEnd"/>
      <w:r w:rsidRPr="002160FF">
        <w:rPr>
          <w:rFonts w:eastAsia="Times New Roman"/>
          <w:sz w:val="28"/>
          <w:szCs w:val="28"/>
          <w:shd w:val="clear" w:color="auto" w:fill="FFFFFF"/>
        </w:rPr>
        <w:t>оздать основу для принятия инвестиционных ре</w:t>
      </w:r>
      <w:r w:rsidR="002A4CD4">
        <w:rPr>
          <w:rFonts w:eastAsia="Times New Roman"/>
          <w:sz w:val="28"/>
          <w:szCs w:val="28"/>
          <w:shd w:val="clear" w:color="auto" w:fill="FFFFFF"/>
        </w:rPr>
        <w:t>шений завтрашнего дня, что являе</w:t>
      </w:r>
      <w:r w:rsidRPr="002160FF">
        <w:rPr>
          <w:rFonts w:eastAsia="Times New Roman"/>
          <w:sz w:val="28"/>
          <w:szCs w:val="28"/>
          <w:shd w:val="clear" w:color="auto" w:fill="FFFFFF"/>
        </w:rPr>
        <w:t xml:space="preserve">тся жизненно важными шагами в конечном достижении стратегических целей. </w:t>
      </w:r>
      <w:r w:rsidR="003A7CAF">
        <w:rPr>
          <w:sz w:val="28"/>
          <w:szCs w:val="28"/>
        </w:rPr>
        <w:t>Примером</w:t>
      </w:r>
      <w:r w:rsidR="003C1C0B">
        <w:rPr>
          <w:sz w:val="28"/>
          <w:szCs w:val="28"/>
        </w:rPr>
        <w:t xml:space="preserve"> ин</w:t>
      </w:r>
      <w:r w:rsidR="00F43C26">
        <w:rPr>
          <w:sz w:val="28"/>
          <w:szCs w:val="28"/>
        </w:rPr>
        <w:t>вестиций являются расходы на НИ</w:t>
      </w:r>
      <w:proofErr w:type="gramStart"/>
      <w:r w:rsidR="00F43C26">
        <w:rPr>
          <w:sz w:val="28"/>
          <w:szCs w:val="28"/>
          <w:lang w:val="en-US"/>
        </w:rPr>
        <w:t>O</w:t>
      </w:r>
      <w:proofErr w:type="gramEnd"/>
      <w:r w:rsidR="003C1C0B">
        <w:rPr>
          <w:sz w:val="28"/>
          <w:szCs w:val="28"/>
        </w:rPr>
        <w:t xml:space="preserve">КР, выпуск новых продуктов или технологий, </w:t>
      </w:r>
      <w:r w:rsidRPr="002160FF">
        <w:rPr>
          <w:sz w:val="28"/>
          <w:szCs w:val="28"/>
        </w:rPr>
        <w:t xml:space="preserve"> программы развития </w:t>
      </w:r>
      <w:r w:rsidR="003C1C0B">
        <w:rPr>
          <w:sz w:val="28"/>
          <w:szCs w:val="28"/>
        </w:rPr>
        <w:lastRenderedPageBreak/>
        <w:t>производства</w:t>
      </w:r>
      <w:r w:rsidRPr="002160FF">
        <w:rPr>
          <w:sz w:val="28"/>
          <w:szCs w:val="28"/>
        </w:rPr>
        <w:t>,</w:t>
      </w:r>
      <w:r w:rsidR="003C1C0B">
        <w:rPr>
          <w:sz w:val="28"/>
          <w:szCs w:val="28"/>
        </w:rPr>
        <w:t xml:space="preserve"> а также</w:t>
      </w:r>
      <w:r w:rsidRPr="002160FF">
        <w:rPr>
          <w:sz w:val="28"/>
          <w:szCs w:val="28"/>
        </w:rPr>
        <w:t xml:space="preserve"> инвестиции, которые создают возможности для поддержания и замещения проектов. В своем исследовании </w:t>
      </w:r>
      <w:r w:rsidR="003C1C0B">
        <w:rPr>
          <w:sz w:val="28"/>
          <w:szCs w:val="28"/>
        </w:rPr>
        <w:t xml:space="preserve">К. Кестер </w:t>
      </w:r>
      <w:r w:rsidRPr="002160FF">
        <w:rPr>
          <w:sz w:val="28"/>
          <w:szCs w:val="28"/>
        </w:rPr>
        <w:t xml:space="preserve"> определяет стоимость опциона роста как разницу между рыночной стоимостью капитала компании и капитализированным потоком прибылей</w:t>
      </w:r>
      <w:r w:rsidR="0064088C">
        <w:rPr>
          <w:sz w:val="28"/>
          <w:szCs w:val="28"/>
        </w:rPr>
        <w:t xml:space="preserve"> </w:t>
      </w:r>
      <w:r w:rsidR="005F780E">
        <w:rPr>
          <w:rFonts w:eastAsia="Times New Roman"/>
          <w:sz w:val="28"/>
          <w:szCs w:val="28"/>
          <w:shd w:val="clear" w:color="auto" w:fill="FFFFFF"/>
        </w:rPr>
        <w:t>(</w:t>
      </w:r>
      <w:r w:rsidR="00235AA5" w:rsidRPr="002160FF">
        <w:rPr>
          <w:rFonts w:eastAsia="Times New Roman"/>
          <w:sz w:val="28"/>
          <w:szCs w:val="28"/>
          <w:shd w:val="clear" w:color="auto" w:fill="FFFFFF"/>
        </w:rPr>
        <w:t>Kester</w:t>
      </w:r>
      <w:r w:rsidR="005F780E" w:rsidRPr="005F780E">
        <w:rPr>
          <w:rFonts w:eastAsia="Times New Roman"/>
          <w:sz w:val="28"/>
          <w:szCs w:val="28"/>
          <w:shd w:val="clear" w:color="auto" w:fill="FFFFFF"/>
        </w:rPr>
        <w:t>,</w:t>
      </w:r>
      <w:r w:rsidR="00235AA5">
        <w:rPr>
          <w:rFonts w:eastAsia="Times New Roman"/>
          <w:sz w:val="28"/>
          <w:szCs w:val="28"/>
          <w:shd w:val="clear" w:color="auto" w:fill="FFFFFF"/>
        </w:rPr>
        <w:t>1984</w:t>
      </w:r>
      <w:r w:rsidR="00235AA5" w:rsidRPr="002160FF">
        <w:rPr>
          <w:rFonts w:eastAsia="Times New Roman"/>
          <w:sz w:val="28"/>
          <w:szCs w:val="28"/>
          <w:shd w:val="clear" w:color="auto" w:fill="FFFFFF"/>
        </w:rPr>
        <w:t>)</w:t>
      </w:r>
      <w:r w:rsidR="0084439E">
        <w:rPr>
          <w:rFonts w:eastAsia="Times New Roman"/>
          <w:sz w:val="28"/>
          <w:szCs w:val="28"/>
          <w:shd w:val="clear" w:color="auto" w:fill="FFFFFF"/>
        </w:rPr>
        <w:t>.</w:t>
      </w:r>
    </w:p>
    <w:p w:rsidR="00D62383" w:rsidRDefault="00D62383" w:rsidP="00D6238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83">
        <w:rPr>
          <w:rFonts w:ascii="Times New Roman" w:hAnsi="Times New Roman" w:cs="Times New Roman"/>
          <w:sz w:val="28"/>
          <w:szCs w:val="28"/>
        </w:rPr>
        <w:t xml:space="preserve">Учитывая значение </w:t>
      </w:r>
      <w:r>
        <w:rPr>
          <w:rFonts w:ascii="Times New Roman" w:hAnsi="Times New Roman" w:cs="Times New Roman"/>
          <w:sz w:val="28"/>
          <w:szCs w:val="28"/>
        </w:rPr>
        <w:t>опциона роста для многих компаний</w:t>
      </w:r>
      <w:r w:rsidRPr="00D62383">
        <w:rPr>
          <w:rFonts w:ascii="Times New Roman" w:hAnsi="Times New Roman" w:cs="Times New Roman"/>
          <w:sz w:val="28"/>
          <w:szCs w:val="28"/>
        </w:rPr>
        <w:t>,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83">
        <w:rPr>
          <w:rFonts w:ascii="Times New Roman" w:hAnsi="Times New Roman" w:cs="Times New Roman"/>
          <w:sz w:val="28"/>
          <w:szCs w:val="28"/>
        </w:rPr>
        <w:t xml:space="preserve">объяснить его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и специфику для разных компаний  </w:t>
      </w:r>
      <w:r w:rsidRPr="00D62383">
        <w:rPr>
          <w:rFonts w:ascii="Times New Roman" w:hAnsi="Times New Roman" w:cs="Times New Roman"/>
          <w:sz w:val="28"/>
          <w:szCs w:val="28"/>
        </w:rPr>
        <w:t>и отраслей.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Исследователи придерживаются двух различных точек</w:t>
      </w:r>
      <w:r w:rsidRPr="00D62383">
        <w:rPr>
          <w:rFonts w:ascii="Times New Roman" w:hAnsi="Times New Roman" w:cs="Times New Roman"/>
          <w:sz w:val="28"/>
          <w:szCs w:val="28"/>
        </w:rPr>
        <w:t xml:space="preserve"> зрения </w:t>
      </w:r>
      <w:r>
        <w:rPr>
          <w:rFonts w:ascii="Times New Roman" w:hAnsi="Times New Roman" w:cs="Times New Roman"/>
          <w:sz w:val="28"/>
          <w:szCs w:val="28"/>
        </w:rPr>
        <w:t xml:space="preserve">касательно </w:t>
      </w:r>
      <w:r w:rsidRPr="00D62383">
        <w:rPr>
          <w:rFonts w:ascii="Times New Roman" w:hAnsi="Times New Roman" w:cs="Times New Roman"/>
          <w:sz w:val="28"/>
          <w:szCs w:val="28"/>
        </w:rPr>
        <w:t xml:space="preserve">реальных опционов. </w:t>
      </w:r>
    </w:p>
    <w:p w:rsidR="00D62383" w:rsidRPr="005F780E" w:rsidRDefault="00D62383" w:rsidP="00D6238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авторы утверждают</w:t>
      </w:r>
      <w:r w:rsidRPr="00D62383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особенность опциона роста  в индивидуальных различиях компаний. 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Стюар</w:t>
      </w:r>
      <w:r w:rsidR="00F43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М</w:t>
      </w:r>
      <w:proofErr w:type="gramStart"/>
      <w:r w:rsidR="00F43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="00F43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йер</w:t>
      </w:r>
      <w:r w:rsidR="00F43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интерпретирует многие корпоративные актив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ы, как опционы. Значение таких реальных опционов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от дискрец</w:t>
      </w:r>
      <w:r w:rsidR="00295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ионных будущих инвестиций</w:t>
      </w:r>
      <w:r w:rsidR="00295DC8" w:rsidRPr="00295DC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фирмы, а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величин</w:t>
      </w:r>
      <w:r w:rsidR="00295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зависит от чистой приведенной</w:t>
      </w:r>
      <w:r w:rsidR="00295DC8" w:rsidRPr="00295DC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_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стоимости возможностей, появляющихся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будущем</w:t>
      </w:r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7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5F780E">
        <w:rPr>
          <w:rFonts w:ascii="Times New Roman" w:hAnsi="Times New Roman" w:cs="Times New Roman"/>
          <w:sz w:val="28"/>
          <w:szCs w:val="28"/>
          <w:lang w:val="en-US"/>
        </w:rPr>
        <w:t>Myers</w:t>
      </w:r>
      <w:r w:rsidRPr="005F780E">
        <w:rPr>
          <w:rFonts w:ascii="Times New Roman" w:hAnsi="Times New Roman" w:cs="Times New Roman"/>
          <w:sz w:val="28"/>
          <w:szCs w:val="28"/>
        </w:rPr>
        <w:t>, 1977</w:t>
      </w:r>
      <w:r w:rsidRPr="00E0738C">
        <w:rPr>
          <w:rFonts w:ascii="Times New Roman" w:hAnsi="Times New Roman" w:cs="Times New Roman"/>
          <w:sz w:val="26"/>
          <w:szCs w:val="26"/>
        </w:rPr>
        <w:t>)</w:t>
      </w:r>
      <w:r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43C26">
        <w:rPr>
          <w:rFonts w:ascii="Times New Roman" w:hAnsi="Times New Roman" w:cs="Times New Roman"/>
          <w:sz w:val="28"/>
          <w:szCs w:val="28"/>
        </w:rPr>
        <w:t xml:space="preserve"> Р. Пиндайк</w:t>
      </w:r>
      <w:r w:rsidRPr="00D62383">
        <w:rPr>
          <w:rFonts w:ascii="Times New Roman" w:hAnsi="Times New Roman" w:cs="Times New Roman"/>
          <w:sz w:val="28"/>
          <w:szCs w:val="28"/>
        </w:rPr>
        <w:t xml:space="preserve"> аналогично </w:t>
      </w:r>
      <w:r w:rsidR="00F43C26">
        <w:rPr>
          <w:rFonts w:ascii="Times New Roman" w:hAnsi="Times New Roman" w:cs="Times New Roman"/>
          <w:sz w:val="28"/>
          <w:szCs w:val="28"/>
        </w:rPr>
        <w:t>С. М</w:t>
      </w:r>
      <w:proofErr w:type="gramStart"/>
      <w:r w:rsidR="00F43C2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йерсу </w:t>
      </w:r>
      <w:r w:rsidRPr="00D62383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>, что ценность опциона роста для компании в ее неповторимой</w:t>
      </w:r>
      <w:r w:rsidRPr="00D62383">
        <w:rPr>
          <w:rFonts w:ascii="Times New Roman" w:hAnsi="Times New Roman" w:cs="Times New Roman"/>
          <w:sz w:val="28"/>
          <w:szCs w:val="28"/>
        </w:rPr>
        <w:t xml:space="preserve"> технологии и</w:t>
      </w:r>
      <w:r>
        <w:rPr>
          <w:rFonts w:ascii="Times New Roman" w:hAnsi="Times New Roman" w:cs="Times New Roman"/>
          <w:sz w:val="28"/>
          <w:szCs w:val="28"/>
        </w:rPr>
        <w:t xml:space="preserve"> нематериальных активах</w:t>
      </w:r>
      <w:r w:rsidR="005F780E" w:rsidRPr="005F780E">
        <w:rPr>
          <w:rFonts w:ascii="Times New Roman" w:hAnsi="Times New Roman" w:cs="Times New Roman"/>
          <w:sz w:val="28"/>
          <w:szCs w:val="28"/>
        </w:rPr>
        <w:t xml:space="preserve"> (</w:t>
      </w:r>
      <w:r w:rsidR="005F780E" w:rsidRPr="00D62383">
        <w:rPr>
          <w:rFonts w:ascii="Times New Roman" w:hAnsi="Times New Roman" w:cs="Times New Roman"/>
          <w:sz w:val="28"/>
          <w:szCs w:val="28"/>
          <w:lang w:val="en-US"/>
        </w:rPr>
        <w:t>Pindyck</w:t>
      </w:r>
      <w:r w:rsidR="005F780E" w:rsidRPr="005F780E">
        <w:rPr>
          <w:rFonts w:ascii="Times New Roman" w:hAnsi="Times New Roman" w:cs="Times New Roman"/>
          <w:sz w:val="28"/>
          <w:szCs w:val="28"/>
        </w:rPr>
        <w:t>, 1988).</w:t>
      </w:r>
    </w:p>
    <w:p w:rsidR="00D62383" w:rsidRPr="00D62383" w:rsidRDefault="00D62383" w:rsidP="00D6238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точка зрения заключается в том, что рост в будущем не связан с индивидуальными особен</w:t>
      </w:r>
      <w:r w:rsidR="008A689A">
        <w:rPr>
          <w:rFonts w:ascii="Times New Roman" w:hAnsi="Times New Roman" w:cs="Times New Roman"/>
          <w:sz w:val="28"/>
          <w:szCs w:val="28"/>
        </w:rPr>
        <w:t xml:space="preserve">ностями компании, а зависит от </w:t>
      </w:r>
      <w:proofErr w:type="gramStart"/>
      <w:r w:rsidR="008A689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трасли в целом. </w:t>
      </w:r>
    </w:p>
    <w:p w:rsidR="00D62383" w:rsidRPr="00D62383" w:rsidRDefault="00F43C26" w:rsidP="00D6238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Триге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proofErr w:type="gramEnd"/>
      <w:r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62383" w:rsidRPr="00D62383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D62383">
        <w:rPr>
          <w:rFonts w:ascii="Times New Roman" w:hAnsi="Times New Roman" w:cs="Times New Roman"/>
          <w:sz w:val="28"/>
          <w:szCs w:val="28"/>
        </w:rPr>
        <w:t>, что опцион роста  может</w:t>
      </w:r>
      <w:r w:rsidR="00D62383" w:rsidRPr="00D62383">
        <w:rPr>
          <w:rFonts w:ascii="Times New Roman" w:hAnsi="Times New Roman" w:cs="Times New Roman"/>
          <w:sz w:val="28"/>
          <w:szCs w:val="28"/>
        </w:rPr>
        <w:t xml:space="preserve"> возникнуть в результате</w:t>
      </w:r>
      <w:r w:rsidR="00D62383">
        <w:rPr>
          <w:rFonts w:ascii="Times New Roman" w:hAnsi="Times New Roman" w:cs="Times New Roman"/>
          <w:sz w:val="28"/>
          <w:szCs w:val="28"/>
        </w:rPr>
        <w:t xml:space="preserve"> сходства</w:t>
      </w:r>
      <w:r w:rsidR="00D62383" w:rsidRPr="00D62383">
        <w:rPr>
          <w:rFonts w:ascii="Times New Roman" w:hAnsi="Times New Roman" w:cs="Times New Roman"/>
          <w:sz w:val="28"/>
          <w:szCs w:val="28"/>
        </w:rPr>
        <w:t xml:space="preserve"> между портфелей конкурентов</w:t>
      </w:r>
      <w:r w:rsidR="00D62383">
        <w:rPr>
          <w:rFonts w:ascii="Times New Roman" w:hAnsi="Times New Roman" w:cs="Times New Roman"/>
          <w:sz w:val="28"/>
          <w:szCs w:val="28"/>
        </w:rPr>
        <w:t xml:space="preserve">. «Портфель компании </w:t>
      </w:r>
      <w:r w:rsidR="00D62383" w:rsidRPr="00D62383">
        <w:rPr>
          <w:rFonts w:ascii="Times New Roman" w:hAnsi="Times New Roman" w:cs="Times New Roman"/>
          <w:sz w:val="28"/>
          <w:szCs w:val="28"/>
        </w:rPr>
        <w:t xml:space="preserve"> может включать не только </w:t>
      </w:r>
      <w:r w:rsidR="008A689A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proofErr w:type="gramStart"/>
      <w:r w:rsidR="008A689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D62383">
        <w:rPr>
          <w:rFonts w:ascii="Times New Roman" w:hAnsi="Times New Roman" w:cs="Times New Roman"/>
          <w:sz w:val="28"/>
          <w:szCs w:val="28"/>
        </w:rPr>
        <w:t xml:space="preserve">собенности фирмы, </w:t>
      </w:r>
      <w:r w:rsidR="00D62383" w:rsidRPr="00D62383">
        <w:rPr>
          <w:rFonts w:ascii="Times New Roman" w:hAnsi="Times New Roman" w:cs="Times New Roman"/>
          <w:sz w:val="28"/>
          <w:szCs w:val="28"/>
        </w:rPr>
        <w:t>но и</w:t>
      </w:r>
      <w:r w:rsidR="00D62383">
        <w:rPr>
          <w:rFonts w:ascii="Times New Roman" w:hAnsi="Times New Roman" w:cs="Times New Roman"/>
          <w:sz w:val="28"/>
          <w:szCs w:val="28"/>
        </w:rPr>
        <w:t xml:space="preserve"> активы </w:t>
      </w:r>
      <w:r w:rsidR="00D62383" w:rsidRPr="00D62383">
        <w:rPr>
          <w:rFonts w:ascii="Times New Roman" w:hAnsi="Times New Roman" w:cs="Times New Roman"/>
          <w:sz w:val="28"/>
          <w:szCs w:val="28"/>
        </w:rPr>
        <w:t>доступны</w:t>
      </w:r>
      <w:r w:rsidR="00D62383">
        <w:rPr>
          <w:rFonts w:ascii="Times New Roman" w:hAnsi="Times New Roman" w:cs="Times New Roman"/>
          <w:sz w:val="28"/>
          <w:szCs w:val="28"/>
        </w:rPr>
        <w:t>е</w:t>
      </w:r>
      <w:r w:rsidR="00D62383" w:rsidRPr="00D62383">
        <w:rPr>
          <w:rFonts w:ascii="Times New Roman" w:hAnsi="Times New Roman" w:cs="Times New Roman"/>
          <w:sz w:val="28"/>
          <w:szCs w:val="28"/>
        </w:rPr>
        <w:t xml:space="preserve"> д</w:t>
      </w:r>
      <w:r w:rsidR="008A689A">
        <w:rPr>
          <w:rFonts w:ascii="Times New Roman" w:hAnsi="Times New Roman" w:cs="Times New Roman"/>
          <w:sz w:val="28"/>
          <w:szCs w:val="28"/>
        </w:rPr>
        <w:t xml:space="preserve">ругим участникам </w:t>
      </w:r>
      <w:r w:rsidR="008A689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A689A">
        <w:rPr>
          <w:rFonts w:ascii="Times New Roman" w:hAnsi="Times New Roman" w:cs="Times New Roman"/>
          <w:sz w:val="28"/>
          <w:szCs w:val="28"/>
        </w:rPr>
        <w:t xml:space="preserve">трасли,  по </w:t>
      </w:r>
      <w:r w:rsidR="008A68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62383">
        <w:rPr>
          <w:rFonts w:ascii="Times New Roman" w:hAnsi="Times New Roman" w:cs="Times New Roman"/>
          <w:sz w:val="28"/>
          <w:szCs w:val="28"/>
        </w:rPr>
        <w:t xml:space="preserve">редствам </w:t>
      </w:r>
      <w:r w:rsidR="00D62383" w:rsidRPr="00D62383">
        <w:rPr>
          <w:rFonts w:ascii="Times New Roman" w:hAnsi="Times New Roman" w:cs="Times New Roman"/>
          <w:sz w:val="28"/>
          <w:szCs w:val="28"/>
        </w:rPr>
        <w:t>развивающегося рынка или технологии</w:t>
      </w:r>
      <w:r w:rsidR="00D62383">
        <w:rPr>
          <w:rFonts w:ascii="Times New Roman" w:hAnsi="Times New Roman" w:cs="Times New Roman"/>
          <w:sz w:val="28"/>
          <w:szCs w:val="28"/>
        </w:rPr>
        <w:t>»</w:t>
      </w:r>
      <w:r w:rsidR="003F37A5">
        <w:rPr>
          <w:rFonts w:ascii="Times New Roman" w:hAnsi="Times New Roman" w:cs="Times New Roman"/>
          <w:sz w:val="28"/>
          <w:szCs w:val="28"/>
        </w:rPr>
        <w:t xml:space="preserve"> </w:t>
      </w:r>
      <w:r w:rsidR="00C538F0" w:rsidRPr="00C538F0">
        <w:rPr>
          <w:rFonts w:ascii="Times New Roman" w:hAnsi="Times New Roman" w:cs="Times New Roman"/>
          <w:sz w:val="28"/>
          <w:szCs w:val="28"/>
        </w:rPr>
        <w:t xml:space="preserve">[13, </w:t>
      </w:r>
      <w:r w:rsidR="00C538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538F0" w:rsidRPr="00C538F0">
        <w:rPr>
          <w:rFonts w:ascii="Times New Roman" w:hAnsi="Times New Roman" w:cs="Times New Roman"/>
          <w:sz w:val="28"/>
          <w:szCs w:val="28"/>
        </w:rPr>
        <w:t>.143]</w:t>
      </w:r>
      <w:r w:rsidR="00C86AE8">
        <w:rPr>
          <w:rFonts w:ascii="Times New Roman" w:hAnsi="Times New Roman" w:cs="Times New Roman"/>
          <w:sz w:val="28"/>
          <w:szCs w:val="28"/>
        </w:rPr>
        <w:t>.</w:t>
      </w:r>
      <w:r w:rsidR="00C538F0">
        <w:rPr>
          <w:rFonts w:ascii="Times New Roman" w:hAnsi="Times New Roman" w:cs="Times New Roman"/>
          <w:sz w:val="28"/>
          <w:szCs w:val="28"/>
        </w:rPr>
        <w:t xml:space="preserve"> </w:t>
      </w:r>
      <w:r w:rsidR="00D62383" w:rsidRPr="00D62383">
        <w:rPr>
          <w:rFonts w:ascii="Times New Roman" w:hAnsi="Times New Roman" w:cs="Times New Roman"/>
          <w:sz w:val="28"/>
          <w:szCs w:val="28"/>
        </w:rPr>
        <w:t xml:space="preserve"> </w:t>
      </w:r>
      <w:r w:rsidR="00D62383">
        <w:rPr>
          <w:rFonts w:ascii="Times New Roman" w:hAnsi="Times New Roman" w:cs="Times New Roman"/>
          <w:sz w:val="28"/>
          <w:szCs w:val="28"/>
        </w:rPr>
        <w:t>Е</w:t>
      </w:r>
      <w:r w:rsidR="00C538F0">
        <w:rPr>
          <w:rFonts w:ascii="Times New Roman" w:hAnsi="Times New Roman" w:cs="Times New Roman"/>
          <w:sz w:val="28"/>
          <w:szCs w:val="28"/>
        </w:rPr>
        <w:t>го</w:t>
      </w:r>
      <w:r w:rsidR="00D62383">
        <w:rPr>
          <w:rFonts w:ascii="Times New Roman" w:hAnsi="Times New Roman" w:cs="Times New Roman"/>
          <w:sz w:val="28"/>
          <w:szCs w:val="28"/>
        </w:rPr>
        <w:t xml:space="preserve"> поддерживают такие авторы </w:t>
      </w:r>
      <w:r w:rsidR="0079120E">
        <w:rPr>
          <w:rFonts w:ascii="Times New Roman" w:hAnsi="Times New Roman" w:cs="Times New Roman"/>
          <w:sz w:val="28"/>
          <w:szCs w:val="28"/>
        </w:rPr>
        <w:t>ка</w:t>
      </w:r>
      <w:r w:rsidR="00D62383">
        <w:rPr>
          <w:rFonts w:ascii="Times New Roman" w:hAnsi="Times New Roman" w:cs="Times New Roman"/>
          <w:sz w:val="28"/>
          <w:szCs w:val="28"/>
        </w:rPr>
        <w:t>к</w:t>
      </w:r>
      <w:r w:rsidR="0079120E">
        <w:rPr>
          <w:rFonts w:ascii="Times New Roman" w:hAnsi="Times New Roman" w:cs="Times New Roman"/>
          <w:sz w:val="28"/>
          <w:szCs w:val="28"/>
        </w:rPr>
        <w:t xml:space="preserve"> Ф. Гил </w:t>
      </w:r>
      <w:r w:rsidR="00C53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К.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ec</w:t>
      </w:r>
      <w:proofErr w:type="gramEnd"/>
      <w:r w:rsidR="00D62383">
        <w:rPr>
          <w:rFonts w:ascii="Times New Roman" w:hAnsi="Times New Roman" w:cs="Times New Roman"/>
          <w:sz w:val="28"/>
          <w:szCs w:val="28"/>
        </w:rPr>
        <w:t>тер</w:t>
      </w:r>
      <w:r w:rsidR="0079120E">
        <w:rPr>
          <w:rFonts w:ascii="Times New Roman" w:hAnsi="Times New Roman" w:cs="Times New Roman"/>
          <w:sz w:val="28"/>
          <w:szCs w:val="28"/>
        </w:rPr>
        <w:t xml:space="preserve"> (</w:t>
      </w:r>
      <w:r w:rsidR="00EC2219">
        <w:rPr>
          <w:rFonts w:ascii="Times New Roman" w:hAnsi="Times New Roman" w:cs="Times New Roman"/>
          <w:sz w:val="28"/>
          <w:szCs w:val="28"/>
          <w:lang w:val="en-US"/>
        </w:rPr>
        <w:t>Gul</w:t>
      </w:r>
      <w:r w:rsidR="0079120E">
        <w:rPr>
          <w:rFonts w:ascii="Times New Roman" w:hAnsi="Times New Roman" w:cs="Times New Roman"/>
          <w:sz w:val="28"/>
          <w:szCs w:val="28"/>
        </w:rPr>
        <w:t>, 1999)</w:t>
      </w:r>
      <w:r w:rsidR="00A279F2">
        <w:rPr>
          <w:rFonts w:ascii="Times New Roman" w:hAnsi="Times New Roman" w:cs="Times New Roman"/>
          <w:sz w:val="28"/>
          <w:szCs w:val="28"/>
        </w:rPr>
        <w:t>,</w:t>
      </w:r>
      <w:r w:rsidR="00EC2219" w:rsidRPr="00EC2219">
        <w:rPr>
          <w:rFonts w:ascii="Times New Roman" w:hAnsi="Times New Roman" w:cs="Times New Roman"/>
          <w:sz w:val="28"/>
          <w:szCs w:val="28"/>
        </w:rPr>
        <w:t xml:space="preserve"> </w:t>
      </w:r>
      <w:r w:rsidR="00EC2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C2219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Kester</w:t>
      </w:r>
      <w:r w:rsidR="00EC2219" w:rsidRPr="005F7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C2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1984</w:t>
      </w:r>
      <w:r w:rsidR="00EC2219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86A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6D20" w:rsidRPr="002160FF" w:rsidRDefault="00376D20" w:rsidP="00324B2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hAnsi="Times New Roman" w:cs="Times New Roman"/>
          <w:sz w:val="28"/>
          <w:szCs w:val="28"/>
        </w:rPr>
        <w:t>В последние годы количество исследований, посвященных изучению роста фирмы, значительно возросло.</w:t>
      </w:r>
      <w:r w:rsidR="00061D43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В с</w:t>
      </w:r>
      <w:r w:rsidR="00F43C26">
        <w:rPr>
          <w:rFonts w:ascii="Times New Roman" w:hAnsi="Times New Roman" w:cs="Times New Roman"/>
          <w:sz w:val="28"/>
          <w:szCs w:val="28"/>
        </w:rPr>
        <w:t>воем исследовании К. К</w:t>
      </w:r>
      <w:proofErr w:type="gramStart"/>
      <w:r w:rsidR="00F43C26">
        <w:rPr>
          <w:rFonts w:ascii="Times New Roman" w:hAnsi="Times New Roman" w:cs="Times New Roman"/>
          <w:sz w:val="28"/>
          <w:szCs w:val="28"/>
          <w:lang w:val="en-US"/>
        </w:rPr>
        <w:t>ec</w:t>
      </w:r>
      <w:proofErr w:type="gramEnd"/>
      <w:r w:rsidR="0079120E">
        <w:rPr>
          <w:rFonts w:ascii="Times New Roman" w:hAnsi="Times New Roman" w:cs="Times New Roman"/>
          <w:sz w:val="28"/>
          <w:szCs w:val="28"/>
        </w:rPr>
        <w:t xml:space="preserve">тер </w:t>
      </w:r>
      <w:r w:rsidR="008A689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8A68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689A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8A689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160FF">
        <w:rPr>
          <w:rFonts w:ascii="Times New Roman" w:hAnsi="Times New Roman" w:cs="Times New Roman"/>
          <w:sz w:val="28"/>
          <w:szCs w:val="28"/>
        </w:rPr>
        <w:t>пциона р</w:t>
      </w:r>
      <w:r w:rsidR="002F7994">
        <w:rPr>
          <w:rFonts w:ascii="Times New Roman" w:hAnsi="Times New Roman" w:cs="Times New Roman"/>
          <w:sz w:val="28"/>
          <w:szCs w:val="28"/>
        </w:rPr>
        <w:t>оста как разницу между рыночной</w:t>
      </w:r>
      <w:r w:rsidR="002F7994" w:rsidRPr="002F7994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2160FF">
        <w:rPr>
          <w:rFonts w:ascii="Times New Roman" w:hAnsi="Times New Roman" w:cs="Times New Roman"/>
          <w:sz w:val="28"/>
          <w:szCs w:val="28"/>
        </w:rPr>
        <w:t>с</w:t>
      </w:r>
      <w:r w:rsidR="00C51CE7">
        <w:rPr>
          <w:rFonts w:ascii="Times New Roman" w:hAnsi="Times New Roman" w:cs="Times New Roman"/>
          <w:sz w:val="28"/>
          <w:szCs w:val="28"/>
        </w:rPr>
        <w:t>тоимостью капитала компании и к</w:t>
      </w:r>
      <w:r w:rsidR="00C51C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51CE7">
        <w:rPr>
          <w:rFonts w:ascii="Times New Roman" w:hAnsi="Times New Roman" w:cs="Times New Roman"/>
          <w:sz w:val="28"/>
          <w:szCs w:val="28"/>
        </w:rPr>
        <w:t>питализированным</w:t>
      </w:r>
      <w:r w:rsidR="00C51CE7" w:rsidRPr="00C51CE7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2160FF">
        <w:rPr>
          <w:rFonts w:ascii="Times New Roman" w:hAnsi="Times New Roman" w:cs="Times New Roman"/>
          <w:sz w:val="28"/>
          <w:szCs w:val="28"/>
        </w:rPr>
        <w:t>потоком прибылей</w:t>
      </w:r>
      <w:r w:rsidR="003F37A5">
        <w:rPr>
          <w:rFonts w:ascii="Times New Roman" w:hAnsi="Times New Roman" w:cs="Times New Roman"/>
          <w:sz w:val="28"/>
          <w:szCs w:val="28"/>
        </w:rPr>
        <w:t xml:space="preserve"> </w:t>
      </w:r>
      <w:r w:rsidR="00791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9120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Kester</w:t>
      </w:r>
      <w:r w:rsidR="0079120E" w:rsidRPr="005F7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1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1984</w:t>
      </w:r>
      <w:r w:rsidR="0079120E" w:rsidRPr="00216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A689A">
        <w:rPr>
          <w:rFonts w:ascii="Times New Roman" w:hAnsi="Times New Roman" w:cs="Times New Roman"/>
          <w:sz w:val="28"/>
          <w:szCs w:val="28"/>
        </w:rPr>
        <w:t xml:space="preserve">. Фактически данное </w:t>
      </w:r>
      <w:proofErr w:type="gramStart"/>
      <w:r w:rsidR="008A689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2160FF">
        <w:rPr>
          <w:rFonts w:ascii="Times New Roman" w:hAnsi="Times New Roman" w:cs="Times New Roman"/>
          <w:sz w:val="28"/>
          <w:szCs w:val="28"/>
        </w:rPr>
        <w:t>преде</w:t>
      </w:r>
      <w:r w:rsidR="002F7994">
        <w:rPr>
          <w:rFonts w:ascii="Times New Roman" w:hAnsi="Times New Roman" w:cs="Times New Roman"/>
          <w:sz w:val="28"/>
          <w:szCs w:val="28"/>
        </w:rPr>
        <w:t>ление соответствует</w:t>
      </w:r>
      <w:r w:rsidR="002F7994" w:rsidRPr="002F7994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_</w:t>
      </w:r>
      <w:r w:rsidR="002F7994">
        <w:rPr>
          <w:rFonts w:ascii="Times New Roman" w:hAnsi="Times New Roman" w:cs="Times New Roman"/>
          <w:sz w:val="28"/>
          <w:szCs w:val="28"/>
        </w:rPr>
        <w:t>предложению</w:t>
      </w:r>
      <w:r w:rsidR="002F7994" w:rsidRPr="002F7994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_</w:t>
      </w:r>
      <w:r w:rsidRPr="002160FF">
        <w:rPr>
          <w:rFonts w:ascii="Times New Roman" w:hAnsi="Times New Roman" w:cs="Times New Roman"/>
          <w:sz w:val="28"/>
          <w:szCs w:val="28"/>
        </w:rPr>
        <w:t xml:space="preserve">С. </w:t>
      </w:r>
      <w:r w:rsidR="00F43C26">
        <w:rPr>
          <w:rFonts w:ascii="Times New Roman" w:hAnsi="Times New Roman" w:cs="Times New Roman"/>
          <w:sz w:val="28"/>
          <w:szCs w:val="28"/>
        </w:rPr>
        <w:t>М</w:t>
      </w:r>
      <w:r w:rsidR="00F43C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60FF">
        <w:rPr>
          <w:rFonts w:ascii="Times New Roman" w:hAnsi="Times New Roman" w:cs="Times New Roman"/>
          <w:sz w:val="28"/>
          <w:szCs w:val="28"/>
        </w:rPr>
        <w:t>йреса.</w:t>
      </w:r>
    </w:p>
    <w:p w:rsidR="00376D20" w:rsidRPr="00D62383" w:rsidRDefault="00C36561" w:rsidP="00C3656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561">
        <w:rPr>
          <w:rFonts w:ascii="Times New Roman" w:hAnsi="Times New Roman" w:cs="Times New Roman"/>
          <w:sz w:val="28"/>
          <w:szCs w:val="28"/>
        </w:rPr>
        <w:lastRenderedPageBreak/>
        <w:t xml:space="preserve">Авторы исследований не пришли к единому мнению, </w:t>
      </w:r>
      <w:r w:rsidR="0076370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63706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763706">
        <w:rPr>
          <w:rFonts w:ascii="Times New Roman" w:hAnsi="Times New Roman" w:cs="Times New Roman"/>
          <w:sz w:val="28"/>
          <w:szCs w:val="28"/>
        </w:rPr>
        <w:t xml:space="preserve"> </w:t>
      </w:r>
      <w:r w:rsidRPr="00C36561">
        <w:rPr>
          <w:rFonts w:ascii="Times New Roman" w:hAnsi="Times New Roman" w:cs="Times New Roman"/>
          <w:sz w:val="28"/>
          <w:szCs w:val="28"/>
        </w:rPr>
        <w:t xml:space="preserve">какой показатель лучше всего использовать при расчете опциона роста. </w:t>
      </w:r>
      <w:r w:rsidR="00D62383">
        <w:rPr>
          <w:rFonts w:ascii="Times New Roman" w:hAnsi="Times New Roman" w:cs="Times New Roman"/>
          <w:sz w:val="28"/>
          <w:szCs w:val="28"/>
        </w:rPr>
        <w:t>Т.</w:t>
      </w:r>
      <w:r w:rsidRPr="00C36561">
        <w:rPr>
          <w:rFonts w:ascii="Times New Roman" w:hAnsi="Times New Roman" w:cs="Times New Roman"/>
          <w:sz w:val="28"/>
          <w:szCs w:val="28"/>
        </w:rPr>
        <w:t xml:space="preserve"> </w:t>
      </w:r>
      <w:r w:rsidR="00F43C2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43C2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5B5F11">
        <w:rPr>
          <w:rFonts w:ascii="Times New Roman" w:hAnsi="Times New Roman" w:cs="Times New Roman"/>
          <w:sz w:val="28"/>
          <w:szCs w:val="28"/>
        </w:rPr>
        <w:t xml:space="preserve">нг, Дж. </w:t>
      </w:r>
      <w:r w:rsidR="005B5F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43C26">
        <w:rPr>
          <w:rFonts w:ascii="Times New Roman" w:hAnsi="Times New Roman" w:cs="Times New Roman"/>
          <w:sz w:val="28"/>
          <w:szCs w:val="28"/>
        </w:rPr>
        <w:t>ёэ</w:t>
      </w:r>
      <w:r w:rsidR="00F43C2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62383">
        <w:rPr>
          <w:rFonts w:ascii="Times New Roman" w:hAnsi="Times New Roman" w:cs="Times New Roman"/>
          <w:sz w:val="28"/>
          <w:szCs w:val="28"/>
        </w:rPr>
        <w:t xml:space="preserve"> </w:t>
      </w:r>
      <w:r w:rsidR="00DD1AC0">
        <w:rPr>
          <w:rFonts w:ascii="Times New Roman" w:hAnsi="Times New Roman" w:cs="Times New Roman"/>
          <w:sz w:val="28"/>
          <w:szCs w:val="28"/>
        </w:rPr>
        <w:t>(</w:t>
      </w:r>
      <w:r w:rsidR="00D62383">
        <w:rPr>
          <w:rFonts w:ascii="Times New Roman" w:hAnsi="Times New Roman" w:cs="Times New Roman"/>
          <w:sz w:val="28"/>
          <w:szCs w:val="28"/>
        </w:rPr>
        <w:t>2006</w:t>
      </w:r>
      <w:r w:rsidR="00DD1AC0">
        <w:rPr>
          <w:rFonts w:ascii="Times New Roman" w:hAnsi="Times New Roman" w:cs="Times New Roman"/>
          <w:sz w:val="28"/>
          <w:szCs w:val="28"/>
        </w:rPr>
        <w:t>)</w:t>
      </w:r>
      <w:r w:rsidR="00D62383">
        <w:rPr>
          <w:rFonts w:ascii="Times New Roman" w:hAnsi="Times New Roman" w:cs="Times New Roman"/>
          <w:sz w:val="28"/>
          <w:szCs w:val="28"/>
        </w:rPr>
        <w:t xml:space="preserve">, </w:t>
      </w:r>
      <w:r w:rsidR="005B5F11">
        <w:rPr>
          <w:rFonts w:ascii="Times New Roman" w:hAnsi="Times New Roman" w:cs="Times New Roman"/>
          <w:sz w:val="28"/>
          <w:szCs w:val="28"/>
        </w:rPr>
        <w:t>М</w:t>
      </w:r>
      <w:r w:rsidR="005B5F11" w:rsidRPr="005B5F11">
        <w:rPr>
          <w:rFonts w:ascii="Times New Roman" w:hAnsi="Times New Roman" w:cs="Times New Roman"/>
          <w:sz w:val="28"/>
          <w:szCs w:val="28"/>
        </w:rPr>
        <w:t>.</w:t>
      </w:r>
      <w:r w:rsidR="003B2E1C">
        <w:rPr>
          <w:rFonts w:ascii="Times New Roman" w:hAnsi="Times New Roman" w:cs="Times New Roman"/>
          <w:sz w:val="28"/>
          <w:szCs w:val="28"/>
        </w:rPr>
        <w:t xml:space="preserve"> </w:t>
      </w:r>
      <w:r w:rsidR="00F43C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B5F11">
        <w:rPr>
          <w:rFonts w:ascii="Times New Roman" w:hAnsi="Times New Roman" w:cs="Times New Roman"/>
          <w:sz w:val="28"/>
          <w:szCs w:val="28"/>
        </w:rPr>
        <w:t>мр</w:t>
      </w:r>
      <w:r w:rsidR="005B5F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D1AC0">
        <w:rPr>
          <w:rFonts w:ascii="Times New Roman" w:hAnsi="Times New Roman" w:cs="Times New Roman"/>
          <w:sz w:val="28"/>
          <w:szCs w:val="28"/>
        </w:rPr>
        <w:t xml:space="preserve">м и </w:t>
      </w:r>
      <w:r w:rsidR="005B5F11">
        <w:rPr>
          <w:rFonts w:ascii="Times New Roman" w:hAnsi="Times New Roman" w:cs="Times New Roman"/>
          <w:sz w:val="28"/>
          <w:szCs w:val="28"/>
        </w:rPr>
        <w:t>Н</w:t>
      </w:r>
      <w:r w:rsidR="005B5F11" w:rsidRPr="005B5F11">
        <w:rPr>
          <w:rFonts w:ascii="Times New Roman" w:hAnsi="Times New Roman" w:cs="Times New Roman"/>
          <w:sz w:val="28"/>
          <w:szCs w:val="28"/>
        </w:rPr>
        <w:t>.</w:t>
      </w:r>
      <w:r w:rsidR="003B2E1C">
        <w:rPr>
          <w:rFonts w:ascii="Times New Roman" w:hAnsi="Times New Roman" w:cs="Times New Roman"/>
          <w:sz w:val="28"/>
          <w:szCs w:val="28"/>
        </w:rPr>
        <w:t xml:space="preserve"> </w:t>
      </w:r>
      <w:r w:rsidR="00DD1AC0">
        <w:rPr>
          <w:rFonts w:ascii="Times New Roman" w:hAnsi="Times New Roman" w:cs="Times New Roman"/>
          <w:sz w:val="28"/>
          <w:szCs w:val="28"/>
        </w:rPr>
        <w:t>Кулатилака (1999)</w:t>
      </w:r>
      <w:r w:rsidR="00D62383" w:rsidRPr="00D62383">
        <w:rPr>
          <w:rFonts w:ascii="Times New Roman" w:hAnsi="Times New Roman" w:cs="Times New Roman"/>
          <w:sz w:val="28"/>
          <w:szCs w:val="28"/>
        </w:rPr>
        <w:t>,</w:t>
      </w:r>
      <w:r w:rsidR="00D62383" w:rsidRPr="00D62383">
        <w:rPr>
          <w:rFonts w:cs="GillSans-Bold"/>
          <w:b/>
          <w:bCs/>
          <w:sz w:val="20"/>
          <w:szCs w:val="20"/>
        </w:rPr>
        <w:t xml:space="preserve"> </w:t>
      </w:r>
      <w:r w:rsidR="00D62383" w:rsidRPr="00D62383">
        <w:rPr>
          <w:rFonts w:ascii="Times New Roman" w:hAnsi="Times New Roman" w:cs="Times New Roman"/>
          <w:sz w:val="28"/>
          <w:szCs w:val="28"/>
        </w:rPr>
        <w:t>Н.К.</w:t>
      </w:r>
      <w:r w:rsidR="00D62383">
        <w:rPr>
          <w:rFonts w:cs="GillSans-Bold"/>
          <w:b/>
          <w:bCs/>
          <w:sz w:val="20"/>
          <w:szCs w:val="20"/>
        </w:rPr>
        <w:t xml:space="preserve"> </w:t>
      </w:r>
      <w:r w:rsidR="00F941A7" w:rsidRPr="00D62383">
        <w:rPr>
          <w:rFonts w:ascii="Times New Roman" w:hAnsi="Times New Roman" w:cs="Times New Roman"/>
          <w:sz w:val="28"/>
          <w:szCs w:val="28"/>
        </w:rPr>
        <w:t xml:space="preserve">Пирогов </w:t>
      </w:r>
      <w:r w:rsidR="00DD1AC0">
        <w:rPr>
          <w:rFonts w:ascii="Times New Roman" w:hAnsi="Times New Roman" w:cs="Times New Roman"/>
          <w:sz w:val="28"/>
          <w:szCs w:val="28"/>
        </w:rPr>
        <w:t>(2007)</w:t>
      </w:r>
      <w:r w:rsidR="00A71E94">
        <w:rPr>
          <w:rFonts w:ascii="Times New Roman" w:hAnsi="Times New Roman" w:cs="Times New Roman"/>
          <w:sz w:val="28"/>
          <w:szCs w:val="28"/>
        </w:rPr>
        <w:t xml:space="preserve"> применяли модель оценки </w:t>
      </w:r>
      <w:r w:rsidR="00A71E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71E94">
        <w:rPr>
          <w:rFonts w:ascii="Times New Roman" w:hAnsi="Times New Roman" w:cs="Times New Roman"/>
          <w:sz w:val="28"/>
          <w:szCs w:val="28"/>
        </w:rPr>
        <w:t>тоимости</w:t>
      </w:r>
      <w:r w:rsidR="00A71E94" w:rsidRPr="00A71E94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376D20" w:rsidRPr="00D62383">
        <w:rPr>
          <w:rFonts w:ascii="Times New Roman" w:hAnsi="Times New Roman" w:cs="Times New Roman"/>
          <w:sz w:val="28"/>
          <w:szCs w:val="28"/>
        </w:rPr>
        <w:t>коммерчески используемых активов компании на основе EVA. Другие авторы исп</w:t>
      </w:r>
      <w:r w:rsidR="00F43C26">
        <w:rPr>
          <w:rFonts w:ascii="Times New Roman" w:hAnsi="Times New Roman" w:cs="Times New Roman"/>
          <w:sz w:val="28"/>
          <w:szCs w:val="28"/>
        </w:rPr>
        <w:t xml:space="preserve">ользовали коэффициент Q </w:t>
      </w:r>
      <w:proofErr w:type="gramStart"/>
      <w:r w:rsidR="00F43C2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D62383">
        <w:rPr>
          <w:rFonts w:ascii="Times New Roman" w:hAnsi="Times New Roman" w:cs="Times New Roman"/>
          <w:sz w:val="28"/>
          <w:szCs w:val="28"/>
        </w:rPr>
        <w:t>обина</w:t>
      </w:r>
      <w:r w:rsidR="00D62383" w:rsidRPr="00D62383">
        <w:rPr>
          <w:rFonts w:ascii="Times New Roman" w:hAnsi="Times New Roman" w:cs="Times New Roman"/>
          <w:sz w:val="28"/>
          <w:szCs w:val="28"/>
        </w:rPr>
        <w:t xml:space="preserve"> или коэффициент отношения рыночной стоимости компании к ее балансовой стоимости</w:t>
      </w:r>
      <w:r w:rsidR="00D62383">
        <w:rPr>
          <w:rFonts w:ascii="Times New Roman" w:hAnsi="Times New Roman" w:cs="Times New Roman"/>
          <w:sz w:val="28"/>
          <w:szCs w:val="28"/>
        </w:rPr>
        <w:t xml:space="preserve">: </w:t>
      </w:r>
      <w:r w:rsidR="00F43C26">
        <w:rPr>
          <w:rFonts w:ascii="Times New Roman" w:hAnsi="Times New Roman" w:cs="Times New Roman"/>
          <w:sz w:val="28"/>
          <w:szCs w:val="28"/>
        </w:rPr>
        <w:t>Дж. Г</w:t>
      </w:r>
      <w:proofErr w:type="gramStart"/>
      <w:r w:rsidR="00F43C2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F43C26">
        <w:rPr>
          <w:rFonts w:ascii="Times New Roman" w:hAnsi="Times New Roman" w:cs="Times New Roman"/>
          <w:sz w:val="28"/>
          <w:szCs w:val="28"/>
        </w:rPr>
        <w:t>рн</w:t>
      </w:r>
      <w:r w:rsidR="00F43C2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43C26">
        <w:rPr>
          <w:rFonts w:ascii="Times New Roman" w:hAnsi="Times New Roman" w:cs="Times New Roman"/>
          <w:sz w:val="28"/>
          <w:szCs w:val="28"/>
        </w:rPr>
        <w:t>р, Н. Дж</w:t>
      </w:r>
      <w:r w:rsidR="00F43C2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D1AC0">
        <w:rPr>
          <w:rFonts w:ascii="Times New Roman" w:hAnsi="Times New Roman" w:cs="Times New Roman"/>
          <w:sz w:val="28"/>
          <w:szCs w:val="28"/>
        </w:rPr>
        <w:t xml:space="preserve">хан, </w:t>
      </w:r>
      <w:r w:rsidR="005B5F11" w:rsidRPr="005B5F11">
        <w:rPr>
          <w:rFonts w:ascii="Times New Roman" w:hAnsi="Times New Roman" w:cs="Times New Roman"/>
          <w:sz w:val="28"/>
          <w:szCs w:val="28"/>
        </w:rPr>
        <w:t xml:space="preserve"> </w:t>
      </w:r>
      <w:r w:rsidR="00F43C26">
        <w:rPr>
          <w:rFonts w:ascii="Times New Roman" w:hAnsi="Times New Roman" w:cs="Times New Roman"/>
          <w:sz w:val="28"/>
          <w:szCs w:val="28"/>
        </w:rPr>
        <w:t xml:space="preserve">Р. </w:t>
      </w:r>
      <w:r w:rsidR="00F43C2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3C26">
        <w:rPr>
          <w:rFonts w:ascii="Times New Roman" w:hAnsi="Times New Roman" w:cs="Times New Roman"/>
          <w:sz w:val="28"/>
          <w:szCs w:val="28"/>
        </w:rPr>
        <w:t>тт</w:t>
      </w:r>
      <w:r w:rsidR="00F43C2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B5F11">
        <w:rPr>
          <w:rFonts w:ascii="Times New Roman" w:hAnsi="Times New Roman" w:cs="Times New Roman"/>
          <w:sz w:val="28"/>
          <w:szCs w:val="28"/>
        </w:rPr>
        <w:t xml:space="preserve"> (2002); Т. Шин и Дж. </w:t>
      </w:r>
      <w:r w:rsidR="005B5F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B5F11">
        <w:rPr>
          <w:rFonts w:ascii="Times New Roman" w:hAnsi="Times New Roman" w:cs="Times New Roman"/>
          <w:sz w:val="28"/>
          <w:szCs w:val="28"/>
        </w:rPr>
        <w:t>т</w:t>
      </w:r>
      <w:r w:rsidR="005B5F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D1AC0">
        <w:rPr>
          <w:rFonts w:ascii="Times New Roman" w:hAnsi="Times New Roman" w:cs="Times New Roman"/>
          <w:sz w:val="28"/>
          <w:szCs w:val="28"/>
        </w:rPr>
        <w:t xml:space="preserve">лз (2000). </w:t>
      </w:r>
    </w:p>
    <w:p w:rsidR="00376D20" w:rsidRPr="004E4E67" w:rsidRDefault="00E83637" w:rsidP="00324B2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76D20" w:rsidRPr="004E4E67">
        <w:rPr>
          <w:rFonts w:ascii="Times New Roman" w:hAnsi="Times New Roman" w:cs="Times New Roman"/>
          <w:sz w:val="28"/>
          <w:szCs w:val="28"/>
        </w:rPr>
        <w:t>мпирические</w:t>
      </w:r>
      <w:r w:rsidR="00C86AE8">
        <w:rPr>
          <w:rFonts w:ascii="Times New Roman" w:hAnsi="Times New Roman" w:cs="Times New Roman"/>
          <w:sz w:val="28"/>
          <w:szCs w:val="28"/>
        </w:rPr>
        <w:t xml:space="preserve"> исследования обычно не находят </w:t>
      </w:r>
      <w:r w:rsidR="00376D20" w:rsidRPr="004E4E67">
        <w:rPr>
          <w:rFonts w:ascii="Times New Roman" w:hAnsi="Times New Roman" w:cs="Times New Roman"/>
          <w:sz w:val="28"/>
          <w:szCs w:val="28"/>
        </w:rPr>
        <w:t>поддержку н</w:t>
      </w:r>
      <w:r w:rsidR="008B1B8B">
        <w:rPr>
          <w:rFonts w:ascii="Times New Roman" w:hAnsi="Times New Roman" w:cs="Times New Roman"/>
          <w:sz w:val="28"/>
          <w:szCs w:val="28"/>
        </w:rPr>
        <w:t xml:space="preserve">езависимости устойчивого роста </w:t>
      </w:r>
      <w:proofErr w:type="gramStart"/>
      <w:r w:rsidR="008B1B8B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8B1B8B">
        <w:rPr>
          <w:rFonts w:ascii="Times New Roman" w:hAnsi="Times New Roman" w:cs="Times New Roman"/>
          <w:sz w:val="28"/>
          <w:szCs w:val="28"/>
        </w:rPr>
        <w:t>т размера и возраст</w:t>
      </w:r>
      <w:r w:rsidR="008B1B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76D20" w:rsidRPr="004E4E67">
        <w:rPr>
          <w:rFonts w:ascii="Times New Roman" w:hAnsi="Times New Roman" w:cs="Times New Roman"/>
          <w:sz w:val="28"/>
          <w:szCs w:val="28"/>
        </w:rPr>
        <w:t xml:space="preserve"> фирмы (</w:t>
      </w:r>
      <w:r w:rsidR="00C22B37">
        <w:rPr>
          <w:rFonts w:ascii="Times New Roman" w:hAnsi="Times New Roman" w:cs="Times New Roman"/>
          <w:sz w:val="28"/>
          <w:szCs w:val="28"/>
        </w:rPr>
        <w:t>Пирогов,2007</w:t>
      </w:r>
      <w:r w:rsidR="00376D20" w:rsidRPr="004E4E67">
        <w:rPr>
          <w:rFonts w:ascii="Times New Roman" w:hAnsi="Times New Roman" w:cs="Times New Roman"/>
          <w:sz w:val="28"/>
          <w:szCs w:val="28"/>
        </w:rPr>
        <w:t>). Несмотря на обилие и</w:t>
      </w:r>
      <w:r w:rsidR="008B1B8B">
        <w:rPr>
          <w:rFonts w:ascii="Times New Roman" w:hAnsi="Times New Roman" w:cs="Times New Roman"/>
          <w:sz w:val="28"/>
          <w:szCs w:val="28"/>
        </w:rPr>
        <w:t>сследований, выводы относительн</w:t>
      </w:r>
      <w:proofErr w:type="gramStart"/>
      <w:r w:rsidR="008B1B8B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376D20" w:rsidRPr="004E4E67">
        <w:rPr>
          <w:rFonts w:ascii="Times New Roman" w:hAnsi="Times New Roman" w:cs="Times New Roman"/>
          <w:sz w:val="28"/>
          <w:szCs w:val="28"/>
        </w:rPr>
        <w:t xml:space="preserve"> детерминант роста довольно часто противоречат друг другу, что не позволяет</w:t>
      </w:r>
      <w:r w:rsidR="008B1B8B">
        <w:rPr>
          <w:rFonts w:ascii="Times New Roman" w:hAnsi="Times New Roman" w:cs="Times New Roman"/>
          <w:sz w:val="28"/>
          <w:szCs w:val="28"/>
        </w:rPr>
        <w:t xml:space="preserve"> создать обобщенную модель рост</w:t>
      </w:r>
      <w:r w:rsidR="008B1B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76D20" w:rsidRPr="004E4E67">
        <w:rPr>
          <w:rFonts w:ascii="Times New Roman" w:hAnsi="Times New Roman" w:cs="Times New Roman"/>
          <w:sz w:val="28"/>
          <w:szCs w:val="28"/>
        </w:rPr>
        <w:t xml:space="preserve"> фирмы, несмотря на все предпринимаемые попытки</w:t>
      </w:r>
      <w:r w:rsidR="00C86AE8">
        <w:rPr>
          <w:rFonts w:ascii="Times New Roman" w:hAnsi="Times New Roman" w:cs="Times New Roman"/>
          <w:sz w:val="28"/>
          <w:szCs w:val="28"/>
        </w:rPr>
        <w:t xml:space="preserve"> </w:t>
      </w:r>
      <w:r w:rsidR="00354BF5">
        <w:rPr>
          <w:rFonts w:ascii="Times New Roman" w:hAnsi="Times New Roman" w:cs="Times New Roman"/>
          <w:sz w:val="28"/>
          <w:szCs w:val="28"/>
        </w:rPr>
        <w:t xml:space="preserve"> </w:t>
      </w:r>
      <w:r w:rsidR="00295AEA">
        <w:rPr>
          <w:rFonts w:ascii="Times New Roman" w:hAnsi="Times New Roman" w:cs="Times New Roman"/>
          <w:sz w:val="28"/>
          <w:szCs w:val="28"/>
        </w:rPr>
        <w:t>(Приложение 1)</w:t>
      </w:r>
      <w:r w:rsidR="00376D20" w:rsidRPr="004E4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D20" w:rsidRPr="004E4E67" w:rsidRDefault="00376D20" w:rsidP="00324B2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E67">
        <w:rPr>
          <w:rFonts w:ascii="Times New Roman" w:hAnsi="Times New Roman" w:cs="Times New Roman"/>
          <w:sz w:val="28"/>
          <w:szCs w:val="28"/>
        </w:rPr>
        <w:t xml:space="preserve">Одной из наименее изученных областей в исследованиях роста фирмы является изучение влияния организационных изменений на темпы роста компании. Например, </w:t>
      </w:r>
      <w:r w:rsidR="002A4066">
        <w:rPr>
          <w:rFonts w:ascii="Times New Roman" w:hAnsi="Times New Roman" w:cs="Times New Roman"/>
          <w:sz w:val="28"/>
          <w:szCs w:val="28"/>
        </w:rPr>
        <w:t xml:space="preserve">положительная зависимость </w:t>
      </w:r>
      <w:r w:rsidRPr="004E4E67">
        <w:rPr>
          <w:rFonts w:ascii="Times New Roman" w:hAnsi="Times New Roman" w:cs="Times New Roman"/>
          <w:sz w:val="28"/>
          <w:szCs w:val="28"/>
        </w:rPr>
        <w:t>был</w:t>
      </w:r>
      <w:r w:rsidR="002A4066">
        <w:rPr>
          <w:rFonts w:ascii="Times New Roman" w:hAnsi="Times New Roman" w:cs="Times New Roman"/>
          <w:sz w:val="28"/>
          <w:szCs w:val="28"/>
        </w:rPr>
        <w:t>а</w:t>
      </w:r>
      <w:r w:rsidRPr="004E4E67">
        <w:rPr>
          <w:rFonts w:ascii="Times New Roman" w:hAnsi="Times New Roman" w:cs="Times New Roman"/>
          <w:sz w:val="28"/>
          <w:szCs w:val="28"/>
        </w:rPr>
        <w:t xml:space="preserve"> обнаружен для показателя технологической сложности, изменений в рыночном позиционировании и введении нового про</w:t>
      </w:r>
      <w:r w:rsidR="002321D8">
        <w:rPr>
          <w:rFonts w:ascii="Times New Roman" w:hAnsi="Times New Roman" w:cs="Times New Roman"/>
          <w:sz w:val="28"/>
          <w:szCs w:val="28"/>
        </w:rPr>
        <w:t>дукта (Пирогов, 2007</w:t>
      </w:r>
      <w:r w:rsidR="00D80795">
        <w:rPr>
          <w:rFonts w:ascii="Times New Roman" w:hAnsi="Times New Roman" w:cs="Times New Roman"/>
          <w:sz w:val="28"/>
          <w:szCs w:val="28"/>
        </w:rPr>
        <w:t xml:space="preserve">). </w:t>
      </w:r>
      <w:r w:rsidR="002A4066">
        <w:rPr>
          <w:rFonts w:ascii="Times New Roman" w:hAnsi="Times New Roman" w:cs="Times New Roman"/>
          <w:sz w:val="28"/>
          <w:szCs w:val="28"/>
        </w:rPr>
        <w:t xml:space="preserve">Выявлена </w:t>
      </w:r>
      <w:r w:rsidRPr="004E4E67">
        <w:rPr>
          <w:rFonts w:ascii="Times New Roman" w:hAnsi="Times New Roman" w:cs="Times New Roman"/>
          <w:sz w:val="28"/>
          <w:szCs w:val="28"/>
        </w:rPr>
        <w:t>обратная взаимосвязь между организационными изменениями и потенциалом организационной результативности. В некоторых исследованиях, в</w:t>
      </w:r>
      <w:r w:rsidR="00D80795">
        <w:rPr>
          <w:rFonts w:ascii="Times New Roman" w:hAnsi="Times New Roman" w:cs="Times New Roman"/>
          <w:sz w:val="28"/>
          <w:szCs w:val="28"/>
        </w:rPr>
        <w:t xml:space="preserve">ыделяется такая переменная как </w:t>
      </w:r>
      <w:proofErr w:type="gramStart"/>
      <w:r w:rsidR="00D8079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4E4E67">
        <w:rPr>
          <w:rFonts w:ascii="Times New Roman" w:hAnsi="Times New Roman" w:cs="Times New Roman"/>
          <w:sz w:val="28"/>
          <w:szCs w:val="28"/>
        </w:rPr>
        <w:t>тратегия компании, однако выводов относительно ее влияния на рост компании получено значительно меньше, чем для других факт</w:t>
      </w:r>
      <w:r w:rsidR="00D80795">
        <w:rPr>
          <w:rFonts w:ascii="Times New Roman" w:hAnsi="Times New Roman" w:cs="Times New Roman"/>
          <w:sz w:val="28"/>
          <w:szCs w:val="28"/>
        </w:rPr>
        <w:t>оров</w:t>
      </w:r>
      <w:r w:rsidR="002A4066">
        <w:rPr>
          <w:rFonts w:ascii="Times New Roman" w:hAnsi="Times New Roman" w:cs="Times New Roman"/>
          <w:sz w:val="28"/>
          <w:szCs w:val="28"/>
        </w:rPr>
        <w:t xml:space="preserve"> (</w:t>
      </w:r>
      <w:r w:rsidR="002A4066" w:rsidRPr="00832BCD">
        <w:rPr>
          <w:rFonts w:ascii="Times New Roman" w:hAnsi="Times New Roman" w:cs="Times New Roman"/>
          <w:sz w:val="28"/>
          <w:szCs w:val="28"/>
          <w:lang w:val="en-US"/>
        </w:rPr>
        <w:t>Tong</w:t>
      </w:r>
      <w:r w:rsidR="002A4066">
        <w:rPr>
          <w:rFonts w:ascii="Times New Roman" w:hAnsi="Times New Roman" w:cs="Times New Roman"/>
          <w:sz w:val="28"/>
          <w:szCs w:val="28"/>
        </w:rPr>
        <w:t>,2005)</w:t>
      </w:r>
      <w:r w:rsidR="00D80795">
        <w:rPr>
          <w:rFonts w:ascii="Times New Roman" w:hAnsi="Times New Roman" w:cs="Times New Roman"/>
          <w:sz w:val="28"/>
          <w:szCs w:val="28"/>
        </w:rPr>
        <w:t>. В то же время, результаты</w:t>
      </w:r>
      <w:r w:rsidR="00D80795" w:rsidRPr="00D80795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4E4E67">
        <w:rPr>
          <w:rFonts w:ascii="Times New Roman" w:hAnsi="Times New Roman" w:cs="Times New Roman"/>
          <w:sz w:val="28"/>
          <w:szCs w:val="28"/>
        </w:rPr>
        <w:t>некоторых исследова</w:t>
      </w:r>
      <w:r w:rsidR="00D80795">
        <w:rPr>
          <w:rFonts w:ascii="Times New Roman" w:hAnsi="Times New Roman" w:cs="Times New Roman"/>
          <w:sz w:val="28"/>
          <w:szCs w:val="28"/>
        </w:rPr>
        <w:t>ний показывают, что разные типы</w:t>
      </w:r>
      <w:r w:rsidR="00D80795" w:rsidRPr="00D80795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4E4E67">
        <w:rPr>
          <w:rFonts w:ascii="Times New Roman" w:hAnsi="Times New Roman" w:cs="Times New Roman"/>
          <w:sz w:val="28"/>
          <w:szCs w:val="28"/>
        </w:rPr>
        <w:t>организационных изменений по-разному влияю</w:t>
      </w:r>
      <w:r w:rsidR="00D80795">
        <w:rPr>
          <w:rFonts w:ascii="Times New Roman" w:hAnsi="Times New Roman" w:cs="Times New Roman"/>
          <w:sz w:val="28"/>
          <w:szCs w:val="28"/>
        </w:rPr>
        <w:t xml:space="preserve">т на рост фирмы. </w:t>
      </w:r>
      <w:r w:rsidR="002A4066">
        <w:rPr>
          <w:rFonts w:ascii="Times New Roman" w:hAnsi="Times New Roman" w:cs="Times New Roman"/>
          <w:sz w:val="28"/>
          <w:szCs w:val="28"/>
        </w:rPr>
        <w:t xml:space="preserve">Был </w:t>
      </w:r>
      <w:r w:rsidR="00D80795">
        <w:rPr>
          <w:rFonts w:ascii="Times New Roman" w:hAnsi="Times New Roman" w:cs="Times New Roman"/>
          <w:sz w:val="28"/>
          <w:szCs w:val="28"/>
        </w:rPr>
        <w:t xml:space="preserve">представлен </w:t>
      </w:r>
      <w:proofErr w:type="gramStart"/>
      <w:r w:rsidR="00D8079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D80795">
        <w:rPr>
          <w:rFonts w:ascii="Times New Roman" w:hAnsi="Times New Roman" w:cs="Times New Roman"/>
          <w:sz w:val="28"/>
          <w:szCs w:val="28"/>
        </w:rPr>
        <w:t xml:space="preserve">равнительный </w:t>
      </w:r>
      <w:r w:rsidR="00D8079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E4E67">
        <w:rPr>
          <w:rFonts w:ascii="Times New Roman" w:hAnsi="Times New Roman" w:cs="Times New Roman"/>
          <w:sz w:val="28"/>
          <w:szCs w:val="28"/>
        </w:rPr>
        <w:t>нализ двух типов фирм в зави</w:t>
      </w:r>
      <w:r w:rsidR="00D80795">
        <w:rPr>
          <w:rFonts w:ascii="Times New Roman" w:hAnsi="Times New Roman" w:cs="Times New Roman"/>
          <w:sz w:val="28"/>
          <w:szCs w:val="28"/>
        </w:rPr>
        <w:t xml:space="preserve">симости от предпринимательской </w:t>
      </w:r>
      <w:r w:rsidR="00D8079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0795">
        <w:rPr>
          <w:rFonts w:ascii="Times New Roman" w:hAnsi="Times New Roman" w:cs="Times New Roman"/>
          <w:sz w:val="28"/>
          <w:szCs w:val="28"/>
        </w:rPr>
        <w:t>риентации</w:t>
      </w:r>
      <w:r w:rsidR="00D80795" w:rsidRPr="00D80795">
        <w:rPr>
          <w:rFonts w:ascii="Times New Roman" w:hAnsi="Times New Roman" w:cs="Times New Roman"/>
          <w:sz w:val="28"/>
          <w:szCs w:val="28"/>
        </w:rPr>
        <w:t xml:space="preserve"> </w:t>
      </w:r>
      <w:r w:rsidRPr="004E4E67">
        <w:rPr>
          <w:rFonts w:ascii="Times New Roman" w:hAnsi="Times New Roman" w:cs="Times New Roman"/>
          <w:sz w:val="28"/>
          <w:szCs w:val="28"/>
        </w:rPr>
        <w:t>собственника компании и взаимос</w:t>
      </w:r>
      <w:r w:rsidR="00D80795">
        <w:rPr>
          <w:rFonts w:ascii="Times New Roman" w:hAnsi="Times New Roman" w:cs="Times New Roman"/>
          <w:sz w:val="28"/>
          <w:szCs w:val="28"/>
        </w:rPr>
        <w:t xml:space="preserve">вязь между предпринимательской </w:t>
      </w:r>
      <w:r w:rsidR="00D8079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0795">
        <w:rPr>
          <w:rFonts w:ascii="Times New Roman" w:hAnsi="Times New Roman" w:cs="Times New Roman"/>
          <w:sz w:val="28"/>
          <w:szCs w:val="28"/>
        </w:rPr>
        <w:t xml:space="preserve">риентацией, </w:t>
      </w:r>
      <w:r w:rsidR="00D8079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E4E67">
        <w:rPr>
          <w:rFonts w:ascii="Times New Roman" w:hAnsi="Times New Roman" w:cs="Times New Roman"/>
          <w:sz w:val="28"/>
          <w:szCs w:val="28"/>
        </w:rPr>
        <w:t xml:space="preserve">рганизационными изменениями и ростом фирмы </w:t>
      </w:r>
      <w:r w:rsidR="002A4066">
        <w:rPr>
          <w:rFonts w:ascii="Times New Roman" w:hAnsi="Times New Roman" w:cs="Times New Roman"/>
          <w:sz w:val="28"/>
          <w:szCs w:val="28"/>
        </w:rPr>
        <w:t>(</w:t>
      </w:r>
      <w:r w:rsidR="002A4066" w:rsidRPr="00EF4EE7">
        <w:rPr>
          <w:rFonts w:ascii="Times New Roman" w:hAnsi="Times New Roman" w:cs="Times New Roman"/>
          <w:sz w:val="28"/>
          <w:szCs w:val="28"/>
          <w:lang w:val="en-US"/>
        </w:rPr>
        <w:t>Storey</w:t>
      </w:r>
      <w:r w:rsidR="002A4066">
        <w:rPr>
          <w:rFonts w:ascii="Times New Roman" w:hAnsi="Times New Roman" w:cs="Times New Roman"/>
          <w:sz w:val="28"/>
          <w:szCs w:val="28"/>
        </w:rPr>
        <w:t>,1994)</w:t>
      </w:r>
      <w:r w:rsidR="00763706">
        <w:rPr>
          <w:rFonts w:ascii="Times New Roman" w:hAnsi="Times New Roman" w:cs="Times New Roman"/>
          <w:sz w:val="28"/>
          <w:szCs w:val="28"/>
        </w:rPr>
        <w:t>.</w:t>
      </w:r>
    </w:p>
    <w:p w:rsidR="00376D20" w:rsidRPr="004E4E67" w:rsidRDefault="000A3833" w:rsidP="00324B2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6D20" w:rsidRPr="004E4E67">
        <w:rPr>
          <w:rFonts w:ascii="Times New Roman" w:hAnsi="Times New Roman" w:cs="Times New Roman"/>
          <w:sz w:val="28"/>
          <w:szCs w:val="28"/>
        </w:rPr>
        <w:t>ледует отметить, что, несмотря на растущий интерес исследователей к проблемам роста фирмы, исследований, по</w:t>
      </w:r>
      <w:r>
        <w:rPr>
          <w:rFonts w:ascii="Times New Roman" w:hAnsi="Times New Roman" w:cs="Times New Roman"/>
          <w:sz w:val="28"/>
          <w:szCs w:val="28"/>
        </w:rPr>
        <w:t xml:space="preserve">священных влиянию разных типов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o</w:t>
      </w:r>
      <w:r w:rsidR="00376D20" w:rsidRPr="004E4E67">
        <w:rPr>
          <w:rFonts w:ascii="Times New Roman" w:hAnsi="Times New Roman" w:cs="Times New Roman"/>
          <w:sz w:val="28"/>
          <w:szCs w:val="28"/>
        </w:rPr>
        <w:t>рганизационных изменений на рост фирмы, п</w:t>
      </w:r>
      <w:r>
        <w:rPr>
          <w:rFonts w:ascii="Times New Roman" w:hAnsi="Times New Roman" w:cs="Times New Roman"/>
          <w:sz w:val="28"/>
          <w:szCs w:val="28"/>
        </w:rPr>
        <w:t>рактически 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Исследователи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376D20" w:rsidRPr="004E4E67">
        <w:rPr>
          <w:rFonts w:ascii="Times New Roman" w:hAnsi="Times New Roman" w:cs="Times New Roman"/>
          <w:sz w:val="28"/>
          <w:szCs w:val="28"/>
        </w:rPr>
        <w:t>бъясняют это тем фактом, что большинство исследований роста фирм посвящено малым и средним компан</w:t>
      </w:r>
      <w:r>
        <w:rPr>
          <w:rFonts w:ascii="Times New Roman" w:hAnsi="Times New Roman" w:cs="Times New Roman"/>
          <w:sz w:val="28"/>
          <w:szCs w:val="28"/>
        </w:rPr>
        <w:t xml:space="preserve">иям, которые в большей степени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6D20" w:rsidRPr="004E4E67">
        <w:rPr>
          <w:rFonts w:ascii="Times New Roman" w:hAnsi="Times New Roman" w:cs="Times New Roman"/>
          <w:sz w:val="28"/>
          <w:szCs w:val="28"/>
        </w:rPr>
        <w:t>осредоточены на выживании и которые редко обладают нужным колич</w:t>
      </w:r>
      <w:r>
        <w:rPr>
          <w:rFonts w:ascii="Times New Roman" w:hAnsi="Times New Roman" w:cs="Times New Roman"/>
          <w:sz w:val="28"/>
          <w:szCs w:val="28"/>
        </w:rPr>
        <w:t xml:space="preserve">еством ресурсов для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76D20" w:rsidRPr="004E4E67">
        <w:rPr>
          <w:rFonts w:ascii="Times New Roman" w:hAnsi="Times New Roman" w:cs="Times New Roman"/>
          <w:sz w:val="28"/>
          <w:szCs w:val="28"/>
        </w:rPr>
        <w:t>рг</w:t>
      </w:r>
      <w:r w:rsidR="008B1B8B">
        <w:rPr>
          <w:rFonts w:ascii="Times New Roman" w:hAnsi="Times New Roman" w:cs="Times New Roman"/>
          <w:sz w:val="28"/>
          <w:szCs w:val="28"/>
        </w:rPr>
        <w:t>анизационных изменений, особенн</w:t>
      </w:r>
      <w:r w:rsidR="008B1B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76D20" w:rsidRPr="004E4E67">
        <w:rPr>
          <w:rFonts w:ascii="Times New Roman" w:hAnsi="Times New Roman" w:cs="Times New Roman"/>
          <w:sz w:val="28"/>
          <w:szCs w:val="28"/>
        </w:rPr>
        <w:t xml:space="preserve"> крупномасштабных (Bloodgood, 2006).</w:t>
      </w:r>
    </w:p>
    <w:p w:rsidR="00376D20" w:rsidRPr="004E4E67" w:rsidRDefault="00376D20" w:rsidP="00324B2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E67">
        <w:rPr>
          <w:rFonts w:ascii="Times New Roman" w:hAnsi="Times New Roman" w:cs="Times New Roman"/>
          <w:sz w:val="28"/>
          <w:szCs w:val="28"/>
        </w:rPr>
        <w:t>Эмпирические исследования, проводимые авторами</w:t>
      </w:r>
      <w:r w:rsidR="008E024D">
        <w:rPr>
          <w:rFonts w:ascii="Times New Roman" w:hAnsi="Times New Roman" w:cs="Times New Roman"/>
          <w:sz w:val="28"/>
          <w:szCs w:val="28"/>
        </w:rPr>
        <w:t>, показали следующие результаты:</w:t>
      </w:r>
    </w:p>
    <w:p w:rsidR="00C36E93" w:rsidRPr="00F61243" w:rsidRDefault="002F5C26" w:rsidP="00C36E93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76D20" w:rsidRPr="00F61243">
        <w:rPr>
          <w:rFonts w:ascii="Times New Roman" w:hAnsi="Times New Roman" w:cs="Times New Roman"/>
          <w:sz w:val="28"/>
          <w:szCs w:val="28"/>
        </w:rPr>
        <w:t>ависимость вел</w:t>
      </w:r>
      <w:r w:rsidR="00CF1C68">
        <w:rPr>
          <w:rFonts w:ascii="Times New Roman" w:hAnsi="Times New Roman" w:cs="Times New Roman"/>
          <w:sz w:val="28"/>
          <w:szCs w:val="28"/>
        </w:rPr>
        <w:t xml:space="preserve">ичины </w:t>
      </w:r>
      <w:proofErr w:type="gramStart"/>
      <w:r w:rsidR="00CF1C6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E323DB">
        <w:rPr>
          <w:rFonts w:ascii="Times New Roman" w:hAnsi="Times New Roman" w:cs="Times New Roman"/>
          <w:sz w:val="28"/>
          <w:szCs w:val="28"/>
        </w:rPr>
        <w:t>пциона роста от р</w:t>
      </w:r>
      <w:r w:rsidR="00E323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D47FF">
        <w:rPr>
          <w:rFonts w:ascii="Times New Roman" w:hAnsi="Times New Roman" w:cs="Times New Roman"/>
          <w:sz w:val="28"/>
          <w:szCs w:val="28"/>
        </w:rPr>
        <w:t xml:space="preserve">сходов на </w:t>
      </w:r>
      <w:r w:rsidR="00E323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37498">
        <w:rPr>
          <w:rFonts w:ascii="Times New Roman" w:hAnsi="Times New Roman" w:cs="Times New Roman"/>
          <w:sz w:val="28"/>
          <w:szCs w:val="28"/>
        </w:rPr>
        <w:t>ИOК</w:t>
      </w:r>
      <w:r w:rsidR="004C58E9">
        <w:rPr>
          <w:rFonts w:ascii="Times New Roman" w:hAnsi="Times New Roman" w:cs="Times New Roman"/>
          <w:sz w:val="28"/>
          <w:szCs w:val="28"/>
        </w:rPr>
        <w:t>Р</w:t>
      </w:r>
      <w:r w:rsidR="00376D20" w:rsidRPr="00F61243">
        <w:rPr>
          <w:rFonts w:ascii="Times New Roman" w:hAnsi="Times New Roman" w:cs="Times New Roman"/>
          <w:sz w:val="28"/>
          <w:szCs w:val="28"/>
        </w:rPr>
        <w:t xml:space="preserve"> была рассмотрена</w:t>
      </w:r>
      <w:r w:rsidR="00F61243" w:rsidRPr="00F61243">
        <w:rPr>
          <w:rFonts w:ascii="Times New Roman" w:hAnsi="Times New Roman" w:cs="Times New Roman"/>
          <w:sz w:val="28"/>
          <w:szCs w:val="28"/>
        </w:rPr>
        <w:t xml:space="preserve"> </w:t>
      </w:r>
      <w:r w:rsidR="00751919">
        <w:rPr>
          <w:rFonts w:ascii="Times New Roman" w:hAnsi="Times New Roman" w:cs="Times New Roman"/>
          <w:sz w:val="28"/>
          <w:szCs w:val="28"/>
        </w:rPr>
        <w:t>Стюартом М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51919">
        <w:rPr>
          <w:rFonts w:ascii="Times New Roman" w:hAnsi="Times New Roman" w:cs="Times New Roman"/>
          <w:sz w:val="28"/>
          <w:szCs w:val="28"/>
        </w:rPr>
        <w:t>йерс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941A7" w:rsidRPr="00F61243">
        <w:rPr>
          <w:rFonts w:ascii="Times New Roman" w:hAnsi="Times New Roman" w:cs="Times New Roman"/>
          <w:sz w:val="28"/>
          <w:szCs w:val="28"/>
        </w:rPr>
        <w:t xml:space="preserve">м  </w:t>
      </w:r>
      <w:r w:rsidR="00EF4EE7" w:rsidRPr="00EF4EE7">
        <w:rPr>
          <w:rFonts w:ascii="Times New Roman" w:hAnsi="Times New Roman" w:cs="Times New Roman"/>
          <w:sz w:val="28"/>
          <w:szCs w:val="28"/>
        </w:rPr>
        <w:t>(</w:t>
      </w:r>
      <w:r w:rsidR="00F941A7" w:rsidRPr="00F61243">
        <w:rPr>
          <w:rFonts w:ascii="Times New Roman" w:hAnsi="Times New Roman" w:cs="Times New Roman"/>
          <w:sz w:val="28"/>
          <w:szCs w:val="28"/>
        </w:rPr>
        <w:t>1977</w:t>
      </w:r>
      <w:r w:rsidR="00EF4EE7" w:rsidRPr="00EF4EE7">
        <w:rPr>
          <w:rFonts w:ascii="Times New Roman" w:hAnsi="Times New Roman" w:cs="Times New Roman"/>
          <w:sz w:val="28"/>
          <w:szCs w:val="28"/>
        </w:rPr>
        <w:t>)</w:t>
      </w:r>
      <w:r w:rsidR="00F941A7" w:rsidRPr="00F61243">
        <w:rPr>
          <w:rFonts w:ascii="Times New Roman" w:hAnsi="Times New Roman" w:cs="Times New Roman"/>
          <w:sz w:val="28"/>
          <w:szCs w:val="28"/>
        </w:rPr>
        <w:t xml:space="preserve"> , </w:t>
      </w:r>
      <w:r w:rsidR="00EF4EE7">
        <w:rPr>
          <w:rFonts w:ascii="Times New Roman" w:hAnsi="Times New Roman" w:cs="Times New Roman"/>
          <w:sz w:val="28"/>
          <w:szCs w:val="28"/>
        </w:rPr>
        <w:t xml:space="preserve"> Лью </w:t>
      </w:r>
      <w:r w:rsidR="00EF4EE7" w:rsidRPr="00EF4EE7">
        <w:rPr>
          <w:rFonts w:ascii="Times New Roman" w:hAnsi="Times New Roman" w:cs="Times New Roman"/>
          <w:sz w:val="28"/>
          <w:szCs w:val="28"/>
        </w:rPr>
        <w:t>(</w:t>
      </w:r>
      <w:r w:rsidR="00EF4EE7">
        <w:rPr>
          <w:rFonts w:ascii="Times New Roman" w:hAnsi="Times New Roman" w:cs="Times New Roman"/>
          <w:sz w:val="28"/>
          <w:szCs w:val="28"/>
        </w:rPr>
        <w:t>2000</w:t>
      </w:r>
      <w:r w:rsidR="00EF4EE7" w:rsidRPr="00EF4EE7">
        <w:rPr>
          <w:rFonts w:ascii="Times New Roman" w:hAnsi="Times New Roman" w:cs="Times New Roman"/>
          <w:sz w:val="28"/>
          <w:szCs w:val="28"/>
        </w:rPr>
        <w:t>)</w:t>
      </w:r>
      <w:r w:rsidR="00751919">
        <w:rPr>
          <w:rFonts w:ascii="Times New Roman" w:hAnsi="Times New Roman" w:cs="Times New Roman"/>
          <w:sz w:val="28"/>
          <w:szCs w:val="28"/>
        </w:rPr>
        <w:t>; Г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F4EE7">
        <w:rPr>
          <w:rFonts w:ascii="Times New Roman" w:hAnsi="Times New Roman" w:cs="Times New Roman"/>
          <w:sz w:val="28"/>
          <w:szCs w:val="28"/>
        </w:rPr>
        <w:t>рнет</w:t>
      </w:r>
      <w:r w:rsidR="005B5F11">
        <w:rPr>
          <w:rFonts w:ascii="Times New Roman" w:hAnsi="Times New Roman" w:cs="Times New Roman"/>
          <w:sz w:val="28"/>
          <w:szCs w:val="28"/>
        </w:rPr>
        <w:t>ом</w:t>
      </w:r>
      <w:r w:rsidR="00EF4EE7">
        <w:rPr>
          <w:rFonts w:ascii="Times New Roman" w:hAnsi="Times New Roman" w:cs="Times New Roman"/>
          <w:sz w:val="28"/>
          <w:szCs w:val="28"/>
        </w:rPr>
        <w:t xml:space="preserve">, Нам, Отто </w:t>
      </w:r>
      <w:r w:rsidR="00EF4EE7" w:rsidRPr="00EF4EE7">
        <w:rPr>
          <w:rFonts w:ascii="Times New Roman" w:hAnsi="Times New Roman" w:cs="Times New Roman"/>
          <w:sz w:val="28"/>
          <w:szCs w:val="28"/>
        </w:rPr>
        <w:t>(</w:t>
      </w:r>
      <w:r w:rsidR="00EF4EE7">
        <w:rPr>
          <w:rFonts w:ascii="Times New Roman" w:hAnsi="Times New Roman" w:cs="Times New Roman"/>
          <w:sz w:val="28"/>
          <w:szCs w:val="28"/>
        </w:rPr>
        <w:t>2000</w:t>
      </w:r>
      <w:r w:rsidR="00EF4EE7" w:rsidRPr="00EF4EE7">
        <w:rPr>
          <w:rFonts w:ascii="Times New Roman" w:hAnsi="Times New Roman" w:cs="Times New Roman"/>
          <w:sz w:val="28"/>
          <w:szCs w:val="28"/>
        </w:rPr>
        <w:t>)</w:t>
      </w:r>
      <w:r w:rsidR="00751919">
        <w:rPr>
          <w:rFonts w:ascii="Times New Roman" w:hAnsi="Times New Roman" w:cs="Times New Roman"/>
          <w:sz w:val="28"/>
          <w:szCs w:val="28"/>
        </w:rPr>
        <w:t>; Т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51919">
        <w:rPr>
          <w:rFonts w:ascii="Times New Roman" w:hAnsi="Times New Roman" w:cs="Times New Roman"/>
          <w:sz w:val="28"/>
          <w:szCs w:val="28"/>
        </w:rPr>
        <w:t>нг</w:t>
      </w:r>
      <w:r w:rsidR="005B5F11">
        <w:rPr>
          <w:rFonts w:ascii="Times New Roman" w:hAnsi="Times New Roman" w:cs="Times New Roman"/>
          <w:sz w:val="28"/>
          <w:szCs w:val="28"/>
        </w:rPr>
        <w:t>ом</w:t>
      </w:r>
      <w:r w:rsidR="00751919">
        <w:rPr>
          <w:rFonts w:ascii="Times New Roman" w:hAnsi="Times New Roman" w:cs="Times New Roman"/>
          <w:sz w:val="28"/>
          <w:szCs w:val="28"/>
        </w:rPr>
        <w:t>, Рёэ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B5F11">
        <w:rPr>
          <w:rFonts w:ascii="Times New Roman" w:hAnsi="Times New Roman" w:cs="Times New Roman"/>
          <w:sz w:val="28"/>
          <w:szCs w:val="28"/>
        </w:rPr>
        <w:t>ом</w:t>
      </w:r>
      <w:r w:rsidR="00EF4EE7">
        <w:rPr>
          <w:rFonts w:ascii="Times New Roman" w:hAnsi="Times New Roman" w:cs="Times New Roman"/>
          <w:sz w:val="28"/>
          <w:szCs w:val="28"/>
        </w:rPr>
        <w:t xml:space="preserve"> </w:t>
      </w:r>
      <w:r w:rsidR="00EF4EE7" w:rsidRPr="00EF4EE7">
        <w:rPr>
          <w:rFonts w:ascii="Times New Roman" w:hAnsi="Times New Roman" w:cs="Times New Roman"/>
          <w:sz w:val="28"/>
          <w:szCs w:val="28"/>
        </w:rPr>
        <w:t>(</w:t>
      </w:r>
      <w:r w:rsidR="00EF4EE7">
        <w:rPr>
          <w:rFonts w:ascii="Times New Roman" w:hAnsi="Times New Roman" w:cs="Times New Roman"/>
          <w:sz w:val="28"/>
          <w:szCs w:val="28"/>
        </w:rPr>
        <w:t>2004</w:t>
      </w:r>
      <w:r w:rsidR="00EF4EE7" w:rsidRPr="00EF4EE7">
        <w:rPr>
          <w:rFonts w:ascii="Times New Roman" w:hAnsi="Times New Roman" w:cs="Times New Roman"/>
          <w:sz w:val="28"/>
          <w:szCs w:val="28"/>
        </w:rPr>
        <w:t>)</w:t>
      </w:r>
      <w:r w:rsidR="00751919">
        <w:rPr>
          <w:rFonts w:ascii="Times New Roman" w:hAnsi="Times New Roman" w:cs="Times New Roman"/>
          <w:sz w:val="28"/>
          <w:szCs w:val="28"/>
        </w:rPr>
        <w:t>; Ли, Т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51919">
        <w:rPr>
          <w:rFonts w:ascii="Times New Roman" w:hAnsi="Times New Roman" w:cs="Times New Roman"/>
          <w:sz w:val="28"/>
          <w:szCs w:val="28"/>
        </w:rPr>
        <w:t>м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51919">
        <w:rPr>
          <w:rFonts w:ascii="Times New Roman" w:hAnsi="Times New Roman" w:cs="Times New Roman"/>
          <w:sz w:val="28"/>
          <w:szCs w:val="28"/>
        </w:rPr>
        <w:t>нж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F4EE7">
        <w:rPr>
          <w:rFonts w:ascii="Times New Roman" w:hAnsi="Times New Roman" w:cs="Times New Roman"/>
          <w:sz w:val="28"/>
          <w:szCs w:val="28"/>
        </w:rPr>
        <w:t xml:space="preserve">н </w:t>
      </w:r>
      <w:r w:rsidR="00EF4EE7" w:rsidRPr="00EF4EE7">
        <w:rPr>
          <w:rFonts w:ascii="Times New Roman" w:hAnsi="Times New Roman" w:cs="Times New Roman"/>
          <w:sz w:val="28"/>
          <w:szCs w:val="28"/>
        </w:rPr>
        <w:t>(</w:t>
      </w:r>
      <w:r w:rsidR="00EF4EE7">
        <w:rPr>
          <w:rFonts w:ascii="Times New Roman" w:hAnsi="Times New Roman" w:cs="Times New Roman"/>
          <w:sz w:val="28"/>
          <w:szCs w:val="28"/>
        </w:rPr>
        <w:t>2005</w:t>
      </w:r>
      <w:r w:rsidR="00EF4EE7" w:rsidRPr="00EF4EE7">
        <w:rPr>
          <w:rFonts w:ascii="Times New Roman" w:hAnsi="Times New Roman" w:cs="Times New Roman"/>
          <w:sz w:val="28"/>
          <w:szCs w:val="28"/>
        </w:rPr>
        <w:t>)</w:t>
      </w:r>
      <w:r w:rsidR="00751919">
        <w:rPr>
          <w:rFonts w:ascii="Times New Roman" w:hAnsi="Times New Roman" w:cs="Times New Roman"/>
          <w:sz w:val="28"/>
          <w:szCs w:val="28"/>
        </w:rPr>
        <w:t>; Хо, Т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51919">
        <w:rPr>
          <w:rFonts w:ascii="Times New Roman" w:hAnsi="Times New Roman" w:cs="Times New Roman"/>
          <w:sz w:val="28"/>
          <w:szCs w:val="28"/>
        </w:rPr>
        <w:t>йапран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F4EE7">
        <w:rPr>
          <w:rFonts w:ascii="Times New Roman" w:hAnsi="Times New Roman" w:cs="Times New Roman"/>
          <w:sz w:val="28"/>
          <w:szCs w:val="28"/>
        </w:rPr>
        <w:t xml:space="preserve">та, Йап </w:t>
      </w:r>
      <w:r w:rsidR="00EF4EE7" w:rsidRPr="00EF4EE7">
        <w:rPr>
          <w:rFonts w:ascii="Times New Roman" w:hAnsi="Times New Roman" w:cs="Times New Roman"/>
          <w:sz w:val="28"/>
          <w:szCs w:val="28"/>
        </w:rPr>
        <w:t>(</w:t>
      </w:r>
      <w:r w:rsidR="00EF4EE7">
        <w:rPr>
          <w:rFonts w:ascii="Times New Roman" w:hAnsi="Times New Roman" w:cs="Times New Roman"/>
          <w:sz w:val="28"/>
          <w:szCs w:val="28"/>
        </w:rPr>
        <w:t>2006</w:t>
      </w:r>
      <w:r w:rsidR="00EF4EE7" w:rsidRPr="00EF4EE7">
        <w:rPr>
          <w:rFonts w:ascii="Times New Roman" w:hAnsi="Times New Roman" w:cs="Times New Roman"/>
          <w:sz w:val="28"/>
          <w:szCs w:val="28"/>
        </w:rPr>
        <w:t>)</w:t>
      </w:r>
      <w:r w:rsidR="00751919">
        <w:rPr>
          <w:rFonts w:ascii="Times New Roman" w:hAnsi="Times New Roman" w:cs="Times New Roman"/>
          <w:sz w:val="28"/>
          <w:szCs w:val="28"/>
        </w:rPr>
        <w:t xml:space="preserve">; 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51919">
        <w:rPr>
          <w:rFonts w:ascii="Times New Roman" w:hAnsi="Times New Roman" w:cs="Times New Roman"/>
          <w:sz w:val="28"/>
          <w:szCs w:val="28"/>
        </w:rPr>
        <w:t>лонсо, П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51919">
        <w:rPr>
          <w:rFonts w:ascii="Times New Roman" w:hAnsi="Times New Roman" w:cs="Times New Roman"/>
          <w:sz w:val="28"/>
          <w:szCs w:val="28"/>
        </w:rPr>
        <w:t>лензуэла, Х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eppep</w:t>
      </w:r>
      <w:r w:rsidR="00EF4EE7">
        <w:rPr>
          <w:rFonts w:ascii="Times New Roman" w:hAnsi="Times New Roman" w:cs="Times New Roman"/>
          <w:sz w:val="28"/>
          <w:szCs w:val="28"/>
        </w:rPr>
        <w:t xml:space="preserve">о </w:t>
      </w:r>
      <w:r w:rsidR="00EF4EE7" w:rsidRPr="00EF4EE7">
        <w:rPr>
          <w:rFonts w:ascii="Times New Roman" w:hAnsi="Times New Roman" w:cs="Times New Roman"/>
          <w:sz w:val="28"/>
          <w:szCs w:val="28"/>
        </w:rPr>
        <w:t>(</w:t>
      </w:r>
      <w:r w:rsidR="00EF4EE7">
        <w:rPr>
          <w:rFonts w:ascii="Times New Roman" w:hAnsi="Times New Roman" w:cs="Times New Roman"/>
          <w:sz w:val="28"/>
          <w:szCs w:val="28"/>
        </w:rPr>
        <w:t>2006</w:t>
      </w:r>
      <w:r w:rsidR="00EF4EE7" w:rsidRPr="00EF4EE7">
        <w:rPr>
          <w:rFonts w:ascii="Times New Roman" w:hAnsi="Times New Roman" w:cs="Times New Roman"/>
          <w:sz w:val="28"/>
          <w:szCs w:val="28"/>
        </w:rPr>
        <w:t>)</w:t>
      </w:r>
      <w:r w:rsidR="00F941A7" w:rsidRPr="00F61243">
        <w:rPr>
          <w:rFonts w:ascii="Times New Roman" w:hAnsi="Times New Roman" w:cs="Times New Roman"/>
          <w:sz w:val="28"/>
          <w:szCs w:val="28"/>
        </w:rPr>
        <w:t xml:space="preserve">, </w:t>
      </w:r>
      <w:r w:rsidR="00F61243" w:rsidRPr="00F61243">
        <w:rPr>
          <w:rFonts w:ascii="Times New Roman" w:hAnsi="Times New Roman" w:cs="Times New Roman"/>
          <w:sz w:val="28"/>
          <w:szCs w:val="28"/>
        </w:rPr>
        <w:t xml:space="preserve">и Н.К. </w:t>
      </w:r>
      <w:r w:rsidR="00F941A7" w:rsidRPr="00F61243">
        <w:rPr>
          <w:rFonts w:ascii="Times New Roman" w:hAnsi="Times New Roman" w:cs="Times New Roman"/>
          <w:sz w:val="28"/>
          <w:szCs w:val="28"/>
        </w:rPr>
        <w:t>Пирогов</w:t>
      </w:r>
      <w:r w:rsidR="00F61243" w:rsidRPr="00F61243">
        <w:rPr>
          <w:rFonts w:ascii="Times New Roman" w:hAnsi="Times New Roman" w:cs="Times New Roman"/>
          <w:sz w:val="28"/>
          <w:szCs w:val="28"/>
        </w:rPr>
        <w:t>ым</w:t>
      </w:r>
      <w:r w:rsidR="00EF4EE7">
        <w:rPr>
          <w:rFonts w:ascii="Times New Roman" w:hAnsi="Times New Roman" w:cs="Times New Roman"/>
          <w:sz w:val="28"/>
          <w:szCs w:val="28"/>
        </w:rPr>
        <w:t xml:space="preserve"> </w:t>
      </w:r>
      <w:r w:rsidR="00EF4EE7" w:rsidRPr="00EF4EE7">
        <w:rPr>
          <w:rFonts w:ascii="Times New Roman" w:hAnsi="Times New Roman" w:cs="Times New Roman"/>
          <w:sz w:val="28"/>
          <w:szCs w:val="28"/>
        </w:rPr>
        <w:t>(</w:t>
      </w:r>
      <w:r w:rsidR="00EF4EE7">
        <w:rPr>
          <w:rFonts w:ascii="Times New Roman" w:hAnsi="Times New Roman" w:cs="Times New Roman"/>
          <w:sz w:val="28"/>
          <w:szCs w:val="28"/>
        </w:rPr>
        <w:t>2007</w:t>
      </w:r>
      <w:r w:rsidR="00EF4EE7" w:rsidRPr="00EF4EE7">
        <w:rPr>
          <w:rFonts w:ascii="Times New Roman" w:hAnsi="Times New Roman" w:cs="Times New Roman"/>
          <w:sz w:val="28"/>
          <w:szCs w:val="28"/>
        </w:rPr>
        <w:t>)</w:t>
      </w:r>
      <w:r w:rsidR="00376D20" w:rsidRPr="00F61243">
        <w:rPr>
          <w:rFonts w:ascii="Times New Roman" w:hAnsi="Times New Roman" w:cs="Times New Roman"/>
          <w:sz w:val="28"/>
          <w:szCs w:val="28"/>
        </w:rPr>
        <w:t>. Всеми автор</w:t>
      </w:r>
      <w:r w:rsidR="00CF1C68">
        <w:rPr>
          <w:rFonts w:ascii="Times New Roman" w:hAnsi="Times New Roman" w:cs="Times New Roman"/>
          <w:sz w:val="28"/>
          <w:szCs w:val="28"/>
        </w:rPr>
        <w:t xml:space="preserve">ами была подтверждена гипотеза </w:t>
      </w:r>
      <w:r w:rsidR="00CF1C6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76D20" w:rsidRPr="00F61243">
        <w:rPr>
          <w:rFonts w:ascii="Times New Roman" w:hAnsi="Times New Roman" w:cs="Times New Roman"/>
          <w:sz w:val="28"/>
          <w:szCs w:val="28"/>
        </w:rPr>
        <w:t xml:space="preserve"> положительной зави</w:t>
      </w:r>
      <w:r w:rsidR="005B5F11">
        <w:rPr>
          <w:rFonts w:ascii="Times New Roman" w:hAnsi="Times New Roman" w:cs="Times New Roman"/>
          <w:sz w:val="28"/>
          <w:szCs w:val="28"/>
        </w:rPr>
        <w:t>симости между расходами на НИОК</w:t>
      </w:r>
      <w:proofErr w:type="gramStart"/>
      <w:r w:rsidR="005B5F1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="00376D20" w:rsidRPr="00F61243">
        <w:rPr>
          <w:rFonts w:ascii="Times New Roman" w:hAnsi="Times New Roman" w:cs="Times New Roman"/>
          <w:sz w:val="28"/>
          <w:szCs w:val="28"/>
        </w:rPr>
        <w:t xml:space="preserve"> и сто</w:t>
      </w:r>
      <w:r w:rsidR="00CF1C68">
        <w:rPr>
          <w:rFonts w:ascii="Times New Roman" w:hAnsi="Times New Roman" w:cs="Times New Roman"/>
          <w:sz w:val="28"/>
          <w:szCs w:val="28"/>
        </w:rPr>
        <w:t xml:space="preserve">имостью реального </w:t>
      </w:r>
      <w:r w:rsidR="00CF1C6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E024D">
        <w:rPr>
          <w:rFonts w:ascii="Times New Roman" w:hAnsi="Times New Roman" w:cs="Times New Roman"/>
          <w:sz w:val="28"/>
          <w:szCs w:val="28"/>
        </w:rPr>
        <w:t>пциона роста;</w:t>
      </w:r>
    </w:p>
    <w:p w:rsidR="00F61243" w:rsidRDefault="002F5C26" w:rsidP="00F61243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0FFD" w:rsidRPr="00F61243">
        <w:rPr>
          <w:rFonts w:ascii="Times New Roman" w:hAnsi="Times New Roman" w:cs="Times New Roman"/>
          <w:sz w:val="28"/>
          <w:szCs w:val="28"/>
        </w:rPr>
        <w:t>лияние</w:t>
      </w:r>
      <w:r w:rsidR="00F941A7" w:rsidRPr="00F61243">
        <w:rPr>
          <w:rFonts w:ascii="Times New Roman" w:hAnsi="Times New Roman" w:cs="Times New Roman"/>
          <w:sz w:val="28"/>
          <w:szCs w:val="28"/>
        </w:rPr>
        <w:t xml:space="preserve"> финансового рычага на величину опциона роста </w:t>
      </w:r>
      <w:r w:rsidR="00F61243" w:rsidRPr="00F61243">
        <w:rPr>
          <w:rFonts w:ascii="Times New Roman" w:hAnsi="Times New Roman" w:cs="Times New Roman"/>
          <w:sz w:val="28"/>
          <w:szCs w:val="28"/>
        </w:rPr>
        <w:t>показали разные результаты</w:t>
      </w:r>
      <w:r w:rsidR="00751919">
        <w:rPr>
          <w:rFonts w:ascii="Times New Roman" w:hAnsi="Times New Roman" w:cs="Times New Roman"/>
          <w:sz w:val="28"/>
          <w:szCs w:val="28"/>
        </w:rPr>
        <w:t>: Г</w:t>
      </w:r>
      <w:proofErr w:type="gramStart"/>
      <w:r w:rsidR="0075191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EF4EE7">
        <w:rPr>
          <w:rFonts w:ascii="Times New Roman" w:hAnsi="Times New Roman" w:cs="Times New Roman"/>
          <w:sz w:val="28"/>
          <w:szCs w:val="28"/>
        </w:rPr>
        <w:t xml:space="preserve">л </w:t>
      </w:r>
      <w:r w:rsidR="00EF4EE7" w:rsidRPr="00EF4EE7">
        <w:rPr>
          <w:rFonts w:ascii="Times New Roman" w:hAnsi="Times New Roman" w:cs="Times New Roman"/>
          <w:sz w:val="28"/>
          <w:szCs w:val="28"/>
        </w:rPr>
        <w:t>(</w:t>
      </w:r>
      <w:r w:rsidR="00EF4EE7">
        <w:rPr>
          <w:rFonts w:ascii="Times New Roman" w:hAnsi="Times New Roman" w:cs="Times New Roman"/>
          <w:sz w:val="28"/>
          <w:szCs w:val="28"/>
        </w:rPr>
        <w:t>1999</w:t>
      </w:r>
      <w:r w:rsidR="00EF4EE7" w:rsidRPr="00EF4EE7">
        <w:rPr>
          <w:rFonts w:ascii="Times New Roman" w:hAnsi="Times New Roman" w:cs="Times New Roman"/>
          <w:sz w:val="28"/>
          <w:szCs w:val="28"/>
        </w:rPr>
        <w:t>)</w:t>
      </w:r>
      <w:r w:rsidR="00751919">
        <w:rPr>
          <w:rFonts w:ascii="Times New Roman" w:hAnsi="Times New Roman" w:cs="Times New Roman"/>
          <w:sz w:val="28"/>
          <w:szCs w:val="28"/>
        </w:rPr>
        <w:t>; Т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F4EE7">
        <w:rPr>
          <w:rFonts w:ascii="Times New Roman" w:hAnsi="Times New Roman" w:cs="Times New Roman"/>
          <w:sz w:val="28"/>
          <w:szCs w:val="28"/>
        </w:rPr>
        <w:t xml:space="preserve">нг, Рёэр </w:t>
      </w:r>
      <w:r w:rsidR="00EF4EE7" w:rsidRPr="00EF4EE7">
        <w:rPr>
          <w:rFonts w:ascii="Times New Roman" w:hAnsi="Times New Roman" w:cs="Times New Roman"/>
          <w:sz w:val="28"/>
          <w:szCs w:val="28"/>
        </w:rPr>
        <w:t>(</w:t>
      </w:r>
      <w:r w:rsidR="00EF4EE7">
        <w:rPr>
          <w:rFonts w:ascii="Times New Roman" w:hAnsi="Times New Roman" w:cs="Times New Roman"/>
          <w:sz w:val="28"/>
          <w:szCs w:val="28"/>
        </w:rPr>
        <w:t>2004</w:t>
      </w:r>
      <w:r w:rsidR="00EF4EE7" w:rsidRPr="00EF4EE7">
        <w:rPr>
          <w:rFonts w:ascii="Times New Roman" w:hAnsi="Times New Roman" w:cs="Times New Roman"/>
          <w:sz w:val="28"/>
          <w:szCs w:val="28"/>
        </w:rPr>
        <w:t>)</w:t>
      </w:r>
      <w:r w:rsidR="00751919">
        <w:rPr>
          <w:rFonts w:ascii="Times New Roman" w:hAnsi="Times New Roman" w:cs="Times New Roman"/>
          <w:sz w:val="28"/>
          <w:szCs w:val="28"/>
        </w:rPr>
        <w:t xml:space="preserve">; 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51919">
        <w:rPr>
          <w:rFonts w:ascii="Times New Roman" w:hAnsi="Times New Roman" w:cs="Times New Roman"/>
          <w:sz w:val="28"/>
          <w:szCs w:val="28"/>
        </w:rPr>
        <w:t>лонсо, П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51919">
        <w:rPr>
          <w:rFonts w:ascii="Times New Roman" w:hAnsi="Times New Roman" w:cs="Times New Roman"/>
          <w:sz w:val="28"/>
          <w:szCs w:val="28"/>
        </w:rPr>
        <w:t>лензуэла, Х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941A7" w:rsidRPr="00F61243">
        <w:rPr>
          <w:rFonts w:ascii="Times New Roman" w:hAnsi="Times New Roman" w:cs="Times New Roman"/>
          <w:sz w:val="28"/>
          <w:szCs w:val="28"/>
        </w:rPr>
        <w:t xml:space="preserve">рреро </w:t>
      </w:r>
      <w:r w:rsidR="00EF4EE7" w:rsidRPr="00EF4EE7">
        <w:rPr>
          <w:rFonts w:ascii="Times New Roman" w:hAnsi="Times New Roman" w:cs="Times New Roman"/>
          <w:sz w:val="28"/>
          <w:szCs w:val="28"/>
        </w:rPr>
        <w:t>(</w:t>
      </w:r>
      <w:r w:rsidR="00EF4EE7">
        <w:rPr>
          <w:rFonts w:ascii="Times New Roman" w:hAnsi="Times New Roman" w:cs="Times New Roman"/>
          <w:sz w:val="28"/>
          <w:szCs w:val="28"/>
        </w:rPr>
        <w:t>2006</w:t>
      </w:r>
      <w:r w:rsidR="00EF4EE7" w:rsidRPr="00EF4EE7">
        <w:rPr>
          <w:rFonts w:ascii="Times New Roman" w:hAnsi="Times New Roman" w:cs="Times New Roman"/>
          <w:sz w:val="28"/>
          <w:szCs w:val="28"/>
        </w:rPr>
        <w:t>)</w:t>
      </w:r>
      <w:r w:rsidR="00F61243" w:rsidRPr="00F61243">
        <w:rPr>
          <w:rFonts w:ascii="Times New Roman" w:hAnsi="Times New Roman" w:cs="Times New Roman"/>
          <w:sz w:val="28"/>
          <w:szCs w:val="28"/>
        </w:rPr>
        <w:t xml:space="preserve"> и  Н.К. </w:t>
      </w:r>
      <w:r w:rsidR="00EF4EE7">
        <w:rPr>
          <w:rFonts w:ascii="Times New Roman" w:hAnsi="Times New Roman" w:cs="Times New Roman"/>
          <w:sz w:val="28"/>
          <w:szCs w:val="28"/>
        </w:rPr>
        <w:t xml:space="preserve">Пирогов </w:t>
      </w:r>
      <w:r w:rsidR="00EF4EE7" w:rsidRPr="00EF4EE7">
        <w:rPr>
          <w:rFonts w:ascii="Times New Roman" w:hAnsi="Times New Roman" w:cs="Times New Roman"/>
          <w:sz w:val="28"/>
          <w:szCs w:val="28"/>
        </w:rPr>
        <w:t>(</w:t>
      </w:r>
      <w:r w:rsidR="00EF4EE7">
        <w:rPr>
          <w:rFonts w:ascii="Times New Roman" w:hAnsi="Times New Roman" w:cs="Times New Roman"/>
          <w:sz w:val="28"/>
          <w:szCs w:val="28"/>
        </w:rPr>
        <w:t>2007</w:t>
      </w:r>
      <w:r w:rsidR="00EF4EE7" w:rsidRPr="00EF4EE7">
        <w:rPr>
          <w:rFonts w:ascii="Times New Roman" w:hAnsi="Times New Roman" w:cs="Times New Roman"/>
          <w:sz w:val="28"/>
          <w:szCs w:val="28"/>
        </w:rPr>
        <w:t>)</w:t>
      </w:r>
      <w:r w:rsidR="00F61243" w:rsidRPr="00F61243">
        <w:rPr>
          <w:rFonts w:ascii="Times New Roman" w:hAnsi="Times New Roman" w:cs="Times New Roman"/>
          <w:sz w:val="28"/>
          <w:szCs w:val="28"/>
        </w:rPr>
        <w:t xml:space="preserve"> </w:t>
      </w:r>
      <w:r w:rsidR="00F941A7" w:rsidRPr="00F61243">
        <w:rPr>
          <w:rFonts w:ascii="Times New Roman" w:hAnsi="Times New Roman" w:cs="Times New Roman"/>
          <w:sz w:val="28"/>
          <w:szCs w:val="28"/>
        </w:rPr>
        <w:t xml:space="preserve"> выявили отрицательную зависимость. В ис</w:t>
      </w:r>
      <w:r w:rsidR="00751919">
        <w:rPr>
          <w:rFonts w:ascii="Times New Roman" w:hAnsi="Times New Roman" w:cs="Times New Roman"/>
          <w:sz w:val="28"/>
          <w:szCs w:val="28"/>
        </w:rPr>
        <w:t>следовании Г</w:t>
      </w:r>
      <w:proofErr w:type="gramStart"/>
      <w:r w:rsidR="0075191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751919">
        <w:rPr>
          <w:rFonts w:ascii="Times New Roman" w:hAnsi="Times New Roman" w:cs="Times New Roman"/>
          <w:sz w:val="28"/>
          <w:szCs w:val="28"/>
        </w:rPr>
        <w:t>рне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751919">
        <w:rPr>
          <w:rFonts w:ascii="Times New Roman" w:hAnsi="Times New Roman" w:cs="Times New Roman"/>
          <w:sz w:val="28"/>
          <w:szCs w:val="28"/>
        </w:rPr>
        <w:t xml:space="preserve">, 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751919">
        <w:rPr>
          <w:rFonts w:ascii="Times New Roman" w:hAnsi="Times New Roman" w:cs="Times New Roman"/>
          <w:sz w:val="28"/>
          <w:szCs w:val="28"/>
        </w:rPr>
        <w:t>м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51919">
        <w:rPr>
          <w:rFonts w:ascii="Times New Roman" w:hAnsi="Times New Roman" w:cs="Times New Roman"/>
          <w:sz w:val="28"/>
          <w:szCs w:val="28"/>
        </w:rPr>
        <w:t xml:space="preserve">, 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51919">
        <w:rPr>
          <w:rFonts w:ascii="Times New Roman" w:hAnsi="Times New Roman" w:cs="Times New Roman"/>
          <w:sz w:val="28"/>
          <w:szCs w:val="28"/>
        </w:rPr>
        <w:t>тт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F4EE7">
        <w:rPr>
          <w:rFonts w:ascii="Times New Roman" w:hAnsi="Times New Roman" w:cs="Times New Roman"/>
          <w:sz w:val="28"/>
          <w:szCs w:val="28"/>
        </w:rPr>
        <w:t xml:space="preserve"> </w:t>
      </w:r>
      <w:r w:rsidR="00EF4EE7" w:rsidRPr="00EF4EE7">
        <w:rPr>
          <w:rFonts w:ascii="Times New Roman" w:hAnsi="Times New Roman" w:cs="Times New Roman"/>
          <w:sz w:val="28"/>
          <w:szCs w:val="28"/>
        </w:rPr>
        <w:t>(</w:t>
      </w:r>
      <w:r w:rsidR="00EF4EE7">
        <w:rPr>
          <w:rFonts w:ascii="Times New Roman" w:hAnsi="Times New Roman" w:cs="Times New Roman"/>
          <w:sz w:val="28"/>
          <w:szCs w:val="28"/>
        </w:rPr>
        <w:t>2002</w:t>
      </w:r>
      <w:r w:rsidR="00EF4EE7" w:rsidRPr="00EF4EE7">
        <w:rPr>
          <w:rFonts w:ascii="Times New Roman" w:hAnsi="Times New Roman" w:cs="Times New Roman"/>
          <w:sz w:val="28"/>
          <w:szCs w:val="28"/>
        </w:rPr>
        <w:t>)</w:t>
      </w:r>
      <w:r w:rsidR="00F941A7" w:rsidRPr="00F61243">
        <w:rPr>
          <w:rFonts w:ascii="Times New Roman" w:hAnsi="Times New Roman" w:cs="Times New Roman"/>
          <w:sz w:val="28"/>
          <w:szCs w:val="28"/>
        </w:rPr>
        <w:t xml:space="preserve"> коэффициент при данном регрессоре оказался незначимым</w:t>
      </w:r>
      <w:r w:rsidR="008E024D">
        <w:rPr>
          <w:rFonts w:ascii="Times New Roman" w:hAnsi="Times New Roman" w:cs="Times New Roman"/>
          <w:sz w:val="28"/>
          <w:szCs w:val="28"/>
        </w:rPr>
        <w:t>;</w:t>
      </w:r>
    </w:p>
    <w:p w:rsidR="00F61243" w:rsidRDefault="002F5C26" w:rsidP="00F61243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41A7" w:rsidRPr="00F61243">
        <w:rPr>
          <w:rFonts w:ascii="Times New Roman" w:hAnsi="Times New Roman" w:cs="Times New Roman"/>
          <w:sz w:val="28"/>
          <w:szCs w:val="28"/>
        </w:rPr>
        <w:t>лияние внутренних</w:t>
      </w:r>
      <w:r w:rsidR="00C36E93" w:rsidRPr="00F61243">
        <w:rPr>
          <w:rFonts w:ascii="Times New Roman" w:hAnsi="Times New Roman" w:cs="Times New Roman"/>
          <w:sz w:val="28"/>
          <w:szCs w:val="28"/>
        </w:rPr>
        <w:t xml:space="preserve"> </w:t>
      </w:r>
      <w:r w:rsidR="005F549F">
        <w:rPr>
          <w:rFonts w:ascii="Times New Roman" w:hAnsi="Times New Roman" w:cs="Times New Roman"/>
          <w:sz w:val="28"/>
          <w:szCs w:val="28"/>
        </w:rPr>
        <w:t>инвестиций</w:t>
      </w:r>
      <w:r w:rsidR="00F941A7" w:rsidRPr="00F61243">
        <w:rPr>
          <w:rFonts w:ascii="Times New Roman" w:hAnsi="Times New Roman" w:cs="Times New Roman"/>
          <w:sz w:val="28"/>
          <w:szCs w:val="28"/>
        </w:rPr>
        <w:t>, таких как инвестиции в обучение в процессе работы</w:t>
      </w:r>
      <w:r w:rsidR="00EF4EE7" w:rsidRPr="00EF4EE7">
        <w:rPr>
          <w:rFonts w:ascii="Times New Roman" w:hAnsi="Times New Roman" w:cs="Times New Roman"/>
          <w:sz w:val="28"/>
          <w:szCs w:val="28"/>
        </w:rPr>
        <w:t xml:space="preserve"> </w:t>
      </w:r>
      <w:r w:rsidR="00751919">
        <w:rPr>
          <w:rFonts w:ascii="Times New Roman" w:hAnsi="Times New Roman" w:cs="Times New Roman"/>
          <w:sz w:val="28"/>
          <w:szCs w:val="28"/>
        </w:rPr>
        <w:t>Стюартом М</w:t>
      </w:r>
      <w:proofErr w:type="gramStart"/>
      <w:r w:rsidR="0075191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751919">
        <w:rPr>
          <w:rFonts w:ascii="Times New Roman" w:hAnsi="Times New Roman" w:cs="Times New Roman"/>
          <w:sz w:val="28"/>
          <w:szCs w:val="28"/>
        </w:rPr>
        <w:t>йе</w:t>
      </w:r>
      <w:r w:rsidR="00751919">
        <w:rPr>
          <w:rFonts w:ascii="Times New Roman" w:hAnsi="Times New Roman" w:cs="Times New Roman"/>
          <w:sz w:val="28"/>
          <w:szCs w:val="28"/>
          <w:lang w:val="en-US"/>
        </w:rPr>
        <w:t>pco</w:t>
      </w:r>
      <w:r w:rsidR="00EF4EE7" w:rsidRPr="00F61243">
        <w:rPr>
          <w:rFonts w:ascii="Times New Roman" w:hAnsi="Times New Roman" w:cs="Times New Roman"/>
          <w:sz w:val="28"/>
          <w:szCs w:val="28"/>
        </w:rPr>
        <w:t xml:space="preserve">м  </w:t>
      </w:r>
      <w:r w:rsidR="00EF4EE7" w:rsidRPr="00EF4EE7">
        <w:rPr>
          <w:rFonts w:ascii="Times New Roman" w:hAnsi="Times New Roman" w:cs="Times New Roman"/>
          <w:sz w:val="28"/>
          <w:szCs w:val="28"/>
        </w:rPr>
        <w:t>(</w:t>
      </w:r>
      <w:r w:rsidR="00EF4EE7" w:rsidRPr="00F61243">
        <w:rPr>
          <w:rFonts w:ascii="Times New Roman" w:hAnsi="Times New Roman" w:cs="Times New Roman"/>
          <w:sz w:val="28"/>
          <w:szCs w:val="28"/>
        </w:rPr>
        <w:t>1977</w:t>
      </w:r>
      <w:r w:rsidR="00EF4EE7" w:rsidRPr="00EF4EE7">
        <w:rPr>
          <w:rFonts w:ascii="Times New Roman" w:hAnsi="Times New Roman" w:cs="Times New Roman"/>
          <w:sz w:val="28"/>
          <w:szCs w:val="28"/>
        </w:rPr>
        <w:t>)</w:t>
      </w:r>
      <w:r w:rsidR="00F941A7" w:rsidRPr="00F61243">
        <w:rPr>
          <w:rFonts w:ascii="Times New Roman" w:hAnsi="Times New Roman" w:cs="Times New Roman"/>
          <w:sz w:val="28"/>
          <w:szCs w:val="28"/>
        </w:rPr>
        <w:t>,</w:t>
      </w:r>
      <w:r w:rsidR="00F61243">
        <w:rPr>
          <w:rFonts w:ascii="Times New Roman" w:hAnsi="Times New Roman" w:cs="Times New Roman"/>
          <w:sz w:val="28"/>
          <w:szCs w:val="28"/>
        </w:rPr>
        <w:t xml:space="preserve"> </w:t>
      </w:r>
      <w:r w:rsidR="00F941A7" w:rsidRPr="00F61243">
        <w:rPr>
          <w:rFonts w:ascii="Times New Roman" w:hAnsi="Times New Roman" w:cs="Times New Roman"/>
          <w:sz w:val="28"/>
          <w:szCs w:val="28"/>
        </w:rPr>
        <w:t xml:space="preserve">инвестиции </w:t>
      </w:r>
      <w:r w:rsidR="00751919">
        <w:rPr>
          <w:rFonts w:ascii="Times New Roman" w:hAnsi="Times New Roman" w:cs="Times New Roman"/>
          <w:sz w:val="28"/>
          <w:szCs w:val="28"/>
        </w:rPr>
        <w:t xml:space="preserve">в маркетинговые возможности </w:t>
      </w:r>
      <w:r w:rsidR="009A1CD3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="009A1CD3">
        <w:rPr>
          <w:rFonts w:ascii="Times New Roman" w:hAnsi="Times New Roman" w:cs="Times New Roman"/>
          <w:sz w:val="28"/>
          <w:szCs w:val="28"/>
        </w:rPr>
        <w:t>нн</w:t>
      </w:r>
      <w:r w:rsidR="009A1CD3">
        <w:rPr>
          <w:rFonts w:ascii="Times New Roman" w:hAnsi="Times New Roman" w:cs="Times New Roman"/>
          <w:sz w:val="28"/>
          <w:szCs w:val="28"/>
          <w:lang w:val="en-US"/>
        </w:rPr>
        <w:t>ou</w:t>
      </w:r>
      <w:r w:rsidR="009A1CD3">
        <w:rPr>
          <w:rFonts w:ascii="Times New Roman" w:hAnsi="Times New Roman" w:cs="Times New Roman"/>
          <w:sz w:val="28"/>
          <w:szCs w:val="28"/>
        </w:rPr>
        <w:t>с</w:t>
      </w:r>
      <w:r w:rsidR="00F941A7" w:rsidRPr="00F61243">
        <w:rPr>
          <w:rFonts w:ascii="Times New Roman" w:hAnsi="Times New Roman" w:cs="Times New Roman"/>
          <w:sz w:val="28"/>
          <w:szCs w:val="28"/>
        </w:rPr>
        <w:t xml:space="preserve"> </w:t>
      </w:r>
      <w:r w:rsidR="00751919" w:rsidRPr="00751919">
        <w:rPr>
          <w:rFonts w:ascii="Times New Roman" w:hAnsi="Times New Roman" w:cs="Times New Roman"/>
          <w:sz w:val="28"/>
          <w:szCs w:val="28"/>
        </w:rPr>
        <w:t>(</w:t>
      </w:r>
      <w:r w:rsidR="00F941A7" w:rsidRPr="00F61243">
        <w:rPr>
          <w:rFonts w:ascii="Times New Roman" w:hAnsi="Times New Roman" w:cs="Times New Roman"/>
          <w:sz w:val="28"/>
          <w:szCs w:val="28"/>
        </w:rPr>
        <w:t>1997</w:t>
      </w:r>
      <w:r w:rsidR="00F61243">
        <w:rPr>
          <w:rFonts w:ascii="Times New Roman" w:hAnsi="Times New Roman" w:cs="Times New Roman"/>
          <w:sz w:val="28"/>
          <w:szCs w:val="28"/>
        </w:rPr>
        <w:t>) пок</w:t>
      </w:r>
      <w:r w:rsidR="008E024D">
        <w:rPr>
          <w:rFonts w:ascii="Times New Roman" w:hAnsi="Times New Roman" w:cs="Times New Roman"/>
          <w:sz w:val="28"/>
          <w:szCs w:val="28"/>
        </w:rPr>
        <w:t>азали положительную зависимость;</w:t>
      </w:r>
    </w:p>
    <w:p w:rsidR="00C36E93" w:rsidRPr="00155F57" w:rsidRDefault="002F5C26" w:rsidP="00F61243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61243" w:rsidRPr="00155F57">
        <w:rPr>
          <w:rFonts w:ascii="Times New Roman" w:hAnsi="Times New Roman" w:cs="Times New Roman"/>
          <w:sz w:val="28"/>
          <w:szCs w:val="28"/>
        </w:rPr>
        <w:t xml:space="preserve">опрос влияния физического и человеческого капитала компании на опцион роста был проверен  </w:t>
      </w:r>
      <w:r w:rsidR="009A1CD3">
        <w:rPr>
          <w:rFonts w:ascii="Times New Roman" w:hAnsi="Times New Roman" w:cs="Times New Roman"/>
          <w:sz w:val="28"/>
          <w:szCs w:val="28"/>
        </w:rPr>
        <w:t>Б</w:t>
      </w:r>
      <w:r w:rsidR="00C86A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A1CD3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9A1CD3">
        <w:rPr>
          <w:rFonts w:ascii="Times New Roman" w:hAnsi="Times New Roman" w:cs="Times New Roman"/>
          <w:sz w:val="28"/>
          <w:szCs w:val="28"/>
        </w:rPr>
        <w:t xml:space="preserve">о и </w:t>
      </w:r>
      <w:proofErr w:type="gramStart"/>
      <w:r w:rsidR="009A1CD3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gramEnd"/>
      <w:r w:rsidR="009A1CD3">
        <w:rPr>
          <w:rFonts w:ascii="Times New Roman" w:hAnsi="Times New Roman" w:cs="Times New Roman"/>
          <w:sz w:val="28"/>
          <w:szCs w:val="28"/>
        </w:rPr>
        <w:t>ла-и-М</w:t>
      </w:r>
      <w:r w:rsidR="009A1C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F4EE7">
        <w:rPr>
          <w:rFonts w:ascii="Times New Roman" w:hAnsi="Times New Roman" w:cs="Times New Roman"/>
          <w:sz w:val="28"/>
          <w:szCs w:val="28"/>
        </w:rPr>
        <w:t>р</w:t>
      </w:r>
      <w:r w:rsidR="009A1CD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E7999">
        <w:rPr>
          <w:rFonts w:ascii="Times New Roman" w:hAnsi="Times New Roman" w:cs="Times New Roman"/>
          <w:sz w:val="28"/>
          <w:szCs w:val="28"/>
        </w:rPr>
        <w:t>тин</w:t>
      </w:r>
      <w:r w:rsidR="00EF4EE7">
        <w:rPr>
          <w:rFonts w:ascii="Times New Roman" w:hAnsi="Times New Roman" w:cs="Times New Roman"/>
          <w:sz w:val="28"/>
          <w:szCs w:val="28"/>
        </w:rPr>
        <w:t xml:space="preserve"> </w:t>
      </w:r>
      <w:r w:rsidR="00EF4EE7" w:rsidRPr="00EF4EE7">
        <w:rPr>
          <w:rFonts w:ascii="Times New Roman" w:hAnsi="Times New Roman" w:cs="Times New Roman"/>
          <w:sz w:val="28"/>
          <w:szCs w:val="28"/>
        </w:rPr>
        <w:t>(</w:t>
      </w:r>
      <w:r w:rsidR="00EF4EE7">
        <w:rPr>
          <w:rFonts w:ascii="Times New Roman" w:hAnsi="Times New Roman" w:cs="Times New Roman"/>
          <w:sz w:val="28"/>
          <w:szCs w:val="28"/>
        </w:rPr>
        <w:t>1995</w:t>
      </w:r>
      <w:r w:rsidR="00EF4EE7" w:rsidRPr="00EF4EE7">
        <w:rPr>
          <w:rFonts w:ascii="Times New Roman" w:hAnsi="Times New Roman" w:cs="Times New Roman"/>
          <w:sz w:val="28"/>
          <w:szCs w:val="28"/>
        </w:rPr>
        <w:t>)</w:t>
      </w:r>
      <w:r w:rsidR="009A1CD3">
        <w:rPr>
          <w:rFonts w:ascii="Times New Roman" w:hAnsi="Times New Roman" w:cs="Times New Roman"/>
          <w:sz w:val="28"/>
          <w:szCs w:val="28"/>
        </w:rPr>
        <w:t>, Лью (2000); Т</w:t>
      </w:r>
      <w:r w:rsidR="009A1C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86AE8">
        <w:rPr>
          <w:rFonts w:ascii="Times New Roman" w:hAnsi="Times New Roman" w:cs="Times New Roman"/>
          <w:sz w:val="28"/>
          <w:szCs w:val="28"/>
        </w:rPr>
        <w:t xml:space="preserve">нг, </w:t>
      </w:r>
      <w:r w:rsidR="00C86AE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86AE8">
        <w:rPr>
          <w:rFonts w:ascii="Times New Roman" w:hAnsi="Times New Roman" w:cs="Times New Roman"/>
          <w:sz w:val="28"/>
          <w:szCs w:val="28"/>
        </w:rPr>
        <w:t>ёэ</w:t>
      </w:r>
      <w:r w:rsidR="00C86AE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61243" w:rsidRPr="00155F57">
        <w:rPr>
          <w:rFonts w:ascii="Times New Roman" w:hAnsi="Times New Roman" w:cs="Times New Roman"/>
          <w:sz w:val="28"/>
          <w:szCs w:val="28"/>
        </w:rPr>
        <w:t xml:space="preserve"> (2004), они получили положительные коэффициенты у всех исследователей</w:t>
      </w:r>
      <w:r w:rsidR="008E024D">
        <w:rPr>
          <w:rFonts w:ascii="Times New Roman" w:hAnsi="Times New Roman" w:cs="Times New Roman"/>
          <w:sz w:val="28"/>
          <w:szCs w:val="28"/>
        </w:rPr>
        <w:t>;</w:t>
      </w:r>
    </w:p>
    <w:p w:rsidR="00376D20" w:rsidRPr="00155F57" w:rsidRDefault="002F5C26" w:rsidP="00F61243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1243" w:rsidRPr="00155F57">
        <w:rPr>
          <w:rFonts w:ascii="Times New Roman" w:hAnsi="Times New Roman" w:cs="Times New Roman"/>
          <w:sz w:val="28"/>
          <w:szCs w:val="28"/>
        </w:rPr>
        <w:t>ипотеза о влиянии инвестиций в покупку компаний (слияния и поглощения)  на стоимость реального опциона роста была ра</w:t>
      </w:r>
      <w:r w:rsidR="009A1CD3">
        <w:rPr>
          <w:rFonts w:ascii="Times New Roman" w:hAnsi="Times New Roman" w:cs="Times New Roman"/>
          <w:sz w:val="28"/>
          <w:szCs w:val="28"/>
        </w:rPr>
        <w:t>ссмотрена Т</w:t>
      </w:r>
      <w:proofErr w:type="gramStart"/>
      <w:r w:rsidR="009A1CD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FE7999">
        <w:rPr>
          <w:rFonts w:ascii="Times New Roman" w:hAnsi="Times New Roman" w:cs="Times New Roman"/>
          <w:sz w:val="28"/>
          <w:szCs w:val="28"/>
        </w:rPr>
        <w:t>нг</w:t>
      </w:r>
      <w:r w:rsidR="00FE799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C0483">
        <w:rPr>
          <w:rFonts w:ascii="Times New Roman" w:hAnsi="Times New Roman" w:cs="Times New Roman"/>
          <w:sz w:val="28"/>
          <w:szCs w:val="28"/>
        </w:rPr>
        <w:t xml:space="preserve">м, </w:t>
      </w:r>
      <w:r w:rsidR="004C04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C0483">
        <w:rPr>
          <w:rFonts w:ascii="Times New Roman" w:hAnsi="Times New Roman" w:cs="Times New Roman"/>
          <w:sz w:val="28"/>
          <w:szCs w:val="28"/>
        </w:rPr>
        <w:t>ёэ</w:t>
      </w:r>
      <w:r w:rsidR="00A141B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534103">
        <w:rPr>
          <w:rFonts w:ascii="Times New Roman" w:hAnsi="Times New Roman" w:cs="Times New Roman"/>
          <w:sz w:val="28"/>
          <w:szCs w:val="28"/>
        </w:rPr>
        <w:t xml:space="preserve">м </w:t>
      </w:r>
      <w:r w:rsidR="00534103" w:rsidRPr="00534103">
        <w:rPr>
          <w:rFonts w:ascii="Times New Roman" w:hAnsi="Times New Roman" w:cs="Times New Roman"/>
          <w:sz w:val="28"/>
          <w:szCs w:val="28"/>
        </w:rPr>
        <w:t>(</w:t>
      </w:r>
      <w:r w:rsidR="00534103">
        <w:rPr>
          <w:rFonts w:ascii="Times New Roman" w:hAnsi="Times New Roman" w:cs="Times New Roman"/>
          <w:sz w:val="28"/>
          <w:szCs w:val="28"/>
        </w:rPr>
        <w:t>2004</w:t>
      </w:r>
      <w:r w:rsidR="00534103" w:rsidRPr="00534103">
        <w:rPr>
          <w:rFonts w:ascii="Times New Roman" w:hAnsi="Times New Roman" w:cs="Times New Roman"/>
          <w:sz w:val="28"/>
          <w:szCs w:val="28"/>
        </w:rPr>
        <w:t>)</w:t>
      </w:r>
      <w:r w:rsidR="00F61243" w:rsidRPr="00155F57">
        <w:rPr>
          <w:rFonts w:ascii="Times New Roman" w:hAnsi="Times New Roman" w:cs="Times New Roman"/>
          <w:sz w:val="28"/>
          <w:szCs w:val="28"/>
        </w:rPr>
        <w:t xml:space="preserve"> и Н.К. Пироговым</w:t>
      </w:r>
      <w:r w:rsidR="00534103">
        <w:rPr>
          <w:rFonts w:ascii="Times New Roman" w:hAnsi="Times New Roman" w:cs="Times New Roman"/>
          <w:sz w:val="28"/>
          <w:szCs w:val="28"/>
        </w:rPr>
        <w:t xml:space="preserve"> </w:t>
      </w:r>
      <w:r w:rsidR="00534103" w:rsidRPr="00534103">
        <w:rPr>
          <w:rFonts w:ascii="Times New Roman" w:hAnsi="Times New Roman" w:cs="Times New Roman"/>
          <w:sz w:val="28"/>
          <w:szCs w:val="28"/>
        </w:rPr>
        <w:t>(</w:t>
      </w:r>
      <w:r w:rsidR="00534103">
        <w:rPr>
          <w:rFonts w:ascii="Times New Roman" w:hAnsi="Times New Roman" w:cs="Times New Roman"/>
          <w:sz w:val="28"/>
          <w:szCs w:val="28"/>
        </w:rPr>
        <w:t>2007</w:t>
      </w:r>
      <w:r w:rsidR="00534103" w:rsidRPr="00534103">
        <w:rPr>
          <w:rFonts w:ascii="Times New Roman" w:hAnsi="Times New Roman" w:cs="Times New Roman"/>
          <w:sz w:val="28"/>
          <w:szCs w:val="28"/>
        </w:rPr>
        <w:t>)</w:t>
      </w:r>
      <w:r w:rsidR="00F61243" w:rsidRPr="00155F57">
        <w:rPr>
          <w:rFonts w:ascii="Times New Roman" w:hAnsi="Times New Roman" w:cs="Times New Roman"/>
          <w:sz w:val="28"/>
          <w:szCs w:val="28"/>
        </w:rPr>
        <w:t xml:space="preserve">.   Инвестиции в покупку компаний </w:t>
      </w:r>
      <w:r w:rsidR="00F61243" w:rsidRPr="00155F57">
        <w:rPr>
          <w:rFonts w:ascii="Times New Roman" w:hAnsi="Times New Roman" w:cs="Times New Roman"/>
          <w:sz w:val="28"/>
          <w:szCs w:val="28"/>
        </w:rPr>
        <w:lastRenderedPageBreak/>
        <w:t>оказали</w:t>
      </w:r>
      <w:r w:rsidR="00A515A7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значимыми в исследовании </w:t>
      </w:r>
      <w:r w:rsidR="009A1CD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9A1CD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9A1CD3">
        <w:rPr>
          <w:rFonts w:ascii="Times New Roman" w:hAnsi="Times New Roman" w:cs="Times New Roman"/>
          <w:sz w:val="28"/>
          <w:szCs w:val="28"/>
        </w:rPr>
        <w:t>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7F06">
        <w:rPr>
          <w:rFonts w:ascii="Times New Roman" w:hAnsi="Times New Roman" w:cs="Times New Roman"/>
          <w:sz w:val="28"/>
          <w:szCs w:val="28"/>
        </w:rPr>
        <w:t xml:space="preserve"> и</w:t>
      </w:r>
      <w:r w:rsidR="00A141BB">
        <w:rPr>
          <w:rFonts w:ascii="Times New Roman" w:hAnsi="Times New Roman" w:cs="Times New Roman"/>
          <w:sz w:val="28"/>
          <w:szCs w:val="28"/>
        </w:rPr>
        <w:t xml:space="preserve"> </w:t>
      </w:r>
      <w:r w:rsidR="00A141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141BB">
        <w:rPr>
          <w:rFonts w:ascii="Times New Roman" w:hAnsi="Times New Roman" w:cs="Times New Roman"/>
          <w:sz w:val="28"/>
          <w:szCs w:val="28"/>
        </w:rPr>
        <w:t>ёэ</w:t>
      </w:r>
      <w:r w:rsidR="00A141BB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534103">
        <w:rPr>
          <w:rFonts w:ascii="Times New Roman" w:hAnsi="Times New Roman" w:cs="Times New Roman"/>
          <w:sz w:val="28"/>
          <w:szCs w:val="28"/>
        </w:rPr>
        <w:t xml:space="preserve"> </w:t>
      </w:r>
      <w:r w:rsidR="00534103" w:rsidRPr="00534103">
        <w:rPr>
          <w:rFonts w:ascii="Times New Roman" w:hAnsi="Times New Roman" w:cs="Times New Roman"/>
          <w:sz w:val="28"/>
          <w:szCs w:val="28"/>
        </w:rPr>
        <w:t>(</w:t>
      </w:r>
      <w:r w:rsidR="00534103">
        <w:rPr>
          <w:rFonts w:ascii="Times New Roman" w:hAnsi="Times New Roman" w:cs="Times New Roman"/>
          <w:sz w:val="28"/>
          <w:szCs w:val="28"/>
        </w:rPr>
        <w:t>2004</w:t>
      </w:r>
      <w:r w:rsidR="00534103" w:rsidRPr="00534103">
        <w:rPr>
          <w:rFonts w:ascii="Times New Roman" w:hAnsi="Times New Roman" w:cs="Times New Roman"/>
          <w:sz w:val="28"/>
          <w:szCs w:val="28"/>
        </w:rPr>
        <w:t>)</w:t>
      </w:r>
      <w:r w:rsidR="00A515A7">
        <w:rPr>
          <w:rFonts w:ascii="Times New Roman" w:hAnsi="Times New Roman" w:cs="Times New Roman"/>
          <w:sz w:val="28"/>
          <w:szCs w:val="28"/>
        </w:rPr>
        <w:t>,</w:t>
      </w:r>
      <w:r w:rsidR="00F61243" w:rsidRPr="00155F57">
        <w:rPr>
          <w:rFonts w:ascii="Times New Roman" w:hAnsi="Times New Roman" w:cs="Times New Roman"/>
          <w:sz w:val="28"/>
          <w:szCs w:val="28"/>
        </w:rPr>
        <w:t xml:space="preserve"> однако данная </w:t>
      </w:r>
      <w:r w:rsidR="00597665">
        <w:rPr>
          <w:rFonts w:ascii="Times New Roman" w:hAnsi="Times New Roman" w:cs="Times New Roman"/>
          <w:sz w:val="28"/>
          <w:szCs w:val="28"/>
        </w:rPr>
        <w:t>п</w:t>
      </w:r>
      <w:r w:rsidR="00F61243" w:rsidRPr="00155F57">
        <w:rPr>
          <w:rFonts w:ascii="Times New Roman" w:hAnsi="Times New Roman" w:cs="Times New Roman"/>
          <w:sz w:val="28"/>
          <w:szCs w:val="28"/>
        </w:rPr>
        <w:t>еременная оказалась не значимой в работе  Н.К. Пирогова</w:t>
      </w:r>
      <w:r w:rsidR="00534103">
        <w:rPr>
          <w:rFonts w:ascii="Times New Roman" w:hAnsi="Times New Roman" w:cs="Times New Roman"/>
          <w:sz w:val="28"/>
          <w:szCs w:val="28"/>
        </w:rPr>
        <w:t xml:space="preserve"> </w:t>
      </w:r>
      <w:r w:rsidR="00534103" w:rsidRPr="00534103">
        <w:rPr>
          <w:rFonts w:ascii="Times New Roman" w:hAnsi="Times New Roman" w:cs="Times New Roman"/>
          <w:sz w:val="28"/>
          <w:szCs w:val="28"/>
        </w:rPr>
        <w:t>(</w:t>
      </w:r>
      <w:r w:rsidR="00534103">
        <w:rPr>
          <w:rFonts w:ascii="Times New Roman" w:hAnsi="Times New Roman" w:cs="Times New Roman"/>
          <w:sz w:val="28"/>
          <w:szCs w:val="28"/>
        </w:rPr>
        <w:t>2007</w:t>
      </w:r>
      <w:r w:rsidR="00534103" w:rsidRPr="00534103">
        <w:rPr>
          <w:rFonts w:ascii="Times New Roman" w:hAnsi="Times New Roman" w:cs="Times New Roman"/>
          <w:sz w:val="28"/>
          <w:szCs w:val="28"/>
        </w:rPr>
        <w:t>)</w:t>
      </w:r>
      <w:r w:rsidR="00F61243" w:rsidRPr="00155F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6C81" w:rsidRPr="00D94768" w:rsidRDefault="009A0507" w:rsidP="00B8738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</w:t>
      </w:r>
      <w:r w:rsidRPr="009A0507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>
        <w:rPr>
          <w:rFonts w:ascii="Times New Roman" w:hAnsi="Times New Roman" w:cs="Times New Roman"/>
          <w:bCs/>
          <w:sz w:val="28"/>
        </w:rPr>
        <w:t>теоретический</w:t>
      </w:r>
      <w:r w:rsidR="00270918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анализ </w:t>
      </w:r>
      <w:r w:rsidRPr="009A0507">
        <w:rPr>
          <w:rFonts w:ascii="Times New Roman" w:hAnsi="Times New Roman" w:cs="Times New Roman"/>
          <w:bCs/>
          <w:sz w:val="28"/>
        </w:rPr>
        <w:t>пот</w:t>
      </w:r>
      <w:r w:rsidR="003B2E1C">
        <w:rPr>
          <w:rFonts w:ascii="Times New Roman" w:hAnsi="Times New Roman" w:cs="Times New Roman"/>
          <w:bCs/>
          <w:sz w:val="28"/>
        </w:rPr>
        <w:t>енциала роста стоимости компаний</w:t>
      </w:r>
      <w:r w:rsidRPr="009A0507">
        <w:rPr>
          <w:rFonts w:ascii="Times New Roman" w:hAnsi="Times New Roman" w:cs="Times New Roman"/>
          <w:bCs/>
          <w:sz w:val="28"/>
        </w:rPr>
        <w:t>.</w:t>
      </w:r>
      <w:r w:rsidR="00270918">
        <w:rPr>
          <w:rFonts w:ascii="Times New Roman" w:hAnsi="Times New Roman" w:cs="Times New Roman"/>
          <w:bCs/>
          <w:sz w:val="28"/>
        </w:rPr>
        <w:t xml:space="preserve"> </w:t>
      </w:r>
      <w:r w:rsidR="000D11EB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5F549F">
        <w:rPr>
          <w:rFonts w:ascii="Times New Roman" w:hAnsi="Times New Roman" w:cs="Times New Roman"/>
          <w:sz w:val="28"/>
          <w:szCs w:val="28"/>
        </w:rPr>
        <w:t xml:space="preserve"> этапы становления</w:t>
      </w:r>
      <w:r w:rsidR="00D94768" w:rsidRPr="00D94768">
        <w:rPr>
          <w:rFonts w:ascii="Times New Roman" w:hAnsi="Times New Roman" w:cs="Times New Roman"/>
          <w:sz w:val="28"/>
          <w:szCs w:val="28"/>
        </w:rPr>
        <w:t xml:space="preserve"> концепции стоимости в начале 20  века,</w:t>
      </w:r>
      <w:r w:rsidR="00C57F06">
        <w:rPr>
          <w:rFonts w:ascii="Times New Roman" w:hAnsi="Times New Roman" w:cs="Times New Roman"/>
          <w:sz w:val="28"/>
          <w:szCs w:val="28"/>
        </w:rPr>
        <w:t xml:space="preserve">  даны</w:t>
      </w:r>
      <w:r w:rsidR="00270918">
        <w:rPr>
          <w:rFonts w:ascii="Times New Roman" w:hAnsi="Times New Roman" w:cs="Times New Roman"/>
          <w:sz w:val="28"/>
          <w:szCs w:val="28"/>
        </w:rPr>
        <w:t xml:space="preserve"> </w:t>
      </w:r>
      <w:r w:rsidRPr="00D94768">
        <w:rPr>
          <w:rFonts w:ascii="Times New Roman" w:hAnsi="Times New Roman" w:cs="Times New Roman"/>
          <w:sz w:val="28"/>
          <w:szCs w:val="28"/>
        </w:rPr>
        <w:t xml:space="preserve">теоретические и методологические основы </w:t>
      </w:r>
      <w:r w:rsidR="00D44DEF">
        <w:rPr>
          <w:rFonts w:ascii="Times New Roman" w:hAnsi="Times New Roman" w:cs="Times New Roman"/>
          <w:sz w:val="28"/>
          <w:szCs w:val="28"/>
        </w:rPr>
        <w:t>понятий</w:t>
      </w:r>
      <w:r w:rsidR="00270918">
        <w:rPr>
          <w:rFonts w:ascii="Times New Roman" w:hAnsi="Times New Roman" w:cs="Times New Roman"/>
          <w:sz w:val="28"/>
          <w:szCs w:val="28"/>
        </w:rPr>
        <w:t xml:space="preserve"> </w:t>
      </w:r>
      <w:r w:rsidR="00D44DEF">
        <w:rPr>
          <w:rFonts w:ascii="Times New Roman" w:hAnsi="Times New Roman" w:cs="Times New Roman"/>
          <w:sz w:val="28"/>
          <w:szCs w:val="28"/>
        </w:rPr>
        <w:t xml:space="preserve">реального опциона и </w:t>
      </w:r>
      <w:r w:rsidRPr="00D94768">
        <w:rPr>
          <w:rFonts w:ascii="Times New Roman" w:hAnsi="Times New Roman" w:cs="Times New Roman"/>
          <w:sz w:val="28"/>
          <w:szCs w:val="28"/>
        </w:rPr>
        <w:t xml:space="preserve">опциона роста стоимости компании, </w:t>
      </w:r>
      <w:r w:rsidR="00D94768">
        <w:rPr>
          <w:rFonts w:ascii="Times New Roman" w:eastAsia="Times New Roman" w:hAnsi="Times New Roman" w:cs="Times New Roman"/>
          <w:sz w:val="28"/>
          <w:szCs w:val="28"/>
        </w:rPr>
        <w:t xml:space="preserve">представили </w:t>
      </w:r>
      <w:r w:rsidRPr="002160FF">
        <w:rPr>
          <w:rFonts w:ascii="Times New Roman" w:eastAsia="Times New Roman" w:hAnsi="Times New Roman" w:cs="Times New Roman"/>
          <w:sz w:val="28"/>
          <w:szCs w:val="28"/>
        </w:rPr>
        <w:t xml:space="preserve"> основные драйверы ро</w:t>
      </w:r>
      <w:r w:rsidR="00D94768">
        <w:rPr>
          <w:rFonts w:ascii="Times New Roman" w:eastAsia="Times New Roman" w:hAnsi="Times New Roman" w:cs="Times New Roman"/>
          <w:sz w:val="28"/>
          <w:szCs w:val="28"/>
        </w:rPr>
        <w:t>ста стоимости  компаний,</w:t>
      </w:r>
      <w:r w:rsidR="00270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768">
        <w:rPr>
          <w:rFonts w:ascii="Times New Roman" w:eastAsia="Times New Roman" w:hAnsi="Times New Roman" w:cs="Times New Roman"/>
          <w:sz w:val="28"/>
          <w:szCs w:val="28"/>
        </w:rPr>
        <w:t>определили критерии для расчета жизненного цикла компаний,  сделали</w:t>
      </w:r>
      <w:r w:rsidRPr="002160FF">
        <w:rPr>
          <w:rFonts w:ascii="Times New Roman" w:eastAsia="Times New Roman" w:hAnsi="Times New Roman" w:cs="Times New Roman"/>
          <w:sz w:val="28"/>
          <w:szCs w:val="28"/>
        </w:rPr>
        <w:t xml:space="preserve"> обзор основных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Pr="002160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рамках исследования на тему реальных опционов</w:t>
      </w:r>
      <w:r w:rsidR="00D947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549F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C96C81" w:rsidRPr="00B8738D">
        <w:rPr>
          <w:rFonts w:ascii="Times New Roman" w:eastAsia="Times New Roman" w:hAnsi="Times New Roman" w:cs="Times New Roman"/>
          <w:sz w:val="28"/>
          <w:szCs w:val="28"/>
        </w:rPr>
        <w:t>подчеркнуть актуальность исследования и практический характер применения</w:t>
      </w:r>
      <w:r w:rsidR="00D44DEF">
        <w:rPr>
          <w:rFonts w:ascii="Times New Roman" w:eastAsia="Times New Roman" w:hAnsi="Times New Roman" w:cs="Times New Roman"/>
          <w:sz w:val="28"/>
          <w:szCs w:val="28"/>
        </w:rPr>
        <w:t xml:space="preserve"> работы. </w:t>
      </w:r>
      <w:r w:rsidR="00D44DEF">
        <w:rPr>
          <w:rFonts w:ascii="Times New Roman" w:hAnsi="Times New Roman" w:cs="Times New Roman"/>
          <w:sz w:val="28"/>
          <w:szCs w:val="28"/>
        </w:rPr>
        <w:t>Практическая необходимость подтве</w:t>
      </w:r>
      <w:r w:rsidR="005F549F">
        <w:rPr>
          <w:rFonts w:ascii="Times New Roman" w:hAnsi="Times New Roman" w:cs="Times New Roman"/>
          <w:sz w:val="28"/>
          <w:szCs w:val="28"/>
        </w:rPr>
        <w:t>рждается</w:t>
      </w:r>
      <w:r w:rsidR="00D44DEF">
        <w:rPr>
          <w:rFonts w:ascii="Times New Roman" w:hAnsi="Times New Roman" w:cs="Times New Roman"/>
          <w:sz w:val="28"/>
          <w:szCs w:val="28"/>
        </w:rPr>
        <w:t xml:space="preserve"> проведением ежег</w:t>
      </w:r>
      <w:r w:rsidR="005F549F">
        <w:rPr>
          <w:rFonts w:ascii="Times New Roman" w:hAnsi="Times New Roman" w:cs="Times New Roman"/>
          <w:sz w:val="28"/>
          <w:szCs w:val="28"/>
        </w:rPr>
        <w:t>одной международной конференции</w:t>
      </w:r>
      <w:r w:rsidR="00D44DEF">
        <w:rPr>
          <w:rFonts w:ascii="Times New Roman" w:hAnsi="Times New Roman" w:cs="Times New Roman"/>
          <w:sz w:val="28"/>
          <w:szCs w:val="28"/>
        </w:rPr>
        <w:t xml:space="preserve"> «</w:t>
      </w:r>
      <w:r w:rsidR="00D44DEF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="00270918">
        <w:rPr>
          <w:rFonts w:ascii="Times New Roman" w:hAnsi="Times New Roman" w:cs="Times New Roman"/>
          <w:sz w:val="28"/>
          <w:szCs w:val="28"/>
        </w:rPr>
        <w:t xml:space="preserve"> </w:t>
      </w:r>
      <w:r w:rsidR="00D44DEF">
        <w:rPr>
          <w:rFonts w:ascii="Times New Roman" w:hAnsi="Times New Roman" w:cs="Times New Roman"/>
          <w:sz w:val="28"/>
          <w:szCs w:val="28"/>
          <w:lang w:val="en-US"/>
        </w:rPr>
        <w:t>Options</w:t>
      </w:r>
      <w:r w:rsidR="00270918">
        <w:rPr>
          <w:rFonts w:ascii="Times New Roman" w:hAnsi="Times New Roman" w:cs="Times New Roman"/>
          <w:sz w:val="28"/>
          <w:szCs w:val="28"/>
        </w:rPr>
        <w:t xml:space="preserve"> </w:t>
      </w:r>
      <w:r w:rsidR="00D44DEF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="00270918">
        <w:rPr>
          <w:rFonts w:ascii="Times New Roman" w:hAnsi="Times New Roman" w:cs="Times New Roman"/>
          <w:sz w:val="28"/>
          <w:szCs w:val="28"/>
        </w:rPr>
        <w:t xml:space="preserve"> </w:t>
      </w:r>
      <w:r w:rsidR="00D44DEF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270918">
        <w:rPr>
          <w:rFonts w:ascii="Times New Roman" w:hAnsi="Times New Roman" w:cs="Times New Roman"/>
          <w:sz w:val="28"/>
          <w:szCs w:val="28"/>
        </w:rPr>
        <w:t xml:space="preserve"> </w:t>
      </w:r>
      <w:r w:rsidR="00D44DEF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="00D44DEF">
        <w:rPr>
          <w:rFonts w:ascii="Times New Roman" w:hAnsi="Times New Roman" w:cs="Times New Roman"/>
          <w:sz w:val="28"/>
          <w:szCs w:val="28"/>
        </w:rPr>
        <w:t>»</w:t>
      </w:r>
      <w:r w:rsidR="005F549F">
        <w:rPr>
          <w:rFonts w:ascii="Times New Roman" w:hAnsi="Times New Roman" w:cs="Times New Roman"/>
          <w:sz w:val="28"/>
          <w:szCs w:val="28"/>
        </w:rPr>
        <w:t>, цель</w:t>
      </w:r>
      <w:r w:rsidR="00D44DEF">
        <w:rPr>
          <w:rFonts w:ascii="Times New Roman" w:hAnsi="Times New Roman" w:cs="Times New Roman"/>
          <w:sz w:val="28"/>
          <w:szCs w:val="28"/>
        </w:rPr>
        <w:t xml:space="preserve"> которой является</w:t>
      </w:r>
      <w:r w:rsidR="00270918">
        <w:rPr>
          <w:rFonts w:ascii="Times New Roman" w:hAnsi="Times New Roman" w:cs="Times New Roman"/>
          <w:sz w:val="28"/>
          <w:szCs w:val="28"/>
        </w:rPr>
        <w:t xml:space="preserve"> </w:t>
      </w:r>
      <w:r w:rsidR="00D44DEF">
        <w:rPr>
          <w:rFonts w:ascii="Times New Roman" w:hAnsi="Times New Roman" w:cs="Times New Roman"/>
          <w:sz w:val="28"/>
          <w:szCs w:val="28"/>
        </w:rPr>
        <w:t>обсуждение последних событий и  достижений в сфере реальных опционов</w:t>
      </w:r>
      <w:r w:rsidR="00D44DEF" w:rsidRPr="00E90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85068C" w:rsidRDefault="0085068C" w:rsidP="003F2610">
      <w:pPr>
        <w:ind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20572" w:rsidRPr="005A58FA" w:rsidRDefault="004853EE" w:rsidP="00E70633">
      <w:pPr>
        <w:pStyle w:val="1"/>
        <w:spacing w:beforeLines="40" w:afterLines="40" w:line="360" w:lineRule="auto"/>
        <w:ind w:firstLine="720"/>
        <w:contextualSpacing/>
        <w:jc w:val="center"/>
      </w:pPr>
      <w:bookmarkStart w:id="14" w:name="_Toc354920208"/>
      <w:bookmarkStart w:id="15" w:name="_Toc356764820"/>
      <w:r w:rsidRPr="00327AFB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lastRenderedPageBreak/>
        <w:t>Глава 2.</w:t>
      </w:r>
      <w:bookmarkEnd w:id="14"/>
      <w:r w:rsidR="00CC3292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t xml:space="preserve"> </w:t>
      </w:r>
      <w:r w:rsidR="005A58FA" w:rsidRPr="005A58FA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t>Постановка задачи, определение методологии и информационной базы исследования</w:t>
      </w:r>
      <w:bookmarkEnd w:id="15"/>
    </w:p>
    <w:p w:rsidR="005A58FA" w:rsidRPr="00327AFB" w:rsidRDefault="005A58FA" w:rsidP="00E70633">
      <w:pPr>
        <w:pStyle w:val="2"/>
        <w:spacing w:beforeLines="60" w:afterLines="60" w:line="360" w:lineRule="auto"/>
        <w:ind w:firstLine="720"/>
        <w:contextualSpacing/>
        <w:jc w:val="both"/>
        <w:rPr>
          <w:rFonts w:eastAsia="Calibri"/>
          <w:szCs w:val="32"/>
        </w:rPr>
      </w:pPr>
      <w:bookmarkStart w:id="16" w:name="_Toc356764821"/>
      <w:r w:rsidRPr="00327AFB">
        <w:rPr>
          <w:rStyle w:val="10"/>
          <w:rFonts w:ascii="Times New Roman" w:eastAsia="Calibri" w:hAnsi="Times New Roman"/>
          <w:b/>
          <w:bCs/>
          <w:color w:val="auto"/>
          <w:szCs w:val="32"/>
        </w:rPr>
        <w:t>2.</w:t>
      </w:r>
      <w:r w:rsidRPr="005A58FA">
        <w:rPr>
          <w:rStyle w:val="10"/>
          <w:rFonts w:ascii="Times New Roman" w:eastAsia="Calibri" w:hAnsi="Times New Roman"/>
          <w:b/>
          <w:bCs/>
          <w:color w:val="auto"/>
          <w:szCs w:val="32"/>
        </w:rPr>
        <w:t>1</w:t>
      </w:r>
      <w:r w:rsidR="00CC3292">
        <w:rPr>
          <w:rStyle w:val="10"/>
          <w:rFonts w:ascii="Times New Roman" w:eastAsia="Calibri" w:hAnsi="Times New Roman"/>
          <w:b/>
          <w:bCs/>
          <w:color w:val="auto"/>
          <w:szCs w:val="32"/>
        </w:rPr>
        <w:t xml:space="preserve">. </w:t>
      </w:r>
      <w:r w:rsidRPr="005A58FA">
        <w:rPr>
          <w:rFonts w:eastAsia="Calibri"/>
          <w:szCs w:val="32"/>
        </w:rPr>
        <w:t xml:space="preserve">Обоснование </w:t>
      </w:r>
      <w:proofErr w:type="gramStart"/>
      <w:r w:rsidRPr="005A58FA">
        <w:rPr>
          <w:rFonts w:eastAsia="Calibri"/>
          <w:szCs w:val="32"/>
        </w:rPr>
        <w:t>гипотез эмпирического исследования факторов потенциала роста стоимости компании</w:t>
      </w:r>
      <w:bookmarkEnd w:id="16"/>
      <w:proofErr w:type="gramEnd"/>
    </w:p>
    <w:p w:rsidR="000402CB" w:rsidRDefault="000402CB" w:rsidP="00E70633">
      <w:pPr>
        <w:autoSpaceDE w:val="0"/>
        <w:autoSpaceDN w:val="0"/>
        <w:adjustRightInd w:val="0"/>
        <w:spacing w:beforeLines="60" w:afterLines="6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CB">
        <w:rPr>
          <w:rFonts w:ascii="Times New Roman" w:hAnsi="Times New Roman" w:cs="Times New Roman"/>
          <w:sz w:val="28"/>
          <w:szCs w:val="28"/>
        </w:rPr>
        <w:t>Несмотря на наличие серьезных предпосылок, опционные методы оценки</w:t>
      </w:r>
      <w:r w:rsidR="00DC2850">
        <w:rPr>
          <w:rFonts w:ascii="Times New Roman" w:hAnsi="Times New Roman" w:cs="Times New Roman"/>
          <w:sz w:val="28"/>
          <w:szCs w:val="28"/>
        </w:rPr>
        <w:t xml:space="preserve"> </w:t>
      </w:r>
      <w:r w:rsidRPr="000402CB">
        <w:rPr>
          <w:rFonts w:ascii="Times New Roman" w:hAnsi="Times New Roman" w:cs="Times New Roman"/>
          <w:sz w:val="28"/>
          <w:szCs w:val="28"/>
        </w:rPr>
        <w:t>успешно используются менеджментом компаний на развитых рынках капитала.</w:t>
      </w:r>
    </w:p>
    <w:p w:rsidR="005A58FA" w:rsidRPr="00327AFB" w:rsidRDefault="005A58FA" w:rsidP="005A58F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AFB">
        <w:rPr>
          <w:rFonts w:ascii="Times New Roman" w:hAnsi="Times New Roman" w:cs="Times New Roman"/>
          <w:sz w:val="28"/>
          <w:szCs w:val="28"/>
        </w:rPr>
        <w:t xml:space="preserve">В настоящем исследовании поставлена задача </w:t>
      </w:r>
      <w:proofErr w:type="gramStart"/>
      <w:r w:rsidRPr="00327AFB">
        <w:rPr>
          <w:rFonts w:ascii="Times New Roman" w:hAnsi="Times New Roman" w:cs="Times New Roman"/>
          <w:sz w:val="28"/>
          <w:szCs w:val="28"/>
        </w:rPr>
        <w:t>проанализировать</w:t>
      </w:r>
      <w:proofErr w:type="gramEnd"/>
      <w:r w:rsidRPr="00327AFB">
        <w:rPr>
          <w:rFonts w:ascii="Times New Roman" w:hAnsi="Times New Roman" w:cs="Times New Roman"/>
          <w:sz w:val="28"/>
          <w:szCs w:val="28"/>
        </w:rPr>
        <w:t xml:space="preserve"> степень воздействия различ</w:t>
      </w:r>
      <w:r w:rsidR="005451B9">
        <w:rPr>
          <w:rFonts w:ascii="Times New Roman" w:hAnsi="Times New Roman" w:cs="Times New Roman"/>
          <w:sz w:val="28"/>
          <w:szCs w:val="28"/>
        </w:rPr>
        <w:t xml:space="preserve">ных видов факторов на величину </w:t>
      </w:r>
      <w:r w:rsidRPr="00327AFB">
        <w:rPr>
          <w:rFonts w:ascii="Times New Roman" w:hAnsi="Times New Roman" w:cs="Times New Roman"/>
          <w:sz w:val="28"/>
          <w:szCs w:val="28"/>
        </w:rPr>
        <w:t xml:space="preserve">  опциона роста ко</w:t>
      </w:r>
      <w:r w:rsidR="001B7F24">
        <w:rPr>
          <w:rFonts w:ascii="Times New Roman" w:hAnsi="Times New Roman" w:cs="Times New Roman"/>
          <w:sz w:val="28"/>
          <w:szCs w:val="28"/>
        </w:rPr>
        <w:t>мпаний. Поскольку виды факторов</w:t>
      </w:r>
      <w:r w:rsidRPr="00327AFB">
        <w:rPr>
          <w:rFonts w:ascii="Times New Roman" w:hAnsi="Times New Roman" w:cs="Times New Roman"/>
          <w:sz w:val="28"/>
          <w:szCs w:val="28"/>
        </w:rPr>
        <w:t xml:space="preserve"> достаточно многообразны, для исследования выбраны</w:t>
      </w:r>
      <w:r w:rsidR="000F3CA0">
        <w:rPr>
          <w:rFonts w:ascii="Times New Roman" w:hAnsi="Times New Roman" w:cs="Times New Roman"/>
          <w:sz w:val="28"/>
          <w:szCs w:val="28"/>
        </w:rPr>
        <w:t xml:space="preserve"> самые распространенные, интуитивно понятные и </w:t>
      </w:r>
      <w:r w:rsidRPr="00D21BC5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DC2850">
        <w:rPr>
          <w:rFonts w:ascii="Times New Roman" w:hAnsi="Times New Roman" w:cs="Times New Roman"/>
          <w:sz w:val="28"/>
          <w:szCs w:val="28"/>
        </w:rPr>
        <w:t>часто встречающиеся на практике. К таким факторам отн</w:t>
      </w:r>
      <w:r w:rsidR="00C57DEC">
        <w:rPr>
          <w:rFonts w:ascii="Times New Roman" w:hAnsi="Times New Roman" w:cs="Times New Roman"/>
          <w:sz w:val="28"/>
          <w:szCs w:val="28"/>
        </w:rPr>
        <w:t>е</w:t>
      </w:r>
      <w:r w:rsidR="00DC2850">
        <w:rPr>
          <w:rFonts w:ascii="Times New Roman" w:hAnsi="Times New Roman" w:cs="Times New Roman"/>
          <w:sz w:val="28"/>
          <w:szCs w:val="28"/>
        </w:rPr>
        <w:t xml:space="preserve">сем: </w:t>
      </w:r>
      <w:r w:rsidRPr="00327AFB">
        <w:rPr>
          <w:rFonts w:ascii="Times New Roman" w:hAnsi="Times New Roman" w:cs="Times New Roman"/>
          <w:sz w:val="28"/>
          <w:szCs w:val="28"/>
        </w:rPr>
        <w:t xml:space="preserve"> инвестиции в НИОКР, интеллектуальный капитал, капитальные затраты, инвестиц</w:t>
      </w:r>
      <w:r w:rsidR="001B7F24">
        <w:rPr>
          <w:rFonts w:ascii="Times New Roman" w:hAnsi="Times New Roman" w:cs="Times New Roman"/>
          <w:sz w:val="28"/>
          <w:szCs w:val="28"/>
        </w:rPr>
        <w:t>ии в материальные активы, а так</w:t>
      </w:r>
      <w:r w:rsidRPr="00327AFB">
        <w:rPr>
          <w:rFonts w:ascii="Times New Roman" w:hAnsi="Times New Roman" w:cs="Times New Roman"/>
          <w:sz w:val="28"/>
          <w:szCs w:val="28"/>
        </w:rPr>
        <w:t>же</w:t>
      </w:r>
      <w:r w:rsidR="00DA3604">
        <w:rPr>
          <w:rFonts w:ascii="Times New Roman" w:hAnsi="Times New Roman" w:cs="Times New Roman"/>
          <w:sz w:val="28"/>
          <w:szCs w:val="28"/>
        </w:rPr>
        <w:t xml:space="preserve"> уровень квалификации совета директоров, наличие корпоративного университета в компании</w:t>
      </w:r>
      <w:r w:rsidR="001B7F24">
        <w:rPr>
          <w:rFonts w:ascii="Times New Roman" w:hAnsi="Times New Roman" w:cs="Times New Roman"/>
          <w:sz w:val="28"/>
          <w:szCs w:val="28"/>
        </w:rPr>
        <w:t>, а так</w:t>
      </w:r>
      <w:r w:rsidR="00DA3604">
        <w:rPr>
          <w:rFonts w:ascii="Times New Roman" w:hAnsi="Times New Roman" w:cs="Times New Roman"/>
          <w:sz w:val="28"/>
          <w:szCs w:val="28"/>
        </w:rPr>
        <w:t>же затраты на заработную плату</w:t>
      </w:r>
      <w:r w:rsidR="00D21BC5">
        <w:rPr>
          <w:rFonts w:ascii="Times New Roman" w:hAnsi="Times New Roman" w:cs="Times New Roman"/>
          <w:sz w:val="28"/>
          <w:szCs w:val="28"/>
        </w:rPr>
        <w:t xml:space="preserve">, </w:t>
      </w:r>
      <w:r w:rsidR="00DA3604">
        <w:rPr>
          <w:rFonts w:ascii="Times New Roman" w:hAnsi="Times New Roman" w:cs="Times New Roman"/>
          <w:sz w:val="28"/>
          <w:szCs w:val="28"/>
        </w:rPr>
        <w:t xml:space="preserve"> как показатель уровня квалификации работающего персонала компании</w:t>
      </w:r>
      <w:r w:rsidR="00DC2850">
        <w:rPr>
          <w:rFonts w:ascii="Times New Roman" w:hAnsi="Times New Roman" w:cs="Times New Roman"/>
          <w:sz w:val="28"/>
          <w:szCs w:val="28"/>
        </w:rPr>
        <w:t>. Именно эти виды факторов</w:t>
      </w:r>
      <w:r w:rsidRPr="00327AFB">
        <w:rPr>
          <w:rFonts w:ascii="Times New Roman" w:hAnsi="Times New Roman" w:cs="Times New Roman"/>
          <w:sz w:val="28"/>
          <w:szCs w:val="28"/>
        </w:rPr>
        <w:t xml:space="preserve"> наиболее часто рассматриваются академическими исследователями в рамках анализа реальных опционов роста. Кроме того, в исследовании поставлена задача </w:t>
      </w:r>
      <w:proofErr w:type="gramStart"/>
      <w:r w:rsidRPr="00327AFB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327AFB">
        <w:rPr>
          <w:rFonts w:ascii="Times New Roman" w:hAnsi="Times New Roman" w:cs="Times New Roman"/>
          <w:sz w:val="28"/>
          <w:szCs w:val="28"/>
        </w:rPr>
        <w:t xml:space="preserve"> степень влияния </w:t>
      </w:r>
      <w:r w:rsidR="00126B11">
        <w:rPr>
          <w:rFonts w:ascii="Times New Roman" w:hAnsi="Times New Roman" w:cs="Times New Roman"/>
          <w:sz w:val="28"/>
          <w:szCs w:val="28"/>
        </w:rPr>
        <w:t xml:space="preserve">данных факторов </w:t>
      </w:r>
      <w:r w:rsidRPr="00327AFB">
        <w:rPr>
          <w:rFonts w:ascii="Times New Roman" w:hAnsi="Times New Roman" w:cs="Times New Roman"/>
          <w:sz w:val="28"/>
          <w:szCs w:val="28"/>
        </w:rPr>
        <w:t xml:space="preserve"> на стратегические возможности роста</w:t>
      </w:r>
      <w:r w:rsidR="00DA3604">
        <w:rPr>
          <w:rFonts w:ascii="Times New Roman" w:hAnsi="Times New Roman" w:cs="Times New Roman"/>
          <w:sz w:val="28"/>
          <w:szCs w:val="28"/>
        </w:rPr>
        <w:t xml:space="preserve"> на разных стадиях жизненного цикла</w:t>
      </w:r>
      <w:r w:rsidRPr="00327AFB">
        <w:rPr>
          <w:rFonts w:ascii="Times New Roman" w:hAnsi="Times New Roman" w:cs="Times New Roman"/>
          <w:sz w:val="28"/>
          <w:szCs w:val="28"/>
        </w:rPr>
        <w:t>.</w:t>
      </w:r>
    </w:p>
    <w:p w:rsidR="005A58FA" w:rsidRDefault="005A58FA" w:rsidP="005A58F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B11">
        <w:rPr>
          <w:rFonts w:ascii="Times New Roman" w:hAnsi="Times New Roman" w:cs="Times New Roman"/>
          <w:sz w:val="28"/>
          <w:szCs w:val="28"/>
        </w:rPr>
        <w:t>С целью детализации факторов</w:t>
      </w:r>
      <w:r w:rsidR="001B7F24">
        <w:rPr>
          <w:rFonts w:ascii="Times New Roman" w:hAnsi="Times New Roman" w:cs="Times New Roman"/>
          <w:sz w:val="28"/>
          <w:szCs w:val="28"/>
        </w:rPr>
        <w:t>,</w:t>
      </w:r>
      <w:r w:rsidRPr="00126B11">
        <w:rPr>
          <w:rFonts w:ascii="Times New Roman" w:hAnsi="Times New Roman" w:cs="Times New Roman"/>
          <w:sz w:val="28"/>
          <w:szCs w:val="28"/>
        </w:rPr>
        <w:t xml:space="preserve"> влияющих на рост компаний, мы решили у</w:t>
      </w:r>
      <w:r w:rsidR="00DC2850">
        <w:rPr>
          <w:rFonts w:ascii="Times New Roman" w:hAnsi="Times New Roman" w:cs="Times New Roman"/>
          <w:sz w:val="28"/>
          <w:szCs w:val="28"/>
        </w:rPr>
        <w:t>честь жизненный цикл организаций</w:t>
      </w:r>
      <w:r w:rsidRPr="00126B11">
        <w:rPr>
          <w:rFonts w:ascii="Times New Roman" w:hAnsi="Times New Roman" w:cs="Times New Roman"/>
          <w:sz w:val="28"/>
          <w:szCs w:val="28"/>
        </w:rPr>
        <w:t xml:space="preserve">. </w:t>
      </w:r>
      <w:r w:rsidR="00126B11" w:rsidRPr="00126B11">
        <w:rPr>
          <w:rFonts w:ascii="Times New Roman" w:hAnsi="Times New Roman" w:cs="Times New Roman"/>
          <w:sz w:val="28"/>
          <w:szCs w:val="28"/>
        </w:rPr>
        <w:t xml:space="preserve"> В финансах стадии жизненного цикла применяются редко, гораздо чаще</w:t>
      </w:r>
      <w:r w:rsidR="00DC2850">
        <w:rPr>
          <w:rFonts w:ascii="Times New Roman" w:hAnsi="Times New Roman" w:cs="Times New Roman"/>
          <w:sz w:val="28"/>
          <w:szCs w:val="28"/>
        </w:rPr>
        <w:t xml:space="preserve"> они используются</w:t>
      </w:r>
      <w:r w:rsidR="00126B11" w:rsidRPr="00126B11">
        <w:rPr>
          <w:rFonts w:ascii="Times New Roman" w:hAnsi="Times New Roman" w:cs="Times New Roman"/>
          <w:sz w:val="28"/>
          <w:szCs w:val="28"/>
        </w:rPr>
        <w:t xml:space="preserve"> в работах по стратегическому менеджменту. </w:t>
      </w:r>
      <w:r w:rsidRPr="00126B11">
        <w:rPr>
          <w:rFonts w:ascii="Times New Roman" w:hAnsi="Times New Roman" w:cs="Times New Roman"/>
          <w:sz w:val="28"/>
          <w:szCs w:val="28"/>
        </w:rPr>
        <w:t xml:space="preserve"> Между тем</w:t>
      </w:r>
      <w:r w:rsidR="001B7F24">
        <w:rPr>
          <w:rFonts w:ascii="Times New Roman" w:hAnsi="Times New Roman" w:cs="Times New Roman"/>
          <w:sz w:val="28"/>
          <w:szCs w:val="28"/>
        </w:rPr>
        <w:t>,</w:t>
      </w:r>
      <w:r w:rsidRPr="00126B11">
        <w:rPr>
          <w:rFonts w:ascii="Times New Roman" w:hAnsi="Times New Roman" w:cs="Times New Roman"/>
          <w:sz w:val="28"/>
          <w:szCs w:val="28"/>
        </w:rPr>
        <w:t xml:space="preserve"> финансовые характеристики компании изменяются по мере ее движения по кривой жизненного цикла</w:t>
      </w:r>
      <w:r w:rsidR="00DC285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26B11">
        <w:rPr>
          <w:rFonts w:ascii="Times New Roman" w:hAnsi="Times New Roman" w:cs="Times New Roman"/>
          <w:sz w:val="28"/>
          <w:szCs w:val="28"/>
        </w:rPr>
        <w:t xml:space="preserve">. </w:t>
      </w:r>
      <w:r w:rsidR="00DA3604" w:rsidRPr="00126B11">
        <w:rPr>
          <w:rFonts w:ascii="Times New Roman" w:hAnsi="Times New Roman" w:cs="Times New Roman"/>
          <w:sz w:val="28"/>
          <w:szCs w:val="28"/>
        </w:rPr>
        <w:t>М</w:t>
      </w:r>
      <w:r w:rsidR="00DC2850">
        <w:rPr>
          <w:rFonts w:ascii="Times New Roman" w:hAnsi="Times New Roman" w:cs="Times New Roman"/>
          <w:sz w:val="28"/>
          <w:szCs w:val="28"/>
        </w:rPr>
        <w:t>ы сгруппируем</w:t>
      </w:r>
      <w:r w:rsidRPr="00126B11">
        <w:rPr>
          <w:rFonts w:ascii="Times New Roman" w:hAnsi="Times New Roman" w:cs="Times New Roman"/>
          <w:sz w:val="28"/>
          <w:szCs w:val="28"/>
        </w:rPr>
        <w:t xml:space="preserve"> компании по стадиям жизненного цикла и проверим степень воздействия различных видов </w:t>
      </w:r>
      <w:r w:rsidR="00126B11" w:rsidRPr="00126B11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Pr="00126B11">
        <w:rPr>
          <w:rFonts w:ascii="Times New Roman" w:hAnsi="Times New Roman" w:cs="Times New Roman"/>
          <w:sz w:val="28"/>
          <w:szCs w:val="28"/>
        </w:rPr>
        <w:t>на величину опционов роста компаний на разных стадиях жизненного цикла.</w:t>
      </w:r>
    </w:p>
    <w:p w:rsidR="001B5DA6" w:rsidRPr="00327AFB" w:rsidRDefault="001B5DA6" w:rsidP="005A58F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3604" w:rsidRDefault="00ED0C2B" w:rsidP="001B5DA6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  <w:r w:rsidRPr="00D16ACE">
        <w:rPr>
          <w:rFonts w:ascii="Times New Roman" w:hAnsi="Times New Roman" w:cs="Times New Roman"/>
          <w:position w:val="-48"/>
          <w:sz w:val="28"/>
          <w:szCs w:val="28"/>
          <w:lang w:eastAsia="ja-JP"/>
        </w:rPr>
        <w:object w:dxaOrig="5539" w:dyaOrig="1100">
          <v:shape id="_x0000_i1036" type="#_x0000_t75" style="width:359.25pt;height:75pt" o:ole="">
            <v:imagedata r:id="rId38" o:title=""/>
          </v:shape>
          <o:OLEObject Type="Embed" ProgID="Equation.3" ShapeID="_x0000_i1036" DrawAspect="Content" ObjectID="_1430547136" r:id="rId39"/>
        </w:object>
      </w:r>
      <w:r w:rsidR="004839B0">
        <w:rPr>
          <w:rFonts w:ascii="Times New Roman" w:hAnsi="Times New Roman" w:cs="Times New Roman"/>
          <w:sz w:val="28"/>
          <w:szCs w:val="28"/>
          <w:lang w:eastAsia="ja-JP"/>
        </w:rPr>
        <w:t xml:space="preserve">  </w:t>
      </w:r>
      <w:r w:rsidR="00F37394">
        <w:rPr>
          <w:rFonts w:ascii="Times New Roman" w:hAnsi="Times New Roman" w:cs="Times New Roman"/>
          <w:sz w:val="28"/>
          <w:szCs w:val="28"/>
          <w:lang w:eastAsia="ja-JP"/>
        </w:rPr>
        <w:tab/>
      </w:r>
      <w:r w:rsidR="001B5DA6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4839B0">
        <w:rPr>
          <w:rFonts w:ascii="Times New Roman" w:hAnsi="Times New Roman" w:cs="Times New Roman"/>
          <w:sz w:val="28"/>
          <w:szCs w:val="28"/>
          <w:lang w:eastAsia="ja-JP"/>
        </w:rPr>
        <w:t>11)</w:t>
      </w:r>
    </w:p>
    <w:p w:rsidR="001B5DA6" w:rsidRPr="00E0738C" w:rsidRDefault="001B5DA6" w:rsidP="00B1293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1B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–потенциал роста стоимости компании;</w:t>
      </w:r>
    </w:p>
    <w:p w:rsidR="001B5DA6" w:rsidRDefault="001B5DA6" w:rsidP="001B5DA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1B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</w:t>
      </w:r>
      <w:r w:rsidRPr="001B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lev</w:t>
      </w:r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1B5DA6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1B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инансовый рычаг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B5DA6" w:rsidRDefault="001B5DA6" w:rsidP="001B5DA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1B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ncapex</w:t>
      </w:r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1B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805B5">
        <w:rPr>
          <w:rFonts w:ascii="Times New Roman" w:hAnsi="Times New Roman" w:cs="Times New Roman"/>
          <w:sz w:val="28"/>
          <w:szCs w:val="28"/>
        </w:rPr>
        <w:t xml:space="preserve">истые капитальные </w:t>
      </w:r>
      <w:proofErr w:type="gramStart"/>
      <w:r w:rsidRPr="00E805B5">
        <w:rPr>
          <w:rFonts w:ascii="Times New Roman" w:hAnsi="Times New Roman" w:cs="Times New Roman"/>
          <w:sz w:val="28"/>
          <w:szCs w:val="28"/>
        </w:rPr>
        <w:t xml:space="preserve">вложения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5DA6" w:rsidRDefault="001B5DA6" w:rsidP="001B5DA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ih</w:t>
      </w:r>
      <w:r w:rsidRPr="001B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board</w:t>
      </w:r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1B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2850">
        <w:rPr>
          <w:rFonts w:ascii="Times New Roman" w:hAnsi="Times New Roman" w:cs="Times New Roman"/>
          <w:sz w:val="28"/>
          <w:szCs w:val="28"/>
        </w:rPr>
        <w:t>валификация членов совета директоров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DA6" w:rsidRDefault="001B5DA6" w:rsidP="001B5DA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1B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corp</w:t>
      </w:r>
      <w:r w:rsidRPr="001B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univis</w:t>
      </w:r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1B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805B5">
        <w:rPr>
          <w:rFonts w:ascii="Times New Roman" w:hAnsi="Times New Roman" w:cs="Times New Roman"/>
          <w:sz w:val="28"/>
          <w:szCs w:val="28"/>
        </w:rPr>
        <w:t>аличие корпоративного университета в компании</w:t>
      </w:r>
      <w:r w:rsidRPr="001B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B5DA6" w:rsidRPr="001B5DA6" w:rsidRDefault="001B5DA6" w:rsidP="001B5DA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</w:t>
      </w:r>
      <w:r w:rsidRPr="001B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ic</w:t>
      </w:r>
      <w:r w:rsidRPr="001B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km</w:t>
      </w:r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1B5DA6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B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аличие направленности на интеллектуальный капитал и управление знаниями в стратегии компании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B5DA6" w:rsidRDefault="001B5DA6" w:rsidP="001B5DA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</w:t>
      </w:r>
      <w:r w:rsidRPr="001B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rd</w:t>
      </w:r>
      <w:r w:rsidRPr="001B5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inv</w:t>
      </w:r>
      <w:r w:rsidRPr="00E0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1B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05B5">
        <w:rPr>
          <w:rFonts w:ascii="Times New Roman" w:hAnsi="Times New Roman" w:cs="Times New Roman"/>
          <w:sz w:val="28"/>
          <w:szCs w:val="28"/>
        </w:rPr>
        <w:t>асходы на НИОКР</w:t>
      </w:r>
      <w:r w:rsidR="00D16ACE">
        <w:rPr>
          <w:rFonts w:ascii="Times New Roman" w:hAnsi="Times New Roman" w:cs="Times New Roman"/>
          <w:sz w:val="28"/>
          <w:szCs w:val="28"/>
        </w:rPr>
        <w:t>;</w:t>
      </w:r>
    </w:p>
    <w:p w:rsidR="00D16ACE" w:rsidRPr="001B5DA6" w:rsidRDefault="00D16ACE" w:rsidP="001B5DA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ih_c_emp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</w:t>
      </w:r>
      <w:r w:rsidRPr="00D16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атраты на заработную плату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B5DA6" w:rsidRPr="001B5DA6" w:rsidRDefault="001B5DA6" w:rsidP="001B5DA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58FA" w:rsidRPr="00345A1A" w:rsidRDefault="005A58FA" w:rsidP="00126B1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A1A">
        <w:rPr>
          <w:rFonts w:ascii="Times New Roman" w:hAnsi="Times New Roman" w:cs="Times New Roman"/>
          <w:bCs/>
          <w:sz w:val="28"/>
          <w:szCs w:val="28"/>
        </w:rPr>
        <w:t>Зависимая переменная</w:t>
      </w:r>
    </w:p>
    <w:p w:rsidR="000402CB" w:rsidRDefault="005A58FA" w:rsidP="000402CB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27AFB">
        <w:rPr>
          <w:rFonts w:ascii="Times New Roman" w:hAnsi="Times New Roman" w:cs="Times New Roman"/>
          <w:sz w:val="28"/>
          <w:szCs w:val="28"/>
        </w:rPr>
        <w:t>Зависимой переменной в данном исследовании является оценка</w:t>
      </w:r>
      <w:r w:rsidR="00DC2850">
        <w:rPr>
          <w:rFonts w:ascii="Times New Roman" w:hAnsi="Times New Roman" w:cs="Times New Roman"/>
          <w:sz w:val="28"/>
          <w:szCs w:val="28"/>
        </w:rPr>
        <w:t xml:space="preserve"> </w:t>
      </w:r>
      <w:r w:rsidRPr="00327AFB">
        <w:rPr>
          <w:rFonts w:ascii="Times New Roman" w:hAnsi="Times New Roman" w:cs="Times New Roman"/>
          <w:sz w:val="28"/>
          <w:szCs w:val="28"/>
        </w:rPr>
        <w:t>величины</w:t>
      </w:r>
      <w:r w:rsidR="00DC2850">
        <w:rPr>
          <w:rFonts w:ascii="Times New Roman" w:hAnsi="Times New Roman" w:cs="Times New Roman"/>
          <w:sz w:val="28"/>
          <w:szCs w:val="28"/>
        </w:rPr>
        <w:t xml:space="preserve"> </w:t>
      </w:r>
      <w:r w:rsidRPr="00327AFB">
        <w:rPr>
          <w:rFonts w:ascii="Times New Roman" w:hAnsi="Times New Roman" w:cs="Times New Roman"/>
          <w:sz w:val="28"/>
          <w:szCs w:val="28"/>
        </w:rPr>
        <w:t xml:space="preserve">опциона роста. </w:t>
      </w:r>
      <w:r w:rsidR="00DC2850">
        <w:rPr>
          <w:rFonts w:ascii="Times New Roman" w:hAnsi="Times New Roman"/>
          <w:sz w:val="28"/>
          <w:szCs w:val="28"/>
        </w:rPr>
        <w:t>Концепция, которая лежит</w:t>
      </w:r>
      <w:r w:rsidR="000402CB" w:rsidRPr="00F21612">
        <w:rPr>
          <w:rFonts w:ascii="Times New Roman" w:hAnsi="Times New Roman"/>
          <w:sz w:val="28"/>
          <w:szCs w:val="28"/>
        </w:rPr>
        <w:t xml:space="preserve"> в основе</w:t>
      </w:r>
      <w:r w:rsidR="00DC2850">
        <w:rPr>
          <w:rFonts w:ascii="Times New Roman" w:hAnsi="Times New Roman"/>
          <w:sz w:val="28"/>
          <w:szCs w:val="28"/>
        </w:rPr>
        <w:t xml:space="preserve"> данной работы</w:t>
      </w:r>
      <w:r w:rsidR="00126B11">
        <w:rPr>
          <w:rFonts w:ascii="Times New Roman" w:hAnsi="Times New Roman"/>
          <w:sz w:val="28"/>
          <w:szCs w:val="28"/>
        </w:rPr>
        <w:t>,</w:t>
      </w:r>
      <w:r w:rsidR="00DC2850">
        <w:rPr>
          <w:rFonts w:ascii="Times New Roman" w:hAnsi="Times New Roman"/>
          <w:sz w:val="28"/>
          <w:szCs w:val="28"/>
        </w:rPr>
        <w:t xml:space="preserve"> </w:t>
      </w:r>
      <w:r w:rsidR="00126B11">
        <w:rPr>
          <w:rFonts w:ascii="Times New Roman" w:hAnsi="Times New Roman"/>
          <w:sz w:val="28"/>
          <w:szCs w:val="28"/>
        </w:rPr>
        <w:t>заключается</w:t>
      </w:r>
      <w:r w:rsidR="00DC2850">
        <w:rPr>
          <w:rFonts w:ascii="Times New Roman" w:hAnsi="Times New Roman"/>
          <w:sz w:val="28"/>
          <w:szCs w:val="28"/>
        </w:rPr>
        <w:t xml:space="preserve"> в определении </w:t>
      </w:r>
      <w:r w:rsidR="00DC2850" w:rsidRPr="00A142B4">
        <w:rPr>
          <w:rFonts w:ascii="Times New Roman" w:hAnsi="Times New Roman"/>
          <w:sz w:val="28"/>
          <w:szCs w:val="28"/>
        </w:rPr>
        <w:t>возможностей</w:t>
      </w:r>
      <w:r w:rsidR="000402CB" w:rsidRPr="00F21612">
        <w:rPr>
          <w:rFonts w:ascii="Times New Roman" w:hAnsi="Times New Roman"/>
          <w:sz w:val="28"/>
          <w:szCs w:val="28"/>
        </w:rPr>
        <w:t xml:space="preserve"> будущего</w:t>
      </w:r>
      <w:r w:rsidR="00DC2850">
        <w:rPr>
          <w:rFonts w:ascii="Times New Roman" w:hAnsi="Times New Roman"/>
          <w:sz w:val="28"/>
          <w:szCs w:val="28"/>
        </w:rPr>
        <w:t xml:space="preserve"> роста</w:t>
      </w:r>
      <w:r w:rsidR="000402CB" w:rsidRPr="00F21612">
        <w:rPr>
          <w:rFonts w:ascii="Times New Roman" w:hAnsi="Times New Roman"/>
          <w:sz w:val="28"/>
          <w:szCs w:val="28"/>
        </w:rPr>
        <w:t>. Величина потенциала будущего роста компании представлена как разница между рыночной стоимостью компан</w:t>
      </w:r>
      <w:proofErr w:type="gramStart"/>
      <w:r w:rsidR="000402CB" w:rsidRPr="00F21612">
        <w:rPr>
          <w:rFonts w:ascii="Times New Roman" w:hAnsi="Times New Roman"/>
          <w:sz w:val="28"/>
          <w:szCs w:val="28"/>
        </w:rPr>
        <w:t>ии и ее</w:t>
      </w:r>
      <w:proofErr w:type="gramEnd"/>
      <w:r w:rsidR="000402CB" w:rsidRPr="00F21612">
        <w:rPr>
          <w:rFonts w:ascii="Times New Roman" w:hAnsi="Times New Roman"/>
          <w:sz w:val="28"/>
          <w:szCs w:val="28"/>
        </w:rPr>
        <w:t xml:space="preserve"> текущей</w:t>
      </w:r>
      <w:r w:rsidR="00DC2850">
        <w:rPr>
          <w:rFonts w:ascii="Times New Roman" w:hAnsi="Times New Roman"/>
          <w:sz w:val="28"/>
          <w:szCs w:val="28"/>
        </w:rPr>
        <w:t xml:space="preserve"> </w:t>
      </w:r>
      <w:r w:rsidR="00DC2850" w:rsidRPr="00F21612">
        <w:rPr>
          <w:rFonts w:ascii="Times New Roman" w:hAnsi="Times New Roman"/>
          <w:sz w:val="28"/>
          <w:szCs w:val="28"/>
        </w:rPr>
        <w:t>стоимостью</w:t>
      </w:r>
      <w:r w:rsidR="000402CB">
        <w:rPr>
          <w:rFonts w:ascii="Times New Roman" w:hAnsi="Times New Roman"/>
          <w:sz w:val="28"/>
          <w:szCs w:val="28"/>
        </w:rPr>
        <w:t>.</w:t>
      </w:r>
    </w:p>
    <w:p w:rsidR="000402CB" w:rsidRDefault="001B7F24" w:rsidP="000402C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402CB" w:rsidRPr="00327AFB">
        <w:rPr>
          <w:rFonts w:ascii="Times New Roman" w:hAnsi="Times New Roman" w:cs="Times New Roman"/>
          <w:sz w:val="28"/>
          <w:szCs w:val="28"/>
        </w:rPr>
        <w:t xml:space="preserve"> в исс</w:t>
      </w:r>
      <w:r w:rsidR="000402CB">
        <w:rPr>
          <w:rFonts w:ascii="Times New Roman" w:hAnsi="Times New Roman" w:cs="Times New Roman"/>
          <w:sz w:val="28"/>
          <w:szCs w:val="28"/>
        </w:rPr>
        <w:t xml:space="preserve">ледовании будут использованы </w:t>
      </w:r>
      <w:r w:rsidR="009469C2">
        <w:rPr>
          <w:rFonts w:ascii="Times New Roman" w:hAnsi="Times New Roman" w:cs="Times New Roman"/>
          <w:sz w:val="28"/>
          <w:szCs w:val="28"/>
        </w:rPr>
        <w:t xml:space="preserve">две </w:t>
      </w:r>
      <w:r w:rsidR="000402CB" w:rsidRPr="00327AFB">
        <w:rPr>
          <w:rFonts w:ascii="Times New Roman" w:hAnsi="Times New Roman" w:cs="Times New Roman"/>
          <w:sz w:val="28"/>
          <w:szCs w:val="28"/>
        </w:rPr>
        <w:t>зависимые переменные:</w:t>
      </w:r>
    </w:p>
    <w:p w:rsidR="000402CB" w:rsidRPr="00ED0C2B" w:rsidRDefault="000402CB" w:rsidP="000402CB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D0C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0C2B">
        <w:rPr>
          <w:rFonts w:ascii="Times New Roman" w:hAnsi="Times New Roman" w:cs="Times New Roman"/>
          <w:sz w:val="28"/>
          <w:szCs w:val="28"/>
        </w:rPr>
        <w:t>_</w:t>
      </w:r>
      <w:r w:rsidRPr="00ED0C2B">
        <w:rPr>
          <w:rFonts w:ascii="Times New Roman" w:hAnsi="Times New Roman" w:cs="Times New Roman"/>
          <w:sz w:val="28"/>
          <w:szCs w:val="28"/>
          <w:lang w:val="en-US"/>
        </w:rPr>
        <w:t>fgv</w:t>
      </w:r>
      <w:r w:rsidRPr="00ED0C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12934" w:rsidRPr="00ED0C2B">
        <w:rPr>
          <w:rFonts w:ascii="Times New Roman" w:hAnsi="Times New Roman" w:cs="Times New Roman"/>
          <w:sz w:val="28"/>
          <w:szCs w:val="28"/>
        </w:rPr>
        <w:t xml:space="preserve"> </w:t>
      </w:r>
      <w:r w:rsidR="00215CAB" w:rsidRPr="00ED0C2B">
        <w:rPr>
          <w:rFonts w:ascii="Times New Roman" w:hAnsi="Times New Roman" w:cs="Times New Roman"/>
          <w:sz w:val="28"/>
          <w:szCs w:val="28"/>
        </w:rPr>
        <w:t xml:space="preserve">    </w:t>
      </w:r>
      <w:r w:rsidRPr="00ED0C2B">
        <w:rPr>
          <w:rFonts w:ascii="Times New Roman" w:hAnsi="Times New Roman"/>
          <w:bCs/>
          <w:sz w:val="28"/>
          <w:szCs w:val="28"/>
          <w:lang w:val="en-US"/>
        </w:rPr>
        <w:t>Future</w:t>
      </w:r>
      <w:r w:rsidR="00DC2850" w:rsidRPr="00ED0C2B">
        <w:rPr>
          <w:rFonts w:ascii="Times New Roman" w:hAnsi="Times New Roman"/>
          <w:bCs/>
          <w:sz w:val="28"/>
          <w:szCs w:val="28"/>
        </w:rPr>
        <w:t xml:space="preserve"> </w:t>
      </w:r>
      <w:r w:rsidRPr="00ED0C2B">
        <w:rPr>
          <w:rFonts w:ascii="Times New Roman" w:hAnsi="Times New Roman"/>
          <w:bCs/>
          <w:sz w:val="28"/>
          <w:szCs w:val="28"/>
          <w:lang w:val="en-US"/>
        </w:rPr>
        <w:t>Growth</w:t>
      </w:r>
      <w:r w:rsidR="00DC2850" w:rsidRPr="00ED0C2B">
        <w:rPr>
          <w:rFonts w:ascii="Times New Roman" w:hAnsi="Times New Roman"/>
          <w:bCs/>
          <w:sz w:val="28"/>
          <w:szCs w:val="28"/>
        </w:rPr>
        <w:t xml:space="preserve"> </w:t>
      </w:r>
      <w:r w:rsidRPr="00ED0C2B">
        <w:rPr>
          <w:rFonts w:ascii="Times New Roman" w:hAnsi="Times New Roman"/>
          <w:bCs/>
          <w:sz w:val="28"/>
          <w:szCs w:val="28"/>
          <w:lang w:val="en-US"/>
        </w:rPr>
        <w:t>Value</w:t>
      </w:r>
      <w:r w:rsidR="00B12934" w:rsidRPr="00ED0C2B">
        <w:rPr>
          <w:rFonts w:ascii="Times New Roman" w:hAnsi="Times New Roman"/>
          <w:bCs/>
          <w:sz w:val="28"/>
          <w:szCs w:val="28"/>
        </w:rPr>
        <w:t xml:space="preserve"> - с</w:t>
      </w:r>
      <w:r w:rsidR="008E024D" w:rsidRPr="00ED0C2B">
        <w:rPr>
          <w:rFonts w:ascii="Times New Roman" w:hAnsi="Times New Roman"/>
          <w:bCs/>
          <w:sz w:val="28"/>
          <w:szCs w:val="28"/>
        </w:rPr>
        <w:t>тоимость будущего роста;</w:t>
      </w:r>
    </w:p>
    <w:p w:rsidR="000402CB" w:rsidRDefault="000402CB" w:rsidP="000402C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C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0C2B">
        <w:rPr>
          <w:rFonts w:ascii="Times New Roman" w:hAnsi="Times New Roman" w:cs="Times New Roman"/>
          <w:sz w:val="28"/>
          <w:szCs w:val="28"/>
        </w:rPr>
        <w:t>_</w:t>
      </w:r>
      <w:r w:rsidRPr="00ED0C2B">
        <w:rPr>
          <w:rFonts w:ascii="Times New Roman" w:hAnsi="Times New Roman" w:cs="Times New Roman"/>
          <w:sz w:val="28"/>
          <w:szCs w:val="28"/>
          <w:lang w:val="en-US"/>
        </w:rPr>
        <w:t>mva</w:t>
      </w:r>
      <w:r w:rsidR="00215C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15CAB">
        <w:rPr>
          <w:rFonts w:ascii="Times New Roman" w:hAnsi="Times New Roman" w:cs="Times New Roman"/>
          <w:sz w:val="28"/>
          <w:szCs w:val="28"/>
        </w:rPr>
        <w:t xml:space="preserve"> </w:t>
      </w:r>
      <w:r w:rsidRPr="00327AFB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327AFB">
        <w:rPr>
          <w:rFonts w:ascii="Times New Roman" w:hAnsi="Times New Roman" w:cs="Times New Roman"/>
          <w:sz w:val="28"/>
          <w:szCs w:val="28"/>
        </w:rPr>
        <w:t>-</w:t>
      </w:r>
      <w:r w:rsidRPr="00327AF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27AFB">
        <w:rPr>
          <w:rFonts w:ascii="Times New Roman" w:hAnsi="Times New Roman" w:cs="Times New Roman"/>
          <w:sz w:val="28"/>
          <w:szCs w:val="28"/>
        </w:rPr>
        <w:t>-</w:t>
      </w:r>
      <w:r w:rsidRPr="00327AFB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B12934">
        <w:rPr>
          <w:rFonts w:ascii="Times New Roman" w:hAnsi="Times New Roman" w:cs="Times New Roman"/>
          <w:sz w:val="28"/>
          <w:szCs w:val="28"/>
        </w:rPr>
        <w:t xml:space="preserve"> </w:t>
      </w:r>
      <w:r w:rsidRPr="00327AFB">
        <w:rPr>
          <w:rFonts w:ascii="Times New Roman" w:hAnsi="Times New Roman" w:cs="Times New Roman"/>
          <w:sz w:val="28"/>
          <w:szCs w:val="28"/>
          <w:lang w:val="en-US"/>
        </w:rPr>
        <w:t>ratio</w:t>
      </w:r>
      <w:r w:rsidR="00B12934">
        <w:rPr>
          <w:rFonts w:ascii="Times New Roman" w:hAnsi="Times New Roman" w:cs="Times New Roman"/>
          <w:sz w:val="28"/>
          <w:szCs w:val="28"/>
        </w:rPr>
        <w:t>- с</w:t>
      </w:r>
      <w:r w:rsidRPr="00327AFB">
        <w:rPr>
          <w:rFonts w:ascii="Times New Roman" w:hAnsi="Times New Roman" w:cs="Times New Roman"/>
          <w:sz w:val="28"/>
          <w:szCs w:val="28"/>
        </w:rPr>
        <w:t>оотношение рыночной и балансовой с</w:t>
      </w:r>
      <w:r w:rsidR="008E024D">
        <w:rPr>
          <w:rFonts w:ascii="Times New Roman" w:hAnsi="Times New Roman" w:cs="Times New Roman"/>
          <w:sz w:val="28"/>
          <w:szCs w:val="28"/>
        </w:rPr>
        <w:t>тоимости собственного капитала.</w:t>
      </w:r>
    </w:p>
    <w:p w:rsidR="00126B11" w:rsidRPr="009A2E3B" w:rsidRDefault="00126B11" w:rsidP="00126B1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разницей в двух данных переменных является </w:t>
      </w:r>
      <w:r>
        <w:rPr>
          <w:rFonts w:ascii="Times New Roman" w:hAnsi="Times New Roman"/>
          <w:sz w:val="28"/>
          <w:szCs w:val="28"/>
        </w:rPr>
        <w:t xml:space="preserve"> корректировка на величину </w:t>
      </w:r>
      <w:r w:rsidRPr="009A2E3B">
        <w:rPr>
          <w:rFonts w:ascii="Times New Roman" w:hAnsi="Times New Roman"/>
          <w:sz w:val="28"/>
          <w:szCs w:val="28"/>
        </w:rPr>
        <w:t>EVA</w:t>
      </w:r>
      <w:r w:rsidR="00DC2850">
        <w:rPr>
          <w:rFonts w:ascii="Times New Roman" w:hAnsi="Times New Roman"/>
          <w:sz w:val="28"/>
          <w:szCs w:val="28"/>
        </w:rPr>
        <w:t xml:space="preserve"> </w:t>
      </w:r>
      <w:r w:rsidRPr="009A2E3B">
        <w:rPr>
          <w:rFonts w:ascii="Times New Roman" w:hAnsi="Times New Roman"/>
          <w:sz w:val="28"/>
          <w:szCs w:val="28"/>
        </w:rPr>
        <w:t>cap</w:t>
      </w:r>
      <w:r w:rsidR="00296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DC2850">
        <w:rPr>
          <w:rFonts w:ascii="Times New Roman" w:hAnsi="Times New Roman"/>
          <w:sz w:val="28"/>
          <w:szCs w:val="28"/>
        </w:rPr>
        <w:t xml:space="preserve"> расчете</w:t>
      </w:r>
      <w:r>
        <w:rPr>
          <w:rFonts w:ascii="Times New Roman" w:hAnsi="Times New Roman"/>
          <w:sz w:val="28"/>
          <w:szCs w:val="28"/>
        </w:rPr>
        <w:t xml:space="preserve"> стоимости будущего роста. </w:t>
      </w:r>
    </w:p>
    <w:p w:rsidR="00126B11" w:rsidRPr="00502D1F" w:rsidRDefault="00126B11" w:rsidP="00126B1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капитализированной </w:t>
      </w:r>
      <w:r>
        <w:rPr>
          <w:rFonts w:ascii="Times New Roman" w:hAnsi="Times New Roman"/>
          <w:sz w:val="28"/>
          <w:szCs w:val="28"/>
          <w:lang w:val="en-US"/>
        </w:rPr>
        <w:t>EVA</w:t>
      </w:r>
      <w:r>
        <w:rPr>
          <w:rFonts w:ascii="Times New Roman" w:hAnsi="Times New Roman"/>
          <w:sz w:val="28"/>
          <w:szCs w:val="28"/>
        </w:rPr>
        <w:t xml:space="preserve"> заключается в </w:t>
      </w:r>
      <w:r w:rsidR="00DC2850">
        <w:rPr>
          <w:rFonts w:ascii="Times New Roman" w:hAnsi="Times New Roman"/>
          <w:sz w:val="28"/>
          <w:szCs w:val="28"/>
        </w:rPr>
        <w:t>предпосылке</w:t>
      </w:r>
      <w:r w:rsidRPr="009A2E3B">
        <w:rPr>
          <w:rFonts w:ascii="Times New Roman" w:hAnsi="Times New Roman"/>
          <w:sz w:val="28"/>
          <w:szCs w:val="28"/>
        </w:rPr>
        <w:t>,  что компания</w:t>
      </w:r>
      <w:r w:rsidR="00DC2850">
        <w:rPr>
          <w:rFonts w:ascii="Times New Roman" w:hAnsi="Times New Roman"/>
          <w:sz w:val="28"/>
          <w:szCs w:val="28"/>
        </w:rPr>
        <w:t xml:space="preserve"> </w:t>
      </w:r>
      <w:r w:rsidRPr="009A2E3B">
        <w:rPr>
          <w:rFonts w:ascii="Times New Roman" w:hAnsi="Times New Roman"/>
          <w:sz w:val="28"/>
          <w:szCs w:val="28"/>
        </w:rPr>
        <w:t>будет получать текущий размер экономической добавленной стоимости в</w:t>
      </w:r>
      <w:r w:rsidR="00DC2850">
        <w:rPr>
          <w:rFonts w:ascii="Times New Roman" w:hAnsi="Times New Roman"/>
          <w:sz w:val="28"/>
          <w:szCs w:val="28"/>
        </w:rPr>
        <w:t xml:space="preserve"> </w:t>
      </w:r>
      <w:r w:rsidRPr="009A2E3B">
        <w:rPr>
          <w:rFonts w:ascii="Times New Roman" w:hAnsi="Times New Roman"/>
          <w:sz w:val="28"/>
          <w:szCs w:val="28"/>
        </w:rPr>
        <w:t>бесконечном периоде.</w:t>
      </w:r>
      <w:r>
        <w:rPr>
          <w:rFonts w:ascii="Times New Roman" w:hAnsi="Times New Roman"/>
          <w:sz w:val="28"/>
          <w:szCs w:val="28"/>
        </w:rPr>
        <w:t xml:space="preserve"> Однако основной недостаток использования </w:t>
      </w:r>
      <w:r>
        <w:rPr>
          <w:rFonts w:ascii="Times New Roman" w:hAnsi="Times New Roman"/>
          <w:sz w:val="28"/>
          <w:szCs w:val="28"/>
          <w:lang w:val="en-US"/>
        </w:rPr>
        <w:t>EVA</w:t>
      </w:r>
      <w:r>
        <w:rPr>
          <w:rFonts w:ascii="Times New Roman" w:hAnsi="Times New Roman"/>
          <w:sz w:val="28"/>
          <w:szCs w:val="28"/>
        </w:rPr>
        <w:t xml:space="preserve"> заключается </w:t>
      </w:r>
      <w:r w:rsidR="00DC2850">
        <w:rPr>
          <w:rFonts w:ascii="Times New Roman" w:hAnsi="Times New Roman"/>
          <w:sz w:val="28"/>
          <w:szCs w:val="28"/>
        </w:rPr>
        <w:t>в неспособности прогноза</w:t>
      </w:r>
      <w:r>
        <w:rPr>
          <w:rFonts w:ascii="Times New Roman" w:hAnsi="Times New Roman"/>
          <w:sz w:val="28"/>
          <w:szCs w:val="28"/>
        </w:rPr>
        <w:t xml:space="preserve"> будущего. </w:t>
      </w:r>
    </w:p>
    <w:p w:rsidR="00126B11" w:rsidRDefault="00DC2850" w:rsidP="000402C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Нашей главной задачей будет выбрать лучшую модель,</w:t>
      </w:r>
      <w:r w:rsidR="00126B11">
        <w:rPr>
          <w:rFonts w:ascii="Times New Roman" w:hAnsi="Times New Roman" w:cs="Times New Roman"/>
          <w:sz w:val="28"/>
          <w:szCs w:val="28"/>
        </w:rPr>
        <w:t xml:space="preserve">  при</w:t>
      </w:r>
      <w:r>
        <w:rPr>
          <w:rFonts w:ascii="Times New Roman" w:hAnsi="Times New Roman" w:cs="Times New Roman"/>
          <w:sz w:val="28"/>
          <w:szCs w:val="28"/>
        </w:rPr>
        <w:t xml:space="preserve"> условии  использования</w:t>
      </w:r>
      <w:r w:rsidR="00126B11">
        <w:rPr>
          <w:rFonts w:ascii="Times New Roman" w:hAnsi="Times New Roman" w:cs="Times New Roman"/>
          <w:sz w:val="28"/>
          <w:szCs w:val="28"/>
        </w:rPr>
        <w:t xml:space="preserve"> двух </w:t>
      </w:r>
      <w:r>
        <w:rPr>
          <w:rFonts w:ascii="Times New Roman" w:hAnsi="Times New Roman" w:cs="Times New Roman"/>
          <w:sz w:val="28"/>
          <w:szCs w:val="28"/>
        </w:rPr>
        <w:t xml:space="preserve">переменных </w:t>
      </w:r>
      <w:r w:rsidR="00126B11">
        <w:rPr>
          <w:rFonts w:ascii="Times New Roman" w:hAnsi="Times New Roman" w:cs="Times New Roman"/>
          <w:sz w:val="28"/>
          <w:szCs w:val="28"/>
        </w:rPr>
        <w:t xml:space="preserve">схожих по сути, но разных </w:t>
      </w:r>
      <w:r>
        <w:rPr>
          <w:rFonts w:ascii="Times New Roman" w:hAnsi="Times New Roman" w:cs="Times New Roman"/>
          <w:sz w:val="28"/>
          <w:szCs w:val="28"/>
        </w:rPr>
        <w:t>по способу  расчета.</w:t>
      </w:r>
    </w:p>
    <w:p w:rsidR="005A58FA" w:rsidRDefault="005A58FA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8FA" w:rsidRPr="00345A1A" w:rsidRDefault="005A58FA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45A1A">
        <w:rPr>
          <w:rFonts w:ascii="Times New Roman" w:hAnsi="Times New Roman" w:cs="Times New Roman"/>
          <w:bCs/>
          <w:iCs/>
          <w:sz w:val="28"/>
          <w:szCs w:val="28"/>
        </w:rPr>
        <w:t>Независимые переменные</w:t>
      </w:r>
    </w:p>
    <w:p w:rsidR="005A58FA" w:rsidRPr="00327AFB" w:rsidRDefault="005A58FA" w:rsidP="005A58FA">
      <w:pPr>
        <w:pStyle w:val="Default"/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27AFB">
        <w:rPr>
          <w:rFonts w:eastAsia="Times New Roman"/>
          <w:sz w:val="28"/>
          <w:szCs w:val="28"/>
          <w:shd w:val="clear" w:color="auto" w:fill="FFFFFF"/>
        </w:rPr>
        <w:t>В своих предполож</w:t>
      </w:r>
      <w:r w:rsidR="001B7F24">
        <w:rPr>
          <w:rFonts w:eastAsia="Times New Roman"/>
          <w:sz w:val="28"/>
          <w:szCs w:val="28"/>
          <w:shd w:val="clear" w:color="auto" w:fill="FFFFFF"/>
        </w:rPr>
        <w:t>ениях</w:t>
      </w:r>
      <w:r w:rsidR="00197598">
        <w:rPr>
          <w:rFonts w:eastAsia="Times New Roman"/>
          <w:sz w:val="28"/>
          <w:szCs w:val="28"/>
          <w:shd w:val="clear" w:color="auto" w:fill="FFFFFF"/>
        </w:rPr>
        <w:t xml:space="preserve"> мы опираемся на концепцию</w:t>
      </w:r>
      <w:r w:rsidR="005363DA">
        <w:rPr>
          <w:rFonts w:eastAsia="Times New Roman"/>
          <w:sz w:val="28"/>
          <w:szCs w:val="28"/>
          <w:shd w:val="clear" w:color="auto" w:fill="FFFFFF"/>
        </w:rPr>
        <w:t xml:space="preserve"> Стерна </w:t>
      </w:r>
      <w:r w:rsidR="00DC2850">
        <w:rPr>
          <w:rFonts w:eastAsia="Times New Roman"/>
          <w:sz w:val="28"/>
          <w:szCs w:val="28"/>
          <w:shd w:val="clear" w:color="auto" w:fill="FFFFFF"/>
        </w:rPr>
        <w:t xml:space="preserve">Стюарда. В ней утверждается, </w:t>
      </w:r>
      <w:r w:rsidRPr="00327AFB">
        <w:rPr>
          <w:rFonts w:eastAsia="Times New Roman"/>
          <w:sz w:val="28"/>
          <w:szCs w:val="28"/>
          <w:shd w:val="clear" w:color="auto" w:fill="FFFFFF"/>
        </w:rPr>
        <w:t xml:space="preserve"> что </w:t>
      </w:r>
      <w:r w:rsidR="00702A2E">
        <w:rPr>
          <w:rFonts w:eastAsia="Times New Roman"/>
          <w:sz w:val="28"/>
          <w:szCs w:val="28"/>
          <w:shd w:val="clear" w:color="auto" w:fill="FFFFFF"/>
        </w:rPr>
        <w:t>«</w:t>
      </w:r>
      <w:r w:rsidRPr="00327AFB">
        <w:rPr>
          <w:rFonts w:eastAsia="Times New Roman"/>
          <w:sz w:val="28"/>
          <w:szCs w:val="28"/>
          <w:shd w:val="clear" w:color="auto" w:fill="FFFFFF"/>
        </w:rPr>
        <w:t xml:space="preserve">сам по себе рост компании </w:t>
      </w:r>
      <w:r w:rsidR="00DC2850">
        <w:rPr>
          <w:rFonts w:eastAsia="Times New Roman"/>
          <w:sz w:val="28"/>
          <w:szCs w:val="28"/>
          <w:shd w:val="clear" w:color="auto" w:fill="FFFFFF"/>
        </w:rPr>
        <w:t xml:space="preserve">не способен создавать ее стоимость,  он </w:t>
      </w:r>
      <w:r w:rsidRPr="00327AFB">
        <w:rPr>
          <w:rFonts w:eastAsia="Times New Roman"/>
          <w:sz w:val="28"/>
          <w:szCs w:val="28"/>
          <w:shd w:val="clear" w:color="auto" w:fill="FFFFFF"/>
        </w:rPr>
        <w:t>создает стоимость только тогда</w:t>
      </w:r>
      <w:r w:rsidR="008E024D">
        <w:rPr>
          <w:rFonts w:eastAsia="Times New Roman"/>
          <w:sz w:val="28"/>
          <w:szCs w:val="28"/>
          <w:shd w:val="clear" w:color="auto" w:fill="FFFFFF"/>
        </w:rPr>
        <w:t>,</w:t>
      </w:r>
      <w:r w:rsidRPr="00DC2850">
        <w:rPr>
          <w:rFonts w:eastAsia="Times New Roman"/>
          <w:color w:val="FFC000"/>
          <w:sz w:val="28"/>
          <w:szCs w:val="28"/>
          <w:shd w:val="clear" w:color="auto" w:fill="FFFFFF"/>
        </w:rPr>
        <w:t xml:space="preserve">  </w:t>
      </w:r>
      <w:r w:rsidRPr="00A142B4">
        <w:rPr>
          <w:rFonts w:eastAsia="Times New Roman"/>
          <w:color w:val="auto"/>
          <w:sz w:val="28"/>
          <w:szCs w:val="28"/>
          <w:shd w:val="clear" w:color="auto" w:fill="FFFFFF"/>
        </w:rPr>
        <w:t>когда стратегия роста ведет к превышению стоимости над ростом инвестированного капитала.</w:t>
      </w:r>
      <w:r w:rsidRPr="00327AFB">
        <w:rPr>
          <w:rFonts w:eastAsia="Times New Roman"/>
          <w:sz w:val="28"/>
          <w:szCs w:val="28"/>
          <w:shd w:val="clear" w:color="auto" w:fill="FFFFFF"/>
        </w:rPr>
        <w:t xml:space="preserve">  Другими словами,  чистая текущая стоимость стратегии должна быть положительной, иначе стоимость будет разрушаться</w:t>
      </w:r>
      <w:r w:rsidR="00702A2E">
        <w:rPr>
          <w:rFonts w:eastAsia="Times New Roman"/>
          <w:sz w:val="28"/>
          <w:szCs w:val="28"/>
          <w:shd w:val="clear" w:color="auto" w:fill="FFFFFF"/>
        </w:rPr>
        <w:t>»</w:t>
      </w:r>
      <w:r w:rsidR="00DC2850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702A2E" w:rsidRPr="00702A2E">
        <w:rPr>
          <w:rFonts w:eastAsia="Times New Roman"/>
          <w:sz w:val="28"/>
          <w:szCs w:val="28"/>
          <w:shd w:val="clear" w:color="auto" w:fill="FFFFFF"/>
        </w:rPr>
        <w:t>[</w:t>
      </w:r>
      <w:r w:rsidR="00E021C6" w:rsidRPr="00E021C6">
        <w:rPr>
          <w:rFonts w:eastAsia="Times New Roman"/>
          <w:sz w:val="28"/>
          <w:szCs w:val="28"/>
          <w:shd w:val="clear" w:color="auto" w:fill="FFFFFF"/>
        </w:rPr>
        <w:t>58</w:t>
      </w:r>
      <w:r w:rsidR="00702A2E" w:rsidRPr="00702A2E">
        <w:rPr>
          <w:rFonts w:eastAsia="Times New Roman"/>
          <w:sz w:val="28"/>
          <w:szCs w:val="28"/>
          <w:shd w:val="clear" w:color="auto" w:fill="FFFFFF"/>
        </w:rPr>
        <w:t>]</w:t>
      </w:r>
      <w:r w:rsidRPr="00327AFB">
        <w:rPr>
          <w:rFonts w:eastAsia="Times New Roman"/>
          <w:sz w:val="28"/>
          <w:szCs w:val="28"/>
          <w:shd w:val="clear" w:color="auto" w:fill="FFFFFF"/>
        </w:rPr>
        <w:t xml:space="preserve">. </w:t>
      </w:r>
    </w:p>
    <w:p w:rsidR="005A58FA" w:rsidRPr="00327AFB" w:rsidRDefault="00DC2850" w:rsidP="005A58FA">
      <w:pPr>
        <w:pStyle w:val="Default"/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>К конкурентным</w:t>
      </w:r>
      <w:r w:rsidR="005A58FA" w:rsidRPr="00327AFB">
        <w:rPr>
          <w:rFonts w:eastAsia="Times New Roman"/>
          <w:sz w:val="28"/>
          <w:szCs w:val="28"/>
          <w:shd w:val="clear" w:color="auto" w:fill="FFFFFF"/>
        </w:rPr>
        <w:t xml:space="preserve"> преимущества</w:t>
      </w:r>
      <w:r>
        <w:rPr>
          <w:rFonts w:eastAsia="Times New Roman"/>
          <w:sz w:val="28"/>
          <w:szCs w:val="28"/>
          <w:shd w:val="clear" w:color="auto" w:fill="FFFFFF"/>
        </w:rPr>
        <w:t>м компании</w:t>
      </w:r>
      <w:r w:rsidR="005A58FA" w:rsidRPr="00327AFB"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</w:rPr>
        <w:t>можно отнести обладание</w:t>
      </w:r>
      <w:r w:rsidR="005A58FA" w:rsidRPr="00327AFB"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</w:rPr>
        <w:t>ценными, редкими</w:t>
      </w:r>
      <w:r w:rsidR="009B1B8A">
        <w:rPr>
          <w:rFonts w:eastAsia="Times New Roman"/>
          <w:sz w:val="28"/>
          <w:szCs w:val="28"/>
          <w:shd w:val="clear" w:color="auto" w:fill="FFFFFF"/>
        </w:rPr>
        <w:t xml:space="preserve"> и трудно копируемыми ресурсами</w:t>
      </w:r>
      <w:r w:rsidR="005A58FA" w:rsidRPr="00327AFB">
        <w:rPr>
          <w:rFonts w:eastAsia="Times New Roman"/>
          <w:sz w:val="28"/>
          <w:szCs w:val="28"/>
          <w:shd w:val="clear" w:color="auto" w:fill="FFFFFF"/>
        </w:rPr>
        <w:t xml:space="preserve"> (Barney, 1991</w:t>
      </w:r>
      <w:r w:rsidR="00597665">
        <w:rPr>
          <w:rFonts w:eastAsia="Times New Roman"/>
          <w:sz w:val="28"/>
          <w:szCs w:val="28"/>
          <w:shd w:val="clear" w:color="auto" w:fill="FFFFFF"/>
        </w:rPr>
        <w:t>)</w:t>
      </w:r>
      <w:r w:rsidR="009B1B8A">
        <w:rPr>
          <w:rFonts w:eastAsia="Times New Roman"/>
          <w:sz w:val="28"/>
          <w:szCs w:val="28"/>
          <w:shd w:val="clear" w:color="auto" w:fill="FFFFFF"/>
        </w:rPr>
        <w:t>.</w:t>
      </w:r>
    </w:p>
    <w:p w:rsidR="004918D4" w:rsidRDefault="005A58FA" w:rsidP="005A58F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</w:t>
      </w:r>
      <w:r w:rsidR="00DC2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конкурентных преимуществ, </w:t>
      </w:r>
      <w:r w:rsidR="00491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факторов роста стоимости</w:t>
      </w:r>
      <w:r w:rsidR="00DC2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91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использованы переменные:</w:t>
      </w:r>
    </w:p>
    <w:p w:rsidR="00DC2850" w:rsidRDefault="009B1B8A" w:rsidP="00DC2850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58FA" w:rsidRPr="00DC2850">
        <w:rPr>
          <w:rFonts w:ascii="Times New Roman" w:hAnsi="Times New Roman" w:cs="Times New Roman"/>
          <w:sz w:val="28"/>
          <w:szCs w:val="28"/>
        </w:rPr>
        <w:t>валификация членов совета директоров</w:t>
      </w:r>
      <w:r w:rsidR="00837C68" w:rsidRPr="00DC2850">
        <w:rPr>
          <w:rFonts w:ascii="Times New Roman" w:hAnsi="Times New Roman" w:cs="Times New Roman"/>
          <w:sz w:val="28"/>
          <w:szCs w:val="28"/>
        </w:rPr>
        <w:t xml:space="preserve">. </w:t>
      </w:r>
      <w:r w:rsidR="00664DE6" w:rsidRPr="00DC2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делаем предположение о </w:t>
      </w:r>
      <w:r w:rsidR="00DC2850">
        <w:rPr>
          <w:rFonts w:ascii="Times New Roman" w:hAnsi="Times New Roman" w:cs="Times New Roman"/>
          <w:sz w:val="28"/>
          <w:szCs w:val="28"/>
        </w:rPr>
        <w:t>положительной  зависимости</w:t>
      </w:r>
      <w:r w:rsidR="00664DE6" w:rsidRPr="00DC2850">
        <w:rPr>
          <w:rFonts w:ascii="Times New Roman" w:hAnsi="Times New Roman" w:cs="Times New Roman"/>
          <w:sz w:val="28"/>
          <w:szCs w:val="28"/>
        </w:rPr>
        <w:t xml:space="preserve"> опциона роста от квалификации членов совета директоров.</w:t>
      </w:r>
      <w:r w:rsidR="00DC2850">
        <w:rPr>
          <w:rFonts w:ascii="Times New Roman" w:hAnsi="Times New Roman" w:cs="Times New Roman"/>
          <w:sz w:val="28"/>
          <w:szCs w:val="28"/>
        </w:rPr>
        <w:t xml:space="preserve"> В своей работе мы учитываем</w:t>
      </w:r>
      <w:r w:rsidR="00AE08E3">
        <w:rPr>
          <w:rFonts w:ascii="Times New Roman" w:hAnsi="Times New Roman" w:cs="Times New Roman"/>
          <w:sz w:val="28"/>
          <w:szCs w:val="28"/>
        </w:rPr>
        <w:t xml:space="preserve"> стадии жизненного цикла. На стадии роста </w:t>
      </w:r>
      <w:r w:rsidR="002E0E06" w:rsidRPr="00DC2850">
        <w:rPr>
          <w:rFonts w:ascii="Times New Roman" w:hAnsi="Times New Roman" w:cs="Times New Roman"/>
          <w:sz w:val="28"/>
          <w:szCs w:val="28"/>
        </w:rPr>
        <w:t xml:space="preserve">мы предполагаем наиболее сильную зависимость </w:t>
      </w:r>
      <w:r w:rsidR="00AE08E3">
        <w:rPr>
          <w:rFonts w:ascii="Times New Roman" w:hAnsi="Times New Roman" w:cs="Times New Roman"/>
          <w:sz w:val="28"/>
          <w:szCs w:val="28"/>
        </w:rPr>
        <w:t>квалификации совета директоров от</w:t>
      </w:r>
      <w:r w:rsidR="002E0E06" w:rsidRPr="00DC2850">
        <w:rPr>
          <w:rFonts w:ascii="Times New Roman" w:hAnsi="Times New Roman" w:cs="Times New Roman"/>
          <w:sz w:val="28"/>
          <w:szCs w:val="28"/>
        </w:rPr>
        <w:t xml:space="preserve"> опциона роста</w:t>
      </w:r>
      <w:r w:rsidR="00AE08E3">
        <w:rPr>
          <w:rFonts w:ascii="Times New Roman" w:hAnsi="Times New Roman" w:cs="Times New Roman"/>
          <w:sz w:val="28"/>
          <w:szCs w:val="28"/>
        </w:rPr>
        <w:t xml:space="preserve">, на стадии зрелости - </w:t>
      </w:r>
      <w:r w:rsidR="002E0E06" w:rsidRPr="00DC2850">
        <w:rPr>
          <w:rFonts w:ascii="Times New Roman" w:hAnsi="Times New Roman" w:cs="Times New Roman"/>
          <w:sz w:val="28"/>
          <w:szCs w:val="28"/>
        </w:rPr>
        <w:t xml:space="preserve"> положительную </w:t>
      </w:r>
      <w:r w:rsidR="00AE08E3" w:rsidRPr="00DC2850">
        <w:rPr>
          <w:rFonts w:ascii="Times New Roman" w:hAnsi="Times New Roman" w:cs="Times New Roman"/>
          <w:sz w:val="28"/>
          <w:szCs w:val="28"/>
        </w:rPr>
        <w:t>зависимость,</w:t>
      </w:r>
      <w:r w:rsidR="00AE08E3">
        <w:rPr>
          <w:rFonts w:ascii="Times New Roman" w:hAnsi="Times New Roman" w:cs="Times New Roman"/>
          <w:sz w:val="28"/>
          <w:szCs w:val="28"/>
        </w:rPr>
        <w:t xml:space="preserve"> но не столь сильную как на стадии роста, а на стадии спада - </w:t>
      </w:r>
      <w:r w:rsidR="002E0E06" w:rsidRPr="00DC2850">
        <w:rPr>
          <w:rFonts w:ascii="Times New Roman" w:hAnsi="Times New Roman" w:cs="Times New Roman"/>
          <w:sz w:val="28"/>
          <w:szCs w:val="28"/>
        </w:rPr>
        <w:t xml:space="preserve"> отсутствие зависимости. </w:t>
      </w:r>
    </w:p>
    <w:p w:rsidR="00E805B5" w:rsidRDefault="002E0E06" w:rsidP="00E805B5">
      <w:pPr>
        <w:pStyle w:val="a3"/>
        <w:tabs>
          <w:tab w:val="left" w:pos="993"/>
        </w:tabs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850">
        <w:rPr>
          <w:rFonts w:ascii="Times New Roman" w:hAnsi="Times New Roman" w:cs="Times New Roman"/>
          <w:sz w:val="28"/>
          <w:szCs w:val="28"/>
        </w:rPr>
        <w:t>Стадия роста характеризуется гибкостью, динамичностью и неформальными процедурами принятия решений,</w:t>
      </w:r>
      <w:r w:rsidR="00AE08E3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DC2850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AE08E3">
        <w:rPr>
          <w:rFonts w:ascii="Times New Roman" w:hAnsi="Times New Roman" w:cs="Times New Roman"/>
          <w:sz w:val="28"/>
          <w:szCs w:val="28"/>
        </w:rPr>
        <w:t xml:space="preserve"> самостоятельно планируе</w:t>
      </w:r>
      <w:r w:rsidRPr="00DC2850">
        <w:rPr>
          <w:rFonts w:ascii="Times New Roman" w:hAnsi="Times New Roman" w:cs="Times New Roman"/>
          <w:sz w:val="28"/>
          <w:szCs w:val="28"/>
        </w:rPr>
        <w:t>т видение компании в будущем</w:t>
      </w:r>
      <w:r w:rsidR="00AE08E3">
        <w:rPr>
          <w:rFonts w:ascii="Times New Roman" w:hAnsi="Times New Roman" w:cs="Times New Roman"/>
          <w:sz w:val="28"/>
          <w:szCs w:val="28"/>
        </w:rPr>
        <w:t>. И</w:t>
      </w:r>
      <w:r w:rsidR="00E23431">
        <w:rPr>
          <w:rFonts w:ascii="Times New Roman" w:hAnsi="Times New Roman" w:cs="Times New Roman"/>
          <w:sz w:val="28"/>
          <w:szCs w:val="28"/>
        </w:rPr>
        <w:t>менно от его</w:t>
      </w:r>
      <w:r w:rsidRPr="00DC2850">
        <w:rPr>
          <w:rFonts w:ascii="Times New Roman" w:hAnsi="Times New Roman" w:cs="Times New Roman"/>
          <w:sz w:val="28"/>
          <w:szCs w:val="28"/>
        </w:rPr>
        <w:t xml:space="preserve"> мастерства, опыта и знаний </w:t>
      </w:r>
      <w:r w:rsidR="00E23431">
        <w:rPr>
          <w:rFonts w:ascii="Times New Roman" w:hAnsi="Times New Roman" w:cs="Times New Roman"/>
          <w:sz w:val="28"/>
          <w:szCs w:val="28"/>
        </w:rPr>
        <w:t>на стадии роста</w:t>
      </w:r>
      <w:r w:rsidR="00E23431" w:rsidRPr="00DC2850">
        <w:rPr>
          <w:rFonts w:ascii="Times New Roman" w:hAnsi="Times New Roman" w:cs="Times New Roman"/>
          <w:sz w:val="28"/>
          <w:szCs w:val="28"/>
        </w:rPr>
        <w:t xml:space="preserve"> </w:t>
      </w:r>
      <w:r w:rsidRPr="00DC2850">
        <w:rPr>
          <w:rFonts w:ascii="Times New Roman" w:hAnsi="Times New Roman" w:cs="Times New Roman"/>
          <w:sz w:val="28"/>
          <w:szCs w:val="28"/>
        </w:rPr>
        <w:t xml:space="preserve">зависит будущее компании. </w:t>
      </w:r>
      <w:r w:rsidR="00272B49" w:rsidRPr="00DC2850">
        <w:rPr>
          <w:rFonts w:ascii="Times New Roman" w:hAnsi="Times New Roman" w:cs="Times New Roman"/>
          <w:sz w:val="28"/>
          <w:szCs w:val="28"/>
        </w:rPr>
        <w:t>С</w:t>
      </w:r>
      <w:r w:rsidR="00E23431">
        <w:rPr>
          <w:rFonts w:ascii="Times New Roman" w:hAnsi="Times New Roman" w:cs="Times New Roman"/>
          <w:sz w:val="28"/>
          <w:szCs w:val="28"/>
        </w:rPr>
        <w:t>тадия зрелости  компании</w:t>
      </w:r>
      <w:r w:rsidR="00272B49" w:rsidRPr="00DC2850">
        <w:rPr>
          <w:rFonts w:ascii="Times New Roman" w:hAnsi="Times New Roman" w:cs="Times New Roman"/>
          <w:sz w:val="28"/>
          <w:szCs w:val="28"/>
        </w:rPr>
        <w:t xml:space="preserve"> характеризуется стабильным  советом директоров и хорошо отлаженной системой</w:t>
      </w:r>
      <w:r w:rsidR="00E23431">
        <w:rPr>
          <w:rFonts w:ascii="Times New Roman" w:hAnsi="Times New Roman" w:cs="Times New Roman"/>
          <w:sz w:val="28"/>
          <w:szCs w:val="28"/>
        </w:rPr>
        <w:t xml:space="preserve"> корпоративного управления, что способствует  </w:t>
      </w:r>
      <w:r w:rsidR="00E23431" w:rsidRPr="00A142B4">
        <w:rPr>
          <w:rFonts w:ascii="Times New Roman" w:hAnsi="Times New Roman" w:cs="Times New Roman"/>
          <w:sz w:val="28"/>
          <w:szCs w:val="28"/>
        </w:rPr>
        <w:t>уверенному  развитию компании</w:t>
      </w:r>
      <w:r w:rsidR="008E024D">
        <w:rPr>
          <w:rFonts w:ascii="Times New Roman" w:hAnsi="Times New Roman" w:cs="Times New Roman"/>
          <w:sz w:val="28"/>
          <w:szCs w:val="28"/>
        </w:rPr>
        <w:t>;</w:t>
      </w:r>
    </w:p>
    <w:p w:rsidR="00E805B5" w:rsidRDefault="00844818" w:rsidP="00E805B5">
      <w:pPr>
        <w:pStyle w:val="a3"/>
        <w:numPr>
          <w:ilvl w:val="0"/>
          <w:numId w:val="29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</w:t>
      </w:r>
      <w:r w:rsidR="0083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тносительно затрат на заработную плату мы делаем предположение о </w:t>
      </w:r>
      <w:r w:rsidR="00837C68">
        <w:rPr>
          <w:rFonts w:ascii="Times New Roman" w:hAnsi="Times New Roman" w:cs="Times New Roman"/>
          <w:sz w:val="28"/>
          <w:szCs w:val="28"/>
        </w:rPr>
        <w:t>положительной</w:t>
      </w:r>
      <w:r w:rsidR="00374D87">
        <w:rPr>
          <w:rFonts w:ascii="Times New Roman" w:hAnsi="Times New Roman" w:cs="Times New Roman"/>
          <w:sz w:val="28"/>
          <w:szCs w:val="28"/>
        </w:rPr>
        <w:t xml:space="preserve"> зависимости от</w:t>
      </w:r>
      <w:r w:rsidR="00837C68" w:rsidRPr="00FE7127">
        <w:rPr>
          <w:rFonts w:ascii="Times New Roman" w:hAnsi="Times New Roman" w:cs="Times New Roman"/>
          <w:sz w:val="28"/>
          <w:szCs w:val="28"/>
        </w:rPr>
        <w:t xml:space="preserve"> опциона роста </w:t>
      </w:r>
      <w:r w:rsidR="00837C68">
        <w:rPr>
          <w:rFonts w:ascii="Times New Roman" w:hAnsi="Times New Roman" w:cs="Times New Roman"/>
          <w:sz w:val="28"/>
          <w:szCs w:val="28"/>
        </w:rPr>
        <w:t xml:space="preserve"> стоимости. Динамика изменений по стадиям жизненн</w:t>
      </w:r>
      <w:r w:rsidR="00391306">
        <w:rPr>
          <w:rFonts w:ascii="Times New Roman" w:hAnsi="Times New Roman" w:cs="Times New Roman"/>
          <w:sz w:val="28"/>
          <w:szCs w:val="28"/>
        </w:rPr>
        <w:t>ого цикла предполагает</w:t>
      </w:r>
      <w:r w:rsidR="00837C68">
        <w:rPr>
          <w:rFonts w:ascii="Times New Roman" w:hAnsi="Times New Roman" w:cs="Times New Roman"/>
          <w:sz w:val="28"/>
          <w:szCs w:val="28"/>
        </w:rPr>
        <w:t xml:space="preserve">  положительную зависимость на всех стадиях. </w:t>
      </w:r>
      <w:r w:rsidR="0083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достижений</w:t>
      </w:r>
      <w:r w:rsidR="00837C68" w:rsidRPr="00CC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конкурентных преимуществ в будущем компания должна обладать </w:t>
      </w:r>
      <w:proofErr w:type="gramStart"/>
      <w:r w:rsidR="0083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</w:t>
      </w:r>
      <w:r w:rsidR="00E80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квалифицированным</w:t>
      </w:r>
      <w:r w:rsidR="0083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83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C68" w:rsidRPr="00CC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специалистами. Под затратами на заработную плату понимается </w:t>
      </w:r>
      <w:r w:rsidR="0083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квалификация</w:t>
      </w:r>
      <w:r w:rsidR="00837C68" w:rsidRPr="00CC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кадров</w:t>
      </w:r>
      <w:r w:rsidR="00E80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3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05B5">
        <w:rPr>
          <w:rFonts w:ascii="Times New Roman" w:hAnsi="Times New Roman" w:cs="Times New Roman"/>
          <w:sz w:val="28"/>
          <w:szCs w:val="28"/>
        </w:rPr>
        <w:t>Р</w:t>
      </w:r>
      <w:r w:rsidR="00837C68">
        <w:rPr>
          <w:rFonts w:ascii="Times New Roman" w:hAnsi="Times New Roman" w:cs="Times New Roman"/>
          <w:sz w:val="28"/>
          <w:szCs w:val="28"/>
        </w:rPr>
        <w:t>ост</w:t>
      </w:r>
      <w:r w:rsidR="00E805B5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837C68" w:rsidRPr="000169E1">
        <w:rPr>
          <w:rFonts w:ascii="Times New Roman" w:hAnsi="Times New Roman" w:cs="Times New Roman"/>
          <w:sz w:val="28"/>
          <w:szCs w:val="28"/>
        </w:rPr>
        <w:t xml:space="preserve"> </w:t>
      </w:r>
      <w:r w:rsidR="00837C68">
        <w:rPr>
          <w:rFonts w:ascii="Times New Roman" w:hAnsi="Times New Roman" w:cs="Times New Roman"/>
          <w:sz w:val="28"/>
          <w:szCs w:val="28"/>
        </w:rPr>
        <w:t xml:space="preserve"> может быть обеспечен за счет </w:t>
      </w:r>
      <w:r w:rsidR="00837C68" w:rsidRPr="000169E1">
        <w:rPr>
          <w:rFonts w:ascii="Times New Roman" w:hAnsi="Times New Roman" w:cs="Times New Roman"/>
          <w:sz w:val="28"/>
          <w:szCs w:val="28"/>
        </w:rPr>
        <w:t xml:space="preserve">лучших специалистов в </w:t>
      </w:r>
      <w:r w:rsidR="00E805B5"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="00C57DEC">
        <w:rPr>
          <w:rFonts w:ascii="Times New Roman" w:hAnsi="Times New Roman" w:cs="Times New Roman"/>
          <w:sz w:val="28"/>
          <w:szCs w:val="28"/>
        </w:rPr>
        <w:t>для нее</w:t>
      </w:r>
      <w:r w:rsidR="00C57DEC" w:rsidRPr="000169E1">
        <w:rPr>
          <w:rFonts w:ascii="Times New Roman" w:hAnsi="Times New Roman" w:cs="Times New Roman"/>
          <w:sz w:val="28"/>
          <w:szCs w:val="28"/>
        </w:rPr>
        <w:t xml:space="preserve"> </w:t>
      </w:r>
      <w:r w:rsidR="00327DC9">
        <w:rPr>
          <w:rFonts w:ascii="Times New Roman" w:hAnsi="Times New Roman" w:cs="Times New Roman"/>
          <w:sz w:val="28"/>
          <w:szCs w:val="28"/>
        </w:rPr>
        <w:t>областях;</w:t>
      </w:r>
      <w:r w:rsidR="00837C68" w:rsidRPr="00016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5B5" w:rsidRDefault="00844818" w:rsidP="00E805B5">
      <w:pPr>
        <w:pStyle w:val="a3"/>
        <w:numPr>
          <w:ilvl w:val="0"/>
          <w:numId w:val="29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7C68" w:rsidRPr="00E805B5">
        <w:rPr>
          <w:rFonts w:ascii="Times New Roman" w:hAnsi="Times New Roman" w:cs="Times New Roman"/>
          <w:sz w:val="28"/>
          <w:szCs w:val="28"/>
        </w:rPr>
        <w:t>аличие корпоративного университета в компании. По мнению экспертов, корпоративная культура способна оказать влияние на формирование и становление корпоративной</w:t>
      </w:r>
      <w:r w:rsidR="00C57DEC">
        <w:rPr>
          <w:rFonts w:ascii="Times New Roman" w:hAnsi="Times New Roman" w:cs="Times New Roman"/>
          <w:sz w:val="28"/>
          <w:szCs w:val="28"/>
        </w:rPr>
        <w:t xml:space="preserve"> целостности,</w:t>
      </w:r>
      <w:r w:rsidR="00837C68" w:rsidRPr="00E805B5">
        <w:rPr>
          <w:rFonts w:ascii="Times New Roman" w:hAnsi="Times New Roman" w:cs="Times New Roman"/>
          <w:sz w:val="28"/>
          <w:szCs w:val="28"/>
        </w:rPr>
        <w:t xml:space="preserve"> корпоративной коммуникации, </w:t>
      </w:r>
      <w:r w:rsidR="00C57DEC">
        <w:rPr>
          <w:rFonts w:ascii="Times New Roman" w:hAnsi="Times New Roman" w:cs="Times New Roman"/>
          <w:sz w:val="28"/>
          <w:szCs w:val="28"/>
        </w:rPr>
        <w:t>поведения</w:t>
      </w:r>
      <w:r w:rsidR="00837C68" w:rsidRPr="00E805B5">
        <w:rPr>
          <w:rFonts w:ascii="Times New Roman" w:hAnsi="Times New Roman" w:cs="Times New Roman"/>
          <w:sz w:val="28"/>
          <w:szCs w:val="28"/>
        </w:rPr>
        <w:t xml:space="preserve"> и  навыков сотрудников</w:t>
      </w:r>
      <w:r w:rsidR="00837C68" w:rsidRPr="00597665">
        <w:rPr>
          <w:rFonts w:ascii="Times New Roman" w:hAnsi="Times New Roman" w:cs="Times New Roman"/>
          <w:sz w:val="28"/>
          <w:szCs w:val="28"/>
        </w:rPr>
        <w:t>. (</w:t>
      </w:r>
      <w:r w:rsidR="00EC2219">
        <w:rPr>
          <w:rFonts w:ascii="Times New Roman" w:hAnsi="Times New Roman" w:cs="Times New Roman"/>
          <w:sz w:val="28"/>
          <w:szCs w:val="28"/>
        </w:rPr>
        <w:t>Покровский</w:t>
      </w:r>
      <w:r w:rsidR="00837C68" w:rsidRPr="00597665">
        <w:rPr>
          <w:rFonts w:ascii="Times New Roman" w:hAnsi="Times New Roman" w:cs="Times New Roman"/>
          <w:sz w:val="28"/>
          <w:szCs w:val="28"/>
        </w:rPr>
        <w:t>,</w:t>
      </w:r>
      <w:r w:rsidR="00837C68" w:rsidRPr="00E805B5">
        <w:rPr>
          <w:rFonts w:ascii="Times New Roman" w:hAnsi="Times New Roman" w:cs="Times New Roman"/>
          <w:sz w:val="28"/>
          <w:szCs w:val="28"/>
        </w:rPr>
        <w:t xml:space="preserve"> 2004) Мы делаем предположение о положительной зависимости данного фактора на стадии зрелост</w:t>
      </w:r>
      <w:r w:rsidR="00C57DEC">
        <w:rPr>
          <w:rFonts w:ascii="Times New Roman" w:hAnsi="Times New Roman" w:cs="Times New Roman"/>
          <w:sz w:val="28"/>
          <w:szCs w:val="28"/>
        </w:rPr>
        <w:t xml:space="preserve">и и спада. </w:t>
      </w:r>
      <w:r w:rsidR="00C57DEC" w:rsidRPr="00BF331A">
        <w:rPr>
          <w:rFonts w:ascii="Times New Roman" w:hAnsi="Times New Roman" w:cs="Times New Roman"/>
          <w:sz w:val="28"/>
          <w:szCs w:val="28"/>
        </w:rPr>
        <w:t xml:space="preserve">Стадии роста компании свойственны  </w:t>
      </w:r>
      <w:r w:rsidR="00837C68" w:rsidRPr="00BF331A">
        <w:rPr>
          <w:rFonts w:ascii="Times New Roman" w:hAnsi="Times New Roman" w:cs="Times New Roman"/>
          <w:sz w:val="28"/>
          <w:szCs w:val="28"/>
        </w:rPr>
        <w:t xml:space="preserve"> </w:t>
      </w:r>
      <w:r w:rsidR="00C57DEC" w:rsidRPr="00BF331A">
        <w:rPr>
          <w:rFonts w:ascii="Times New Roman" w:hAnsi="Times New Roman" w:cs="Times New Roman"/>
          <w:sz w:val="28"/>
          <w:szCs w:val="28"/>
        </w:rPr>
        <w:t xml:space="preserve">большой динамизм и изменения, которые не </w:t>
      </w:r>
      <w:r w:rsidR="00BF331A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C57DEC" w:rsidRPr="00BF331A">
        <w:rPr>
          <w:rFonts w:ascii="Times New Roman" w:hAnsi="Times New Roman" w:cs="Times New Roman"/>
          <w:sz w:val="28"/>
          <w:szCs w:val="28"/>
        </w:rPr>
        <w:t>формирован</w:t>
      </w:r>
      <w:r w:rsidR="00BF331A" w:rsidRPr="00BF331A">
        <w:rPr>
          <w:rFonts w:ascii="Times New Roman" w:hAnsi="Times New Roman" w:cs="Times New Roman"/>
          <w:sz w:val="28"/>
          <w:szCs w:val="28"/>
        </w:rPr>
        <w:t>и</w:t>
      </w:r>
      <w:r w:rsidR="00BF331A">
        <w:rPr>
          <w:rFonts w:ascii="Times New Roman" w:hAnsi="Times New Roman" w:cs="Times New Roman"/>
          <w:sz w:val="28"/>
          <w:szCs w:val="28"/>
        </w:rPr>
        <w:t>ю</w:t>
      </w:r>
      <w:r w:rsidR="00C57DEC" w:rsidRPr="00BF331A">
        <w:rPr>
          <w:rFonts w:ascii="Times New Roman" w:hAnsi="Times New Roman" w:cs="Times New Roman"/>
          <w:sz w:val="28"/>
          <w:szCs w:val="28"/>
        </w:rPr>
        <w:t xml:space="preserve"> </w:t>
      </w:r>
      <w:r w:rsidR="00837C68" w:rsidRPr="00BF331A">
        <w:rPr>
          <w:rFonts w:ascii="Times New Roman" w:hAnsi="Times New Roman" w:cs="Times New Roman"/>
          <w:sz w:val="28"/>
          <w:szCs w:val="28"/>
        </w:rPr>
        <w:t>кор</w:t>
      </w:r>
      <w:r w:rsidR="00C57DEC" w:rsidRPr="00BF331A">
        <w:rPr>
          <w:rFonts w:ascii="Times New Roman" w:hAnsi="Times New Roman" w:cs="Times New Roman"/>
          <w:sz w:val="28"/>
          <w:szCs w:val="28"/>
        </w:rPr>
        <w:t>поративн</w:t>
      </w:r>
      <w:r w:rsidR="00BF331A" w:rsidRPr="00BF331A">
        <w:rPr>
          <w:rFonts w:ascii="Times New Roman" w:hAnsi="Times New Roman" w:cs="Times New Roman"/>
          <w:sz w:val="28"/>
          <w:szCs w:val="28"/>
        </w:rPr>
        <w:t>ого</w:t>
      </w:r>
      <w:r w:rsidR="00C57DEC" w:rsidRPr="00BF331A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BF331A" w:rsidRPr="00BF331A">
        <w:rPr>
          <w:rFonts w:ascii="Times New Roman" w:hAnsi="Times New Roman" w:cs="Times New Roman"/>
          <w:sz w:val="28"/>
          <w:szCs w:val="28"/>
        </w:rPr>
        <w:t>а</w:t>
      </w:r>
      <w:r w:rsidR="00C57DEC" w:rsidRPr="00BF331A">
        <w:rPr>
          <w:rFonts w:ascii="Times New Roman" w:hAnsi="Times New Roman" w:cs="Times New Roman"/>
          <w:sz w:val="28"/>
          <w:szCs w:val="28"/>
        </w:rPr>
        <w:t>, предполагающ</w:t>
      </w:r>
      <w:r w:rsidR="00BF331A">
        <w:rPr>
          <w:rFonts w:ascii="Times New Roman" w:hAnsi="Times New Roman" w:cs="Times New Roman"/>
          <w:sz w:val="28"/>
          <w:szCs w:val="28"/>
        </w:rPr>
        <w:t xml:space="preserve">его </w:t>
      </w:r>
      <w:r w:rsidR="00C57DEC" w:rsidRPr="00BF331A">
        <w:rPr>
          <w:rFonts w:ascii="Times New Roman" w:hAnsi="Times New Roman" w:cs="Times New Roman"/>
          <w:sz w:val="28"/>
          <w:szCs w:val="28"/>
        </w:rPr>
        <w:t xml:space="preserve"> </w:t>
      </w:r>
      <w:r w:rsidR="00837C68" w:rsidRPr="00BF331A">
        <w:rPr>
          <w:rFonts w:ascii="Times New Roman" w:hAnsi="Times New Roman" w:cs="Times New Roman"/>
          <w:sz w:val="28"/>
          <w:szCs w:val="28"/>
        </w:rPr>
        <w:t xml:space="preserve"> </w:t>
      </w:r>
      <w:r w:rsidR="00BF331A">
        <w:rPr>
          <w:rFonts w:ascii="Times New Roman" w:hAnsi="Times New Roman" w:cs="Times New Roman"/>
          <w:sz w:val="28"/>
          <w:szCs w:val="28"/>
        </w:rPr>
        <w:t>богатый накопленный опыт</w:t>
      </w:r>
      <w:r w:rsidR="00327DC9">
        <w:rPr>
          <w:rFonts w:ascii="Times New Roman" w:hAnsi="Times New Roman" w:cs="Times New Roman"/>
          <w:sz w:val="28"/>
          <w:szCs w:val="28"/>
        </w:rPr>
        <w:t>;</w:t>
      </w:r>
    </w:p>
    <w:p w:rsidR="00E805B5" w:rsidRDefault="00844818" w:rsidP="00E805B5">
      <w:pPr>
        <w:pStyle w:val="a3"/>
        <w:numPr>
          <w:ilvl w:val="0"/>
          <w:numId w:val="29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58FA" w:rsidRPr="00E805B5">
        <w:rPr>
          <w:rFonts w:ascii="Times New Roman" w:hAnsi="Times New Roman" w:cs="Times New Roman"/>
          <w:sz w:val="28"/>
          <w:szCs w:val="28"/>
        </w:rPr>
        <w:t>асходы на НИОКР были взяты из отчетов</w:t>
      </w:r>
      <w:r w:rsidR="00914867">
        <w:rPr>
          <w:rFonts w:ascii="Times New Roman" w:hAnsi="Times New Roman" w:cs="Times New Roman"/>
          <w:sz w:val="28"/>
          <w:szCs w:val="28"/>
        </w:rPr>
        <w:t xml:space="preserve"> </w:t>
      </w:r>
      <w:r w:rsidR="005A58FA" w:rsidRPr="00E805B5">
        <w:rPr>
          <w:rFonts w:ascii="Times New Roman" w:hAnsi="Times New Roman" w:cs="Times New Roman"/>
          <w:sz w:val="28"/>
          <w:szCs w:val="28"/>
        </w:rPr>
        <w:t>о п</w:t>
      </w:r>
      <w:r w:rsidR="00837C68" w:rsidRPr="00E805B5">
        <w:rPr>
          <w:rFonts w:ascii="Times New Roman" w:hAnsi="Times New Roman" w:cs="Times New Roman"/>
          <w:sz w:val="28"/>
          <w:szCs w:val="28"/>
        </w:rPr>
        <w:t xml:space="preserve">рибылях и убытках компаний. </w:t>
      </w:r>
      <w:r w:rsidR="0032119B" w:rsidRPr="00E805B5">
        <w:rPr>
          <w:rFonts w:ascii="Times New Roman" w:hAnsi="Times New Roman" w:cs="Times New Roman"/>
          <w:sz w:val="28"/>
          <w:szCs w:val="28"/>
        </w:rPr>
        <w:t>Мы планируем обнаружить</w:t>
      </w:r>
      <w:r w:rsidR="00914867">
        <w:rPr>
          <w:rFonts w:ascii="Times New Roman" w:hAnsi="Times New Roman" w:cs="Times New Roman"/>
          <w:sz w:val="28"/>
          <w:szCs w:val="28"/>
        </w:rPr>
        <w:t xml:space="preserve"> </w:t>
      </w:r>
      <w:r w:rsidR="0032119B" w:rsidRPr="00E805B5">
        <w:rPr>
          <w:rFonts w:ascii="Times New Roman" w:hAnsi="Times New Roman" w:cs="Times New Roman"/>
          <w:sz w:val="28"/>
          <w:szCs w:val="28"/>
        </w:rPr>
        <w:t>положительную зависимость опци</w:t>
      </w:r>
      <w:r w:rsidR="00837C68" w:rsidRPr="00E805B5">
        <w:rPr>
          <w:rFonts w:ascii="Times New Roman" w:hAnsi="Times New Roman" w:cs="Times New Roman"/>
          <w:sz w:val="28"/>
          <w:szCs w:val="28"/>
        </w:rPr>
        <w:t>она роста от</w:t>
      </w:r>
      <w:r w:rsidR="00A22717" w:rsidRPr="00E805B5">
        <w:rPr>
          <w:rFonts w:ascii="Times New Roman" w:hAnsi="Times New Roman" w:cs="Times New Roman"/>
          <w:sz w:val="28"/>
          <w:szCs w:val="28"/>
        </w:rPr>
        <w:t xml:space="preserve"> инвестиций в НИОКР. Специфика расходов</w:t>
      </w:r>
      <w:r w:rsidR="00837C68" w:rsidRPr="00E805B5">
        <w:rPr>
          <w:rFonts w:ascii="Times New Roman" w:hAnsi="Times New Roman" w:cs="Times New Roman"/>
          <w:sz w:val="28"/>
          <w:szCs w:val="28"/>
        </w:rPr>
        <w:t xml:space="preserve"> на НИОКР подразумевают инновацию, обновление и модернизацию. Данный фактор будет иметь положительную зависим</w:t>
      </w:r>
      <w:r w:rsidR="00327DC9">
        <w:rPr>
          <w:rFonts w:ascii="Times New Roman" w:hAnsi="Times New Roman" w:cs="Times New Roman"/>
          <w:sz w:val="28"/>
          <w:szCs w:val="28"/>
        </w:rPr>
        <w:t>ость на стадии зрелости и спада;</w:t>
      </w:r>
      <w:r w:rsidR="00837C68" w:rsidRPr="00E80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E8" w:rsidRDefault="00844818" w:rsidP="00E805B5">
      <w:pPr>
        <w:pStyle w:val="a3"/>
        <w:numPr>
          <w:ilvl w:val="0"/>
          <w:numId w:val="29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58FA" w:rsidRPr="00E805B5">
        <w:rPr>
          <w:rFonts w:ascii="Times New Roman" w:hAnsi="Times New Roman" w:cs="Times New Roman"/>
          <w:sz w:val="28"/>
          <w:szCs w:val="28"/>
        </w:rPr>
        <w:t>лияние стру</w:t>
      </w:r>
      <w:r w:rsidR="00272B49" w:rsidRPr="00E805B5">
        <w:rPr>
          <w:rFonts w:ascii="Times New Roman" w:hAnsi="Times New Roman" w:cs="Times New Roman"/>
          <w:sz w:val="28"/>
          <w:szCs w:val="28"/>
        </w:rPr>
        <w:t xml:space="preserve">ктуры капитала на опцион роста </w:t>
      </w:r>
      <w:r w:rsidR="005A58FA" w:rsidRPr="00E805B5">
        <w:rPr>
          <w:rFonts w:ascii="Times New Roman" w:hAnsi="Times New Roman" w:cs="Times New Roman"/>
          <w:sz w:val="28"/>
          <w:szCs w:val="28"/>
        </w:rPr>
        <w:t>–</w:t>
      </w:r>
      <w:r w:rsidR="00EF77E8">
        <w:rPr>
          <w:rFonts w:ascii="Times New Roman" w:hAnsi="Times New Roman" w:cs="Times New Roman"/>
          <w:sz w:val="28"/>
          <w:szCs w:val="28"/>
        </w:rPr>
        <w:t xml:space="preserve"> </w:t>
      </w:r>
      <w:r w:rsidR="005A58FA" w:rsidRPr="00E805B5">
        <w:rPr>
          <w:rFonts w:ascii="Times New Roman" w:hAnsi="Times New Roman" w:cs="Times New Roman"/>
          <w:sz w:val="28"/>
          <w:szCs w:val="28"/>
        </w:rPr>
        <w:t xml:space="preserve">финансовый рычаг.  </w:t>
      </w:r>
      <w:r w:rsidR="00664DE6" w:rsidRPr="00E805B5">
        <w:rPr>
          <w:rFonts w:ascii="Times New Roman" w:hAnsi="Times New Roman" w:cs="Times New Roman"/>
          <w:sz w:val="28"/>
          <w:szCs w:val="28"/>
        </w:rPr>
        <w:t>Влияние финансового рычага на стоимость опциона роста</w:t>
      </w:r>
      <w:r w:rsidR="00EF77E8">
        <w:rPr>
          <w:rFonts w:ascii="Times New Roman" w:hAnsi="Times New Roman" w:cs="Times New Roman"/>
          <w:sz w:val="28"/>
          <w:szCs w:val="28"/>
        </w:rPr>
        <w:t xml:space="preserve"> </w:t>
      </w:r>
      <w:r w:rsidR="00664DE6" w:rsidRPr="00E805B5">
        <w:rPr>
          <w:rFonts w:ascii="Times New Roman" w:hAnsi="Times New Roman" w:cs="Times New Roman"/>
          <w:sz w:val="28"/>
          <w:szCs w:val="28"/>
        </w:rPr>
        <w:t>компании предполагается как отрицательное, поскольку возможности дальнейшего</w:t>
      </w:r>
      <w:r w:rsidR="00EF77E8">
        <w:rPr>
          <w:rFonts w:ascii="Times New Roman" w:hAnsi="Times New Roman" w:cs="Times New Roman"/>
          <w:sz w:val="28"/>
          <w:szCs w:val="28"/>
        </w:rPr>
        <w:t xml:space="preserve"> </w:t>
      </w:r>
      <w:r w:rsidR="00664DE6" w:rsidRPr="00E805B5">
        <w:rPr>
          <w:rFonts w:ascii="Times New Roman" w:hAnsi="Times New Roman" w:cs="Times New Roman"/>
          <w:sz w:val="28"/>
          <w:szCs w:val="28"/>
        </w:rPr>
        <w:t>заимствования для осуществления инвестиций у таких компаний тем меньше, чем</w:t>
      </w:r>
      <w:r w:rsidR="00EF77E8">
        <w:rPr>
          <w:rFonts w:ascii="Times New Roman" w:hAnsi="Times New Roman" w:cs="Times New Roman"/>
          <w:sz w:val="28"/>
          <w:szCs w:val="28"/>
        </w:rPr>
        <w:t xml:space="preserve"> </w:t>
      </w:r>
      <w:r w:rsidR="00664DE6" w:rsidRPr="00E805B5">
        <w:rPr>
          <w:rFonts w:ascii="Times New Roman" w:hAnsi="Times New Roman" w:cs="Times New Roman"/>
          <w:sz w:val="28"/>
          <w:szCs w:val="28"/>
        </w:rPr>
        <w:t>больше финансовый рычаг.</w:t>
      </w:r>
      <w:r w:rsidR="00E80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E8" w:rsidRDefault="00272B49" w:rsidP="00EF77E8">
      <w:pPr>
        <w:pStyle w:val="a3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05B5">
        <w:rPr>
          <w:rFonts w:ascii="Times New Roman" w:hAnsi="Times New Roman" w:cs="Times New Roman"/>
          <w:sz w:val="28"/>
          <w:szCs w:val="28"/>
        </w:rPr>
        <w:t>На стадии роста компании требуются</w:t>
      </w:r>
      <w:r w:rsidR="00EF77E8">
        <w:rPr>
          <w:rFonts w:ascii="Times New Roman" w:hAnsi="Times New Roman" w:cs="Times New Roman"/>
          <w:sz w:val="28"/>
          <w:szCs w:val="28"/>
        </w:rPr>
        <w:t xml:space="preserve"> </w:t>
      </w:r>
      <w:r w:rsidRPr="00E805B5">
        <w:rPr>
          <w:rFonts w:ascii="Times New Roman" w:hAnsi="Times New Roman" w:cs="Times New Roman"/>
          <w:sz w:val="28"/>
          <w:szCs w:val="28"/>
        </w:rPr>
        <w:t>значительные финансовые ресурсы для сохранения и увеличения своего роста. Собственных финансовых ресурсов становится недостаточно при</w:t>
      </w:r>
      <w:r w:rsidR="00EF77E8">
        <w:rPr>
          <w:rFonts w:ascii="Times New Roman" w:hAnsi="Times New Roman" w:cs="Times New Roman"/>
          <w:sz w:val="28"/>
          <w:szCs w:val="28"/>
        </w:rPr>
        <w:t xml:space="preserve"> </w:t>
      </w:r>
      <w:r w:rsidRPr="00E805B5">
        <w:rPr>
          <w:rFonts w:ascii="Times New Roman" w:hAnsi="Times New Roman" w:cs="Times New Roman"/>
          <w:sz w:val="28"/>
          <w:szCs w:val="28"/>
        </w:rPr>
        <w:t xml:space="preserve">фиксированной доходности в отрасли, а </w:t>
      </w:r>
      <w:r w:rsidRPr="00E805B5">
        <w:rPr>
          <w:rFonts w:ascii="Times New Roman" w:hAnsi="Times New Roman" w:cs="Times New Roman"/>
          <w:sz w:val="28"/>
          <w:szCs w:val="28"/>
        </w:rPr>
        <w:lastRenderedPageBreak/>
        <w:t>возможности привлечения заемного капитала ограничены.</w:t>
      </w:r>
      <w:r w:rsidR="00A7112F" w:rsidRPr="00E805B5">
        <w:rPr>
          <w:rFonts w:ascii="Times New Roman" w:hAnsi="Times New Roman" w:cs="Times New Roman"/>
          <w:sz w:val="28"/>
          <w:szCs w:val="28"/>
        </w:rPr>
        <w:t xml:space="preserve"> В данном случае  можно предположить отрицательную зависимость.</w:t>
      </w:r>
      <w:r w:rsidR="00E80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E8" w:rsidRDefault="00272B49" w:rsidP="00EF77E8">
      <w:pPr>
        <w:pStyle w:val="a3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05B5">
        <w:rPr>
          <w:rFonts w:ascii="Times New Roman" w:hAnsi="Times New Roman" w:cs="Times New Roman"/>
          <w:sz w:val="28"/>
          <w:szCs w:val="28"/>
        </w:rPr>
        <w:t xml:space="preserve">Вторая  стадия – зрелость, которая </w:t>
      </w:r>
      <w:r w:rsidR="00A7112F" w:rsidRPr="00E805B5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Pr="00E805B5">
        <w:rPr>
          <w:rFonts w:ascii="Times New Roman" w:hAnsi="Times New Roman" w:cs="Times New Roman"/>
          <w:sz w:val="28"/>
          <w:szCs w:val="28"/>
        </w:rPr>
        <w:t xml:space="preserve">стабильностью, низкими рисками, но и более низкой доходностью. </w:t>
      </w:r>
      <w:r w:rsidR="00A7112F" w:rsidRPr="00E805B5">
        <w:rPr>
          <w:rFonts w:ascii="Times New Roman" w:hAnsi="Times New Roman" w:cs="Times New Roman"/>
          <w:sz w:val="28"/>
          <w:szCs w:val="28"/>
        </w:rPr>
        <w:t>Соотношение собственного и заемного капитала уже сформировано</w:t>
      </w:r>
      <w:r w:rsidR="007032E7" w:rsidRPr="00E805B5">
        <w:rPr>
          <w:rFonts w:ascii="Times New Roman" w:hAnsi="Times New Roman" w:cs="Times New Roman"/>
          <w:sz w:val="28"/>
          <w:szCs w:val="28"/>
        </w:rPr>
        <w:t xml:space="preserve"> на данной стадии</w:t>
      </w:r>
      <w:r w:rsidR="00A7112F" w:rsidRPr="00E805B5">
        <w:rPr>
          <w:rFonts w:ascii="Times New Roman" w:hAnsi="Times New Roman" w:cs="Times New Roman"/>
          <w:sz w:val="28"/>
          <w:szCs w:val="28"/>
        </w:rPr>
        <w:t>. Мы предполагаем, что при увеличении финансового рычаг</w:t>
      </w:r>
      <w:r w:rsidR="00F766F7">
        <w:rPr>
          <w:rFonts w:ascii="Times New Roman" w:hAnsi="Times New Roman" w:cs="Times New Roman"/>
          <w:sz w:val="28"/>
          <w:szCs w:val="28"/>
        </w:rPr>
        <w:t>а величина опциона роста снизит</w:t>
      </w:r>
      <w:r w:rsidR="00A7112F" w:rsidRPr="00E805B5">
        <w:rPr>
          <w:rFonts w:ascii="Times New Roman" w:hAnsi="Times New Roman" w:cs="Times New Roman"/>
          <w:sz w:val="28"/>
          <w:szCs w:val="28"/>
        </w:rPr>
        <w:t>ся.</w:t>
      </w:r>
    </w:p>
    <w:p w:rsidR="00E805B5" w:rsidRDefault="00E805B5" w:rsidP="00EF77E8">
      <w:pPr>
        <w:pStyle w:val="a3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05B5">
        <w:rPr>
          <w:rFonts w:ascii="Times New Roman" w:hAnsi="Times New Roman" w:cs="Times New Roman"/>
          <w:sz w:val="28"/>
          <w:szCs w:val="28"/>
        </w:rPr>
        <w:t xml:space="preserve"> </w:t>
      </w:r>
      <w:r w:rsidR="00EF77E8">
        <w:rPr>
          <w:rFonts w:ascii="Times New Roman" w:hAnsi="Times New Roman" w:cs="Times New Roman"/>
          <w:sz w:val="28"/>
          <w:szCs w:val="28"/>
        </w:rPr>
        <w:t>На стадии спада мы</w:t>
      </w:r>
      <w:r w:rsidR="00A7112F" w:rsidRPr="00E805B5">
        <w:rPr>
          <w:rFonts w:ascii="Times New Roman" w:hAnsi="Times New Roman" w:cs="Times New Roman"/>
          <w:sz w:val="28"/>
          <w:szCs w:val="28"/>
        </w:rPr>
        <w:t xml:space="preserve"> предполагаем зависимости между данным факто</w:t>
      </w:r>
      <w:r w:rsidR="00EF77E8">
        <w:rPr>
          <w:rFonts w:ascii="Times New Roman" w:hAnsi="Times New Roman" w:cs="Times New Roman"/>
          <w:sz w:val="28"/>
          <w:szCs w:val="28"/>
        </w:rPr>
        <w:t>ром и ростом стоимости компании, п</w:t>
      </w:r>
      <w:r w:rsidR="00A7112F" w:rsidRPr="00E805B5">
        <w:rPr>
          <w:rFonts w:ascii="Times New Roman" w:hAnsi="Times New Roman" w:cs="Times New Roman"/>
          <w:sz w:val="28"/>
          <w:szCs w:val="28"/>
        </w:rPr>
        <w:t>оскольку на стадии спада</w:t>
      </w:r>
      <w:r w:rsidR="00272B49" w:rsidRPr="00E805B5">
        <w:rPr>
          <w:rFonts w:ascii="Times New Roman" w:hAnsi="Times New Roman" w:cs="Times New Roman"/>
          <w:sz w:val="28"/>
          <w:szCs w:val="28"/>
        </w:rPr>
        <w:t xml:space="preserve"> нет ориентации на результат, нет склонности к изменениям, нет работающей команды</w:t>
      </w:r>
      <w:r w:rsidR="00EF77E8">
        <w:rPr>
          <w:rFonts w:ascii="Times New Roman" w:hAnsi="Times New Roman" w:cs="Times New Roman"/>
          <w:sz w:val="28"/>
          <w:szCs w:val="28"/>
        </w:rPr>
        <w:t>, но существует система  правил</w:t>
      </w:r>
      <w:r w:rsidR="00327DC9">
        <w:rPr>
          <w:rFonts w:ascii="Times New Roman" w:hAnsi="Times New Roman" w:cs="Times New Roman"/>
          <w:sz w:val="28"/>
          <w:szCs w:val="28"/>
        </w:rPr>
        <w:t>, предписания и процедуры;</w:t>
      </w:r>
    </w:p>
    <w:p w:rsidR="0043080F" w:rsidRDefault="00844818" w:rsidP="0043080F">
      <w:pPr>
        <w:pStyle w:val="a3"/>
        <w:numPr>
          <w:ilvl w:val="0"/>
          <w:numId w:val="29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A58FA" w:rsidRPr="00E805B5">
        <w:rPr>
          <w:rFonts w:ascii="Times New Roman" w:hAnsi="Times New Roman" w:cs="Times New Roman"/>
          <w:sz w:val="28"/>
          <w:szCs w:val="28"/>
        </w:rPr>
        <w:t>истые кап</w:t>
      </w:r>
      <w:r w:rsidR="007032E7" w:rsidRPr="00E805B5">
        <w:rPr>
          <w:rFonts w:ascii="Times New Roman" w:hAnsi="Times New Roman" w:cs="Times New Roman"/>
          <w:sz w:val="28"/>
          <w:szCs w:val="28"/>
        </w:rPr>
        <w:t xml:space="preserve">итальные </w:t>
      </w:r>
      <w:r w:rsidR="00E83B4C">
        <w:rPr>
          <w:rFonts w:ascii="Times New Roman" w:hAnsi="Times New Roman" w:cs="Times New Roman"/>
          <w:sz w:val="28"/>
          <w:szCs w:val="28"/>
        </w:rPr>
        <w:t xml:space="preserve">вложения, </w:t>
      </w:r>
      <w:r w:rsidR="007032E7" w:rsidRPr="00E805B5">
        <w:rPr>
          <w:rFonts w:ascii="Times New Roman" w:hAnsi="Times New Roman" w:cs="Times New Roman"/>
          <w:sz w:val="28"/>
          <w:szCs w:val="28"/>
        </w:rPr>
        <w:t>прирост стои</w:t>
      </w:r>
      <w:r w:rsidR="00E83B4C">
        <w:rPr>
          <w:rFonts w:ascii="Times New Roman" w:hAnsi="Times New Roman" w:cs="Times New Roman"/>
          <w:sz w:val="28"/>
          <w:szCs w:val="28"/>
        </w:rPr>
        <w:t>мости основных средств</w:t>
      </w:r>
      <w:r w:rsidR="00105200" w:rsidRPr="00E805B5">
        <w:rPr>
          <w:rFonts w:ascii="Times New Roman" w:hAnsi="Times New Roman" w:cs="Times New Roman"/>
          <w:sz w:val="28"/>
          <w:szCs w:val="28"/>
        </w:rPr>
        <w:t xml:space="preserve">. В своем исследовании мы </w:t>
      </w:r>
      <w:proofErr w:type="gramStart"/>
      <w:r w:rsidR="00105200" w:rsidRPr="00E805B5">
        <w:rPr>
          <w:rFonts w:ascii="Times New Roman" w:hAnsi="Times New Roman" w:cs="Times New Roman"/>
          <w:sz w:val="28"/>
          <w:szCs w:val="28"/>
        </w:rPr>
        <w:t>предполагаем</w:t>
      </w:r>
      <w:proofErr w:type="gramEnd"/>
      <w:r w:rsidR="00105200" w:rsidRPr="00E805B5">
        <w:rPr>
          <w:rFonts w:ascii="Times New Roman" w:hAnsi="Times New Roman" w:cs="Times New Roman"/>
          <w:sz w:val="28"/>
          <w:szCs w:val="28"/>
        </w:rPr>
        <w:t xml:space="preserve"> найти сильную </w:t>
      </w:r>
      <w:r w:rsidR="00023093" w:rsidRPr="00E805B5">
        <w:rPr>
          <w:rFonts w:ascii="Times New Roman" w:hAnsi="Times New Roman" w:cs="Times New Roman"/>
          <w:sz w:val="28"/>
          <w:szCs w:val="28"/>
        </w:rPr>
        <w:t>положительную</w:t>
      </w:r>
      <w:r w:rsidR="008A34EB">
        <w:rPr>
          <w:rFonts w:ascii="Times New Roman" w:hAnsi="Times New Roman" w:cs="Times New Roman"/>
          <w:sz w:val="28"/>
          <w:szCs w:val="28"/>
        </w:rPr>
        <w:t xml:space="preserve"> </w:t>
      </w:r>
      <w:r w:rsidR="00105200" w:rsidRPr="00E805B5">
        <w:rPr>
          <w:rFonts w:ascii="Times New Roman" w:hAnsi="Times New Roman" w:cs="Times New Roman"/>
          <w:sz w:val="28"/>
          <w:szCs w:val="28"/>
        </w:rPr>
        <w:t xml:space="preserve">зависимость  между капитальными вложениями и потенциалом роста стоимости компании на всех </w:t>
      </w:r>
      <w:r w:rsidR="00327DC9">
        <w:rPr>
          <w:rFonts w:ascii="Times New Roman" w:hAnsi="Times New Roman" w:cs="Times New Roman"/>
          <w:sz w:val="28"/>
          <w:szCs w:val="28"/>
        </w:rPr>
        <w:t>стадия жизненного цикла;</w:t>
      </w:r>
    </w:p>
    <w:p w:rsidR="00796999" w:rsidRPr="0043080F" w:rsidRDefault="00844818" w:rsidP="0043080F">
      <w:pPr>
        <w:pStyle w:val="a3"/>
        <w:numPr>
          <w:ilvl w:val="0"/>
          <w:numId w:val="29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7C68" w:rsidRPr="0043080F">
        <w:rPr>
          <w:rFonts w:ascii="Times New Roman" w:hAnsi="Times New Roman" w:cs="Times New Roman"/>
          <w:sz w:val="28"/>
          <w:szCs w:val="28"/>
        </w:rPr>
        <w:t xml:space="preserve">аряду с материальными активами для достижения конкурентных преимуществ, компания должна обладать </w:t>
      </w:r>
      <w:r w:rsidR="0043080F">
        <w:rPr>
          <w:rFonts w:ascii="Times New Roman" w:hAnsi="Times New Roman" w:cs="Times New Roman"/>
          <w:sz w:val="28"/>
          <w:szCs w:val="28"/>
        </w:rPr>
        <w:t>специфическими ресурсами -</w:t>
      </w:r>
      <w:r w:rsidR="00837C68" w:rsidRPr="0043080F">
        <w:rPr>
          <w:rFonts w:ascii="Times New Roman" w:hAnsi="Times New Roman" w:cs="Times New Roman"/>
          <w:sz w:val="28"/>
          <w:szCs w:val="28"/>
        </w:rPr>
        <w:t xml:space="preserve"> интеллектуальными активами.</w:t>
      </w:r>
      <w:r w:rsidR="0043080F" w:rsidRPr="0043080F">
        <w:rPr>
          <w:rFonts w:ascii="Times New Roman" w:hAnsi="Times New Roman" w:cs="Times New Roman"/>
          <w:sz w:val="28"/>
          <w:szCs w:val="28"/>
        </w:rPr>
        <w:t xml:space="preserve"> </w:t>
      </w:r>
      <w:r w:rsidR="0043080F">
        <w:rPr>
          <w:rFonts w:ascii="Times New Roman" w:hAnsi="Times New Roman" w:cs="Times New Roman"/>
          <w:sz w:val="28"/>
          <w:szCs w:val="28"/>
        </w:rPr>
        <w:t>Направленность</w:t>
      </w:r>
      <w:r w:rsidR="00837C68" w:rsidRPr="0043080F">
        <w:rPr>
          <w:rFonts w:ascii="Times New Roman" w:hAnsi="Times New Roman" w:cs="Times New Roman"/>
          <w:sz w:val="28"/>
          <w:szCs w:val="28"/>
        </w:rPr>
        <w:t xml:space="preserve"> на интеллектуальный капитал и управление знаниями в стратегии компании</w:t>
      </w:r>
      <w:r w:rsidR="0043080F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023093" w:rsidRPr="0043080F">
        <w:rPr>
          <w:rFonts w:ascii="Times New Roman" w:hAnsi="Times New Roman" w:cs="Times New Roman"/>
          <w:sz w:val="28"/>
          <w:szCs w:val="28"/>
        </w:rPr>
        <w:t xml:space="preserve"> показать положительную зависимость от опциона роста на всех стадиях жизненного цикла.</w:t>
      </w:r>
    </w:p>
    <w:p w:rsidR="00827A83" w:rsidRPr="002160FF" w:rsidRDefault="00827A8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hAnsi="Times New Roman" w:cs="Times New Roman"/>
          <w:sz w:val="28"/>
          <w:szCs w:val="28"/>
        </w:rPr>
        <w:t>В своем исследовании м</w:t>
      </w:r>
      <w:r w:rsidR="00F766F7">
        <w:rPr>
          <w:rFonts w:ascii="Times New Roman" w:hAnsi="Times New Roman" w:cs="Times New Roman"/>
          <w:sz w:val="28"/>
          <w:szCs w:val="28"/>
        </w:rPr>
        <w:t>ы ставим целью выявить критерии</w:t>
      </w:r>
      <w:r w:rsidRPr="002160FF">
        <w:rPr>
          <w:rFonts w:ascii="Times New Roman" w:hAnsi="Times New Roman" w:cs="Times New Roman"/>
          <w:sz w:val="28"/>
          <w:szCs w:val="28"/>
        </w:rPr>
        <w:t xml:space="preserve"> для разбивки компаний по с</w:t>
      </w:r>
      <w:r w:rsidR="0043080F">
        <w:rPr>
          <w:rFonts w:ascii="Times New Roman" w:hAnsi="Times New Roman" w:cs="Times New Roman"/>
          <w:sz w:val="28"/>
          <w:szCs w:val="28"/>
        </w:rPr>
        <w:t>тадиям жизненного цикла</w:t>
      </w:r>
      <w:r w:rsidRPr="002160FF">
        <w:rPr>
          <w:rFonts w:ascii="Times New Roman" w:hAnsi="Times New Roman" w:cs="Times New Roman"/>
          <w:sz w:val="28"/>
          <w:szCs w:val="28"/>
        </w:rPr>
        <w:t>. К</w:t>
      </w:r>
      <w:r w:rsidR="0043080F"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примеру</w:t>
      </w:r>
      <w:r w:rsidR="00F766F7" w:rsidRPr="00FE0CFE">
        <w:rPr>
          <w:rFonts w:ascii="Times New Roman" w:hAnsi="Times New Roman" w:cs="Times New Roman"/>
          <w:sz w:val="28"/>
          <w:szCs w:val="28"/>
        </w:rPr>
        <w:t>,</w:t>
      </w:r>
      <w:r w:rsidR="0043080F"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в</w:t>
      </w:r>
      <w:r w:rsidR="0043080F"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исследовании</w:t>
      </w:r>
      <w:r w:rsidR="0043080F" w:rsidRPr="00FE0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E0CFE">
        <w:rPr>
          <w:rFonts w:ascii="Times New Roman" w:hAnsi="Times New Roman" w:cs="Times New Roman"/>
          <w:sz w:val="28"/>
          <w:szCs w:val="28"/>
        </w:rPr>
        <w:t xml:space="preserve">. </w:t>
      </w:r>
      <w:r w:rsidRPr="00BD3456">
        <w:rPr>
          <w:rFonts w:ascii="Times New Roman" w:hAnsi="Times New Roman" w:cs="Times New Roman"/>
          <w:sz w:val="28"/>
          <w:szCs w:val="28"/>
        </w:rPr>
        <w:t>Давила</w:t>
      </w:r>
      <w:r w:rsidRPr="00FE0CFE">
        <w:rPr>
          <w:rFonts w:ascii="Times New Roman" w:hAnsi="Times New Roman" w:cs="Times New Roman"/>
          <w:sz w:val="28"/>
          <w:szCs w:val="28"/>
        </w:rPr>
        <w:t xml:space="preserve">, </w:t>
      </w:r>
      <w:r w:rsidR="00E9434F" w:rsidRPr="00FE0CFE">
        <w:rPr>
          <w:rFonts w:ascii="Times New Roman" w:hAnsi="Times New Roman" w:cs="Times New Roman"/>
          <w:sz w:val="28"/>
          <w:szCs w:val="28"/>
        </w:rPr>
        <w:t>«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exploratory</w:t>
      </w:r>
      <w:r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emergence</w:t>
      </w:r>
      <w:r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Pr="00FE0CFE">
        <w:rPr>
          <w:rFonts w:ascii="Times New Roman" w:hAnsi="Times New Roman" w:cs="Times New Roman"/>
          <w:sz w:val="28"/>
          <w:szCs w:val="28"/>
        </w:rPr>
        <w:t xml:space="preserve">: 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formalizing</w:t>
      </w:r>
      <w:r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resources</w:t>
      </w:r>
      <w:r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growing</w:t>
      </w:r>
      <w:r w:rsidRPr="00FE0CFE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  <w:lang w:val="en-US"/>
        </w:rPr>
        <w:t>firms</w:t>
      </w:r>
      <w:r w:rsidR="00E9434F" w:rsidRPr="00FE0CFE">
        <w:rPr>
          <w:rFonts w:ascii="Times New Roman" w:hAnsi="Times New Roman" w:cs="Times New Roman"/>
          <w:sz w:val="28"/>
          <w:szCs w:val="28"/>
        </w:rPr>
        <w:t>»</w:t>
      </w:r>
      <w:r w:rsidRPr="00FE0CFE">
        <w:rPr>
          <w:sz w:val="23"/>
          <w:szCs w:val="23"/>
        </w:rPr>
        <w:t xml:space="preserve"> </w:t>
      </w:r>
      <w:r w:rsidR="00023093">
        <w:rPr>
          <w:rFonts w:ascii="Times New Roman" w:hAnsi="Times New Roman" w:cs="Times New Roman"/>
          <w:sz w:val="28"/>
          <w:szCs w:val="28"/>
        </w:rPr>
        <w:t>(2005) в качестве критериев деления по  стадиям</w:t>
      </w:r>
      <w:r w:rsidRPr="002160FF">
        <w:rPr>
          <w:rFonts w:ascii="Times New Roman" w:hAnsi="Times New Roman" w:cs="Times New Roman"/>
          <w:sz w:val="28"/>
          <w:szCs w:val="28"/>
        </w:rPr>
        <w:t xml:space="preserve"> жизненного цикла  испол</w:t>
      </w:r>
      <w:r w:rsidR="003B2E1C">
        <w:rPr>
          <w:rFonts w:ascii="Times New Roman" w:hAnsi="Times New Roman" w:cs="Times New Roman"/>
          <w:sz w:val="28"/>
          <w:szCs w:val="28"/>
        </w:rPr>
        <w:t xml:space="preserve">ьзовался размер и возраст фирмы </w:t>
      </w:r>
      <w:r w:rsidRPr="00597665">
        <w:rPr>
          <w:rFonts w:ascii="Times New Roman" w:hAnsi="Times New Roman" w:cs="Times New Roman"/>
          <w:sz w:val="28"/>
          <w:szCs w:val="28"/>
        </w:rPr>
        <w:t>(</w:t>
      </w:r>
      <w:r w:rsidR="00EC2219">
        <w:rPr>
          <w:rFonts w:ascii="Times New Roman" w:hAnsi="Times New Roman" w:cs="Times New Roman"/>
          <w:sz w:val="28"/>
          <w:szCs w:val="28"/>
        </w:rPr>
        <w:t>Davila</w:t>
      </w:r>
      <w:r w:rsidRPr="00597665">
        <w:rPr>
          <w:rFonts w:ascii="Times New Roman" w:hAnsi="Times New Roman" w:cs="Times New Roman"/>
          <w:sz w:val="28"/>
          <w:szCs w:val="28"/>
        </w:rPr>
        <w:t>, 2005)</w:t>
      </w:r>
      <w:r w:rsidR="003B2E1C">
        <w:rPr>
          <w:rFonts w:ascii="Times New Roman" w:hAnsi="Times New Roman" w:cs="Times New Roman"/>
          <w:sz w:val="28"/>
          <w:szCs w:val="28"/>
        </w:rPr>
        <w:t>.</w:t>
      </w:r>
    </w:p>
    <w:p w:rsidR="00827A83" w:rsidRPr="002160FF" w:rsidRDefault="004D1A01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деления на этапы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жизненного цикла основаны на известной модели жизненного цикла</w:t>
      </w:r>
      <w:r w:rsidR="00F766F7">
        <w:rPr>
          <w:rFonts w:ascii="Times New Roman" w:hAnsi="Times New Roman" w:cs="Times New Roman"/>
          <w:sz w:val="28"/>
          <w:szCs w:val="28"/>
        </w:rPr>
        <w:t>,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 предложенной Миллером и Фризен (1983, 1984).Так как модель основана на общих показателях жизненного цикла, она может быть применена для компаний различных размеров, работающих в различных отраслях. Кроме того, модель Миллера и Фризена была испытана во мн</w:t>
      </w:r>
      <w:r w:rsidR="00597665">
        <w:rPr>
          <w:rFonts w:ascii="Times New Roman" w:hAnsi="Times New Roman" w:cs="Times New Roman"/>
          <w:sz w:val="28"/>
          <w:szCs w:val="28"/>
        </w:rPr>
        <w:t xml:space="preserve">огих </w:t>
      </w:r>
      <w:r w:rsidR="00597665">
        <w:rPr>
          <w:rFonts w:ascii="Times New Roman" w:hAnsi="Times New Roman" w:cs="Times New Roman"/>
          <w:sz w:val="28"/>
          <w:szCs w:val="28"/>
        </w:rPr>
        <w:lastRenderedPageBreak/>
        <w:t>эмпирических исследованиях. М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ы </w:t>
      </w:r>
      <w:r w:rsidR="00FC3760">
        <w:rPr>
          <w:rFonts w:ascii="Times New Roman" w:hAnsi="Times New Roman" w:cs="Times New Roman"/>
          <w:sz w:val="28"/>
          <w:szCs w:val="28"/>
        </w:rPr>
        <w:t xml:space="preserve">самостоятельно выбрали критерии </w:t>
      </w:r>
      <w:r w:rsidR="00827A83" w:rsidRPr="002160FF">
        <w:rPr>
          <w:rFonts w:ascii="Times New Roman" w:hAnsi="Times New Roman" w:cs="Times New Roman"/>
          <w:sz w:val="28"/>
          <w:szCs w:val="28"/>
        </w:rPr>
        <w:t xml:space="preserve">для определения стадии жизненного цикла компании. </w:t>
      </w:r>
    </w:p>
    <w:p w:rsidR="00827A83" w:rsidRPr="00E83637" w:rsidRDefault="00827A8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hAnsi="Times New Roman" w:cs="Times New Roman"/>
          <w:sz w:val="28"/>
          <w:szCs w:val="28"/>
        </w:rPr>
        <w:t xml:space="preserve">Используя методологию Миллера и Фризен (1983), мы опираемся на количественные </w:t>
      </w:r>
      <w:r w:rsidR="00780C13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2160FF">
        <w:rPr>
          <w:rFonts w:ascii="Times New Roman" w:hAnsi="Times New Roman" w:cs="Times New Roman"/>
          <w:sz w:val="28"/>
          <w:szCs w:val="28"/>
        </w:rPr>
        <w:t xml:space="preserve">деления, качественные критерии деления не используем, поскольку </w:t>
      </w:r>
      <w:r w:rsidR="00780C13">
        <w:rPr>
          <w:rFonts w:ascii="Times New Roman" w:hAnsi="Times New Roman" w:cs="Times New Roman"/>
          <w:sz w:val="28"/>
          <w:szCs w:val="28"/>
        </w:rPr>
        <w:t xml:space="preserve">они </w:t>
      </w:r>
      <w:r w:rsidRPr="002160FF">
        <w:rPr>
          <w:rFonts w:ascii="Times New Roman" w:hAnsi="Times New Roman" w:cs="Times New Roman"/>
          <w:sz w:val="28"/>
          <w:szCs w:val="28"/>
        </w:rPr>
        <w:t xml:space="preserve">обладают большой долей субъективизма. Из </w:t>
      </w:r>
      <w:proofErr w:type="gramStart"/>
      <w:r w:rsidRPr="002160FF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780C13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 xml:space="preserve">Миллером и Фризен (1983) мы используем критерий </w:t>
      </w:r>
      <w:r w:rsidR="00FD7F3F">
        <w:rPr>
          <w:rFonts w:ascii="Times New Roman" w:hAnsi="Times New Roman" w:cs="Times New Roman"/>
          <w:sz w:val="28"/>
          <w:szCs w:val="28"/>
        </w:rPr>
        <w:t xml:space="preserve">- </w:t>
      </w:r>
      <w:r w:rsidRPr="002160FF">
        <w:rPr>
          <w:rFonts w:ascii="Times New Roman" w:hAnsi="Times New Roman" w:cs="Times New Roman"/>
          <w:sz w:val="28"/>
          <w:szCs w:val="28"/>
        </w:rPr>
        <w:t xml:space="preserve">темп роста выручки компании. Темп роста выручки рассчитан как  отношение  </w:t>
      </w:r>
      <w:r w:rsidR="00780C13">
        <w:rPr>
          <w:rFonts w:ascii="Times New Roman" w:hAnsi="Times New Roman" w:cs="Times New Roman"/>
          <w:sz w:val="28"/>
          <w:szCs w:val="28"/>
        </w:rPr>
        <w:t>выручки  в данном перио</w:t>
      </w:r>
      <w:r w:rsidR="00780C13" w:rsidRPr="002160FF">
        <w:rPr>
          <w:rFonts w:ascii="Times New Roman" w:hAnsi="Times New Roman" w:cs="Times New Roman"/>
          <w:sz w:val="28"/>
          <w:szCs w:val="28"/>
        </w:rPr>
        <w:t>де</w:t>
      </w:r>
      <w:r w:rsidR="00780C13">
        <w:rPr>
          <w:rFonts w:ascii="Times New Roman" w:hAnsi="Times New Roman" w:cs="Times New Roman"/>
          <w:sz w:val="28"/>
          <w:szCs w:val="28"/>
        </w:rPr>
        <w:t xml:space="preserve"> к выручке  предшествующего периода</w:t>
      </w:r>
      <w:r w:rsidRPr="002160FF">
        <w:rPr>
          <w:rFonts w:ascii="Times New Roman" w:hAnsi="Times New Roman" w:cs="Times New Roman"/>
          <w:sz w:val="28"/>
          <w:szCs w:val="28"/>
        </w:rPr>
        <w:t xml:space="preserve"> по формуле </w:t>
      </w:r>
    </w:p>
    <w:p w:rsidR="00D24E9F" w:rsidRPr="00E83637" w:rsidRDefault="00D24E9F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A83" w:rsidRDefault="00021FC2" w:rsidP="006B6255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0EA">
        <w:rPr>
          <w:rFonts w:ascii="Times New Roman" w:hAnsi="Times New Roman" w:cs="Times New Roman"/>
          <w:position w:val="-30"/>
          <w:sz w:val="28"/>
          <w:szCs w:val="28"/>
          <w:lang w:eastAsia="ja-JP"/>
        </w:rPr>
        <w:object w:dxaOrig="3960" w:dyaOrig="680">
          <v:shape id="_x0000_i1037" type="#_x0000_t75" style="width:271.5pt;height:47.25pt" o:ole="">
            <v:imagedata r:id="rId40" o:title=""/>
          </v:shape>
          <o:OLEObject Type="Embed" ProgID="Equation.3" ShapeID="_x0000_i1037" DrawAspect="Content" ObjectID="_1430547137" r:id="rId41"/>
        </w:object>
      </w:r>
      <w:r w:rsidR="006B6255">
        <w:rPr>
          <w:rFonts w:ascii="Times New Roman" w:hAnsi="Times New Roman" w:cs="Times New Roman"/>
          <w:sz w:val="28"/>
          <w:szCs w:val="28"/>
        </w:rPr>
        <w:tab/>
        <w:t>(</w:t>
      </w:r>
      <w:r w:rsidR="004839B0">
        <w:rPr>
          <w:rFonts w:ascii="Times New Roman" w:hAnsi="Times New Roman" w:cs="Times New Roman"/>
          <w:sz w:val="28"/>
          <w:szCs w:val="28"/>
        </w:rPr>
        <w:t>12</w:t>
      </w:r>
      <w:r w:rsidR="00827A83">
        <w:rPr>
          <w:rFonts w:ascii="Times New Roman" w:hAnsi="Times New Roman" w:cs="Times New Roman"/>
          <w:sz w:val="28"/>
          <w:szCs w:val="28"/>
        </w:rPr>
        <w:t>)</w:t>
      </w:r>
    </w:p>
    <w:p w:rsidR="00827A83" w:rsidRDefault="00827A8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160FF">
        <w:rPr>
          <w:rFonts w:ascii="Times New Roman" w:hAnsi="Times New Roman" w:cs="Times New Roman"/>
          <w:sz w:val="28"/>
          <w:szCs w:val="28"/>
        </w:rPr>
        <w:t xml:space="preserve"> f_sales</w:t>
      </w:r>
      <w:r w:rsidRPr="002160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– выручка текущего периода;</w:t>
      </w:r>
    </w:p>
    <w:p w:rsidR="00827A83" w:rsidRDefault="00827A83" w:rsidP="00827A8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0FF">
        <w:rPr>
          <w:rFonts w:ascii="Times New Roman" w:hAnsi="Times New Roman" w:cs="Times New Roman"/>
          <w:sz w:val="28"/>
          <w:szCs w:val="28"/>
        </w:rPr>
        <w:t>f_sales</w:t>
      </w:r>
      <w:r w:rsidRPr="002160FF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2160FF">
        <w:rPr>
          <w:rFonts w:ascii="Times New Roman" w:hAnsi="Times New Roman" w:cs="Times New Roman"/>
          <w:sz w:val="28"/>
          <w:szCs w:val="28"/>
        </w:rPr>
        <w:t xml:space="preserve">– выручка предыдущего периода. </w:t>
      </w:r>
    </w:p>
    <w:p w:rsidR="006B6255" w:rsidRDefault="006B6255" w:rsidP="00827A8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A83" w:rsidRPr="002160FF" w:rsidRDefault="00827A83" w:rsidP="00827A8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hAnsi="Times New Roman" w:cs="Times New Roman"/>
          <w:sz w:val="28"/>
          <w:szCs w:val="28"/>
        </w:rPr>
        <w:t>Этот показатель характеризует, во сколько раз величина в одном периоде больше или меньше величины в</w:t>
      </w:r>
      <w:r w:rsidR="00F766F7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2160FF">
          <w:rPr>
            <w:rFonts w:ascii="Times New Roman" w:hAnsi="Times New Roman" w:cs="Times New Roman"/>
            <w:sz w:val="28"/>
            <w:szCs w:val="28"/>
          </w:rPr>
          <w:t>другом</w:t>
        </w:r>
      </w:hyperlink>
      <w:r w:rsidR="00F766F7"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периоде. Далее мы находим сред</w:t>
      </w:r>
      <w:r w:rsidR="00F766F7">
        <w:rPr>
          <w:rFonts w:ascii="Times New Roman" w:hAnsi="Times New Roman" w:cs="Times New Roman"/>
          <w:sz w:val="28"/>
          <w:szCs w:val="28"/>
        </w:rPr>
        <w:t>не</w:t>
      </w:r>
      <w:r w:rsidRPr="002160FF">
        <w:rPr>
          <w:rFonts w:ascii="Times New Roman" w:hAnsi="Times New Roman" w:cs="Times New Roman"/>
          <w:sz w:val="28"/>
          <w:szCs w:val="28"/>
        </w:rPr>
        <w:t>е значение темпа роста по компании за период 2004-2011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673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0FF">
        <w:rPr>
          <w:rFonts w:ascii="Times New Roman" w:hAnsi="Times New Roman" w:cs="Times New Roman"/>
          <w:sz w:val="28"/>
          <w:szCs w:val="28"/>
        </w:rPr>
        <w:t xml:space="preserve"> Сравниваем значение темпа роста выручки по компании с темпом роста ВВП в данной стране. Для равнения используем среднее значение темпа роста В</w:t>
      </w:r>
      <w:proofErr w:type="gramStart"/>
      <w:r w:rsidRPr="002160FF"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 w:rsidRPr="002160FF">
        <w:rPr>
          <w:rFonts w:ascii="Times New Roman" w:hAnsi="Times New Roman" w:cs="Times New Roman"/>
          <w:sz w:val="28"/>
          <w:szCs w:val="28"/>
        </w:rPr>
        <w:t>ан ЕС за аналогичный период. Информация о темпе роста В</w:t>
      </w:r>
      <w:proofErr w:type="gramStart"/>
      <w:r w:rsidRPr="002160FF"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 w:rsidRPr="002160FF">
        <w:rPr>
          <w:rFonts w:ascii="Times New Roman" w:hAnsi="Times New Roman" w:cs="Times New Roman"/>
          <w:sz w:val="28"/>
          <w:szCs w:val="28"/>
        </w:rPr>
        <w:t xml:space="preserve">ан ЕС была взята с сайта </w:t>
      </w:r>
      <w:r w:rsidR="003B2E1C">
        <w:rPr>
          <w:rFonts w:ascii="Times New Roman" w:hAnsi="Times New Roman" w:cs="Times New Roman"/>
          <w:sz w:val="28"/>
          <w:szCs w:val="28"/>
        </w:rPr>
        <w:t>Международного валютного фонда</w:t>
      </w:r>
      <w:r w:rsidR="00767303">
        <w:rPr>
          <w:rFonts w:ascii="Times New Roman" w:hAnsi="Times New Roman" w:cs="Times New Roman"/>
          <w:sz w:val="28"/>
          <w:szCs w:val="28"/>
        </w:rPr>
        <w:t xml:space="preserve"> </w:t>
      </w:r>
      <w:r w:rsidR="0059766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B2E1C">
        <w:rPr>
          <w:rFonts w:ascii="Times New Roman" w:hAnsi="Times New Roman" w:cs="Times New Roman"/>
          <w:sz w:val="28"/>
          <w:szCs w:val="28"/>
        </w:rPr>
        <w:t xml:space="preserve"> </w:t>
      </w:r>
      <w:r w:rsidR="00597665">
        <w:rPr>
          <w:rFonts w:ascii="Times New Roman" w:hAnsi="Times New Roman" w:cs="Times New Roman"/>
          <w:sz w:val="28"/>
          <w:szCs w:val="28"/>
        </w:rPr>
        <w:t>5)</w:t>
      </w:r>
      <w:r w:rsidRPr="002160FF">
        <w:rPr>
          <w:rFonts w:ascii="Times New Roman" w:hAnsi="Times New Roman" w:cs="Times New Roman"/>
          <w:sz w:val="28"/>
          <w:szCs w:val="28"/>
        </w:rPr>
        <w:t>.</w:t>
      </w:r>
    </w:p>
    <w:p w:rsidR="00827A83" w:rsidRPr="00327AFB" w:rsidRDefault="00827A8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hAnsi="Times New Roman" w:cs="Times New Roman"/>
          <w:sz w:val="28"/>
          <w:szCs w:val="28"/>
        </w:rPr>
        <w:t>В качестве стадий жизненного цикла будут использованы рост, зрелость и спад</w:t>
      </w:r>
      <w:r>
        <w:rPr>
          <w:rFonts w:ascii="Times New Roman" w:hAnsi="Times New Roman" w:cs="Times New Roman"/>
          <w:sz w:val="28"/>
          <w:szCs w:val="28"/>
        </w:rPr>
        <w:t xml:space="preserve">, поскольку при сборе базы исследования </w:t>
      </w:r>
      <w:r w:rsidRPr="00327AFB">
        <w:rPr>
          <w:rFonts w:ascii="Times New Roman" w:hAnsi="Times New Roman" w:cs="Times New Roman"/>
          <w:sz w:val="28"/>
          <w:szCs w:val="28"/>
        </w:rPr>
        <w:t>было принято решение отобрать компании,</w:t>
      </w:r>
      <w:r w:rsidR="00597665">
        <w:rPr>
          <w:rFonts w:ascii="Times New Roman" w:hAnsi="Times New Roman" w:cs="Times New Roman"/>
          <w:sz w:val="28"/>
          <w:szCs w:val="28"/>
        </w:rPr>
        <w:t xml:space="preserve"> </w:t>
      </w:r>
      <w:r w:rsidRPr="00327AFB">
        <w:rPr>
          <w:rFonts w:ascii="Times New Roman" w:hAnsi="Times New Roman" w:cs="Times New Roman"/>
          <w:sz w:val="28"/>
          <w:szCs w:val="28"/>
        </w:rPr>
        <w:t xml:space="preserve">участвующие в формировании фондовых индексов. Такие компании в большинстве </w:t>
      </w:r>
      <w:r w:rsidR="004839B0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327AFB">
        <w:rPr>
          <w:rFonts w:ascii="Times New Roman" w:hAnsi="Times New Roman" w:cs="Times New Roman"/>
          <w:sz w:val="28"/>
          <w:szCs w:val="28"/>
        </w:rPr>
        <w:t>давно присутствуют на рынке, стремятся быть более</w:t>
      </w:r>
      <w:r w:rsidR="00597665">
        <w:rPr>
          <w:rFonts w:ascii="Times New Roman" w:hAnsi="Times New Roman" w:cs="Times New Roman"/>
          <w:sz w:val="28"/>
          <w:szCs w:val="28"/>
        </w:rPr>
        <w:t xml:space="preserve"> </w:t>
      </w:r>
      <w:r w:rsidRPr="00327AFB">
        <w:rPr>
          <w:rFonts w:ascii="Times New Roman" w:hAnsi="Times New Roman" w:cs="Times New Roman"/>
          <w:sz w:val="28"/>
          <w:szCs w:val="28"/>
        </w:rPr>
        <w:t>открытыми и дают рынку возможность правильнее оценивать их стоимость.</w:t>
      </w:r>
    </w:p>
    <w:p w:rsidR="00827A83" w:rsidRDefault="00827A8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hAnsi="Times New Roman" w:cs="Times New Roman"/>
          <w:sz w:val="28"/>
          <w:szCs w:val="28"/>
        </w:rPr>
        <w:t>Мы представим стадии жизненного цикла</w:t>
      </w:r>
      <w:r w:rsidR="00F766F7">
        <w:rPr>
          <w:rFonts w:ascii="Times New Roman" w:hAnsi="Times New Roman" w:cs="Times New Roman"/>
          <w:sz w:val="28"/>
          <w:szCs w:val="28"/>
        </w:rPr>
        <w:t>,</w:t>
      </w:r>
      <w:r w:rsidRPr="002160FF">
        <w:rPr>
          <w:rFonts w:ascii="Times New Roman" w:hAnsi="Times New Roman" w:cs="Times New Roman"/>
          <w:sz w:val="28"/>
          <w:szCs w:val="28"/>
        </w:rPr>
        <w:t xml:space="preserve"> в зависимости от темпа роста выручки</w:t>
      </w:r>
      <w:r w:rsidR="00E60C32">
        <w:rPr>
          <w:rFonts w:ascii="Times New Roman" w:hAnsi="Times New Roman" w:cs="Times New Roman"/>
          <w:sz w:val="28"/>
          <w:szCs w:val="28"/>
        </w:rPr>
        <w:t xml:space="preserve"> таблица 1</w:t>
      </w:r>
      <w:r w:rsidR="00B9450A">
        <w:rPr>
          <w:rFonts w:ascii="Times New Roman" w:hAnsi="Times New Roman" w:cs="Times New Roman"/>
          <w:sz w:val="28"/>
          <w:szCs w:val="28"/>
        </w:rPr>
        <w:t>,</w:t>
      </w:r>
      <w:r w:rsidRPr="002160FF">
        <w:rPr>
          <w:rFonts w:ascii="Times New Roman" w:hAnsi="Times New Roman" w:cs="Times New Roman"/>
          <w:sz w:val="28"/>
          <w:szCs w:val="28"/>
        </w:rPr>
        <w:t xml:space="preserve"> кри</w:t>
      </w:r>
      <w:r w:rsidR="00B9450A">
        <w:rPr>
          <w:rFonts w:ascii="Times New Roman" w:hAnsi="Times New Roman" w:cs="Times New Roman"/>
          <w:sz w:val="28"/>
          <w:szCs w:val="28"/>
        </w:rPr>
        <w:t>терием</w:t>
      </w:r>
      <w:r w:rsidR="00F766F7">
        <w:rPr>
          <w:rFonts w:ascii="Times New Roman" w:hAnsi="Times New Roman" w:cs="Times New Roman"/>
          <w:sz w:val="28"/>
          <w:szCs w:val="28"/>
        </w:rPr>
        <w:t xml:space="preserve"> оценки для стадии роста</w:t>
      </w:r>
      <w:r w:rsidR="00597665">
        <w:rPr>
          <w:rFonts w:ascii="Times New Roman" w:hAnsi="Times New Roman" w:cs="Times New Roman"/>
          <w:sz w:val="28"/>
          <w:szCs w:val="28"/>
        </w:rPr>
        <w:t xml:space="preserve"> </w:t>
      </w:r>
      <w:r w:rsidR="00B9450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160FF">
        <w:rPr>
          <w:rFonts w:ascii="Times New Roman" w:hAnsi="Times New Roman" w:cs="Times New Roman"/>
          <w:sz w:val="28"/>
          <w:szCs w:val="28"/>
        </w:rPr>
        <w:t xml:space="preserve"> быстрый  </w:t>
      </w:r>
      <w:r w:rsidR="00767303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lastRenderedPageBreak/>
        <w:t>рост бизнеса, для стадии зрелость темп роста равный темпу роста В</w:t>
      </w:r>
      <w:proofErr w:type="gramStart"/>
      <w:r w:rsidRPr="002160FF">
        <w:rPr>
          <w:rFonts w:ascii="Times New Roman" w:hAnsi="Times New Roman" w:cs="Times New Roman"/>
          <w:sz w:val="28"/>
          <w:szCs w:val="28"/>
        </w:rPr>
        <w:t>ВП</w:t>
      </w:r>
      <w:r w:rsidR="00597665">
        <w:rPr>
          <w:rFonts w:ascii="Times New Roman" w:hAnsi="Times New Roman" w:cs="Times New Roman"/>
          <w:sz w:val="28"/>
          <w:szCs w:val="28"/>
        </w:rPr>
        <w:t xml:space="preserve"> </w:t>
      </w:r>
      <w:r w:rsidRPr="002160F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160FF">
        <w:rPr>
          <w:rFonts w:ascii="Times New Roman" w:hAnsi="Times New Roman" w:cs="Times New Roman"/>
          <w:sz w:val="28"/>
          <w:szCs w:val="28"/>
        </w:rPr>
        <w:t>аны и спаду отрицательный темп роста:</w:t>
      </w:r>
    </w:p>
    <w:p w:rsidR="00E83637" w:rsidRDefault="00E83637" w:rsidP="00E83637">
      <w:pPr>
        <w:autoSpaceDE w:val="0"/>
        <w:autoSpaceDN w:val="0"/>
        <w:adjustRightInd w:val="0"/>
        <w:spacing w:before="3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A83" w:rsidRDefault="00827A83" w:rsidP="00827A83">
      <w:pPr>
        <w:pStyle w:val="af4"/>
        <w:keepNext/>
        <w:ind w:firstLine="567"/>
        <w:jc w:val="right"/>
        <w:rPr>
          <w:b w:val="0"/>
          <w:bCs w:val="0"/>
          <w:sz w:val="28"/>
          <w:szCs w:val="28"/>
        </w:rPr>
      </w:pPr>
      <w:bookmarkStart w:id="17" w:name="_Ref485455443"/>
      <w:r>
        <w:rPr>
          <w:b w:val="0"/>
          <w:bCs w:val="0"/>
          <w:sz w:val="28"/>
          <w:szCs w:val="28"/>
        </w:rPr>
        <w:t>Таблица 1</w:t>
      </w:r>
      <w:bookmarkEnd w:id="17"/>
    </w:p>
    <w:p w:rsidR="00827A83" w:rsidRPr="00866196" w:rsidRDefault="00827A83" w:rsidP="00827A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196">
        <w:rPr>
          <w:rFonts w:ascii="Times New Roman" w:eastAsia="Times New Roman" w:hAnsi="Times New Roman" w:cs="Times New Roman"/>
          <w:sz w:val="28"/>
          <w:szCs w:val="28"/>
        </w:rPr>
        <w:t>Критерии деления стадий жизненного цикла в зависимости от темпов роста стран</w:t>
      </w:r>
      <w:proofErr w:type="gramStart"/>
      <w:r w:rsidR="00E60C32"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  <w:proofErr w:type="gramEnd"/>
    </w:p>
    <w:tbl>
      <w:tblPr>
        <w:tblStyle w:val="ae"/>
        <w:tblW w:w="0" w:type="auto"/>
        <w:jc w:val="center"/>
        <w:tblLook w:val="04A0"/>
      </w:tblPr>
      <w:tblGrid>
        <w:gridCol w:w="2802"/>
        <w:gridCol w:w="2409"/>
        <w:gridCol w:w="1906"/>
        <w:gridCol w:w="2364"/>
      </w:tblGrid>
      <w:tr w:rsidR="00827A83" w:rsidRPr="00324B28" w:rsidTr="00E1515E">
        <w:trPr>
          <w:jc w:val="center"/>
        </w:trPr>
        <w:tc>
          <w:tcPr>
            <w:tcW w:w="2802" w:type="dxa"/>
          </w:tcPr>
          <w:p w:rsidR="00827A83" w:rsidRPr="00324B28" w:rsidRDefault="00827A83" w:rsidP="00E1515E">
            <w:pPr>
              <w:ind w:right="2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Стадии ЖЦ</w:t>
            </w:r>
          </w:p>
          <w:p w:rsidR="00827A83" w:rsidRPr="00324B28" w:rsidRDefault="00827A83" w:rsidP="00E1515E">
            <w:pPr>
              <w:ind w:right="2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409" w:type="dxa"/>
          </w:tcPr>
          <w:p w:rsidR="00827A83" w:rsidRPr="00324B28" w:rsidRDefault="00827A83" w:rsidP="00E1515E">
            <w:pPr>
              <w:ind w:right="2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1906" w:type="dxa"/>
          </w:tcPr>
          <w:p w:rsidR="00827A83" w:rsidRPr="00324B28" w:rsidRDefault="00827A83" w:rsidP="00E1515E">
            <w:pPr>
              <w:ind w:right="2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Зрелость</w:t>
            </w:r>
          </w:p>
        </w:tc>
        <w:tc>
          <w:tcPr>
            <w:tcW w:w="2364" w:type="dxa"/>
          </w:tcPr>
          <w:p w:rsidR="00827A83" w:rsidRPr="00324B28" w:rsidRDefault="00827A83" w:rsidP="00E1515E">
            <w:pPr>
              <w:ind w:right="2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Спад</w:t>
            </w:r>
          </w:p>
        </w:tc>
      </w:tr>
      <w:tr w:rsidR="00827A83" w:rsidRPr="00324B28" w:rsidTr="00E1515E">
        <w:trPr>
          <w:jc w:val="center"/>
        </w:trPr>
        <w:tc>
          <w:tcPr>
            <w:tcW w:w="2802" w:type="dxa"/>
          </w:tcPr>
          <w:p w:rsidR="00827A83" w:rsidRPr="00324B28" w:rsidRDefault="00827A83" w:rsidP="004519CF">
            <w:pPr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2409" w:type="dxa"/>
          </w:tcPr>
          <w:p w:rsidR="00827A83" w:rsidRPr="00324B28" w:rsidRDefault="00827A83" w:rsidP="004519CF">
            <w:pPr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Очень высокие</w:t>
            </w:r>
          </w:p>
        </w:tc>
        <w:tc>
          <w:tcPr>
            <w:tcW w:w="1906" w:type="dxa"/>
          </w:tcPr>
          <w:p w:rsidR="00827A83" w:rsidRPr="00324B28" w:rsidRDefault="00827A83" w:rsidP="004519CF">
            <w:pPr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364" w:type="dxa"/>
          </w:tcPr>
          <w:p w:rsidR="00827A83" w:rsidRPr="00324B28" w:rsidRDefault="00827A83" w:rsidP="004519CF">
            <w:pPr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Отрицательные</w:t>
            </w:r>
          </w:p>
        </w:tc>
      </w:tr>
      <w:tr w:rsidR="00827A83" w:rsidRPr="00324B28" w:rsidTr="00E1515E">
        <w:trPr>
          <w:jc w:val="center"/>
        </w:trPr>
        <w:tc>
          <w:tcPr>
            <w:tcW w:w="2802" w:type="dxa"/>
          </w:tcPr>
          <w:p w:rsidR="00827A83" w:rsidRPr="00324B28" w:rsidRDefault="00827A83" w:rsidP="004519CF">
            <w:pPr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409" w:type="dxa"/>
          </w:tcPr>
          <w:p w:rsidR="00827A83" w:rsidRPr="00324B28" w:rsidRDefault="00827A83" w:rsidP="004519CF">
            <w:pPr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Очень высокие</w:t>
            </w:r>
          </w:p>
        </w:tc>
        <w:tc>
          <w:tcPr>
            <w:tcW w:w="1906" w:type="dxa"/>
          </w:tcPr>
          <w:p w:rsidR="00827A83" w:rsidRPr="00324B28" w:rsidRDefault="00827A83" w:rsidP="004519CF">
            <w:pPr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364" w:type="dxa"/>
          </w:tcPr>
          <w:p w:rsidR="00827A83" w:rsidRPr="00324B28" w:rsidRDefault="00827A83" w:rsidP="004519CF">
            <w:pPr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Отрицательные</w:t>
            </w:r>
          </w:p>
        </w:tc>
      </w:tr>
      <w:tr w:rsidR="00827A83" w:rsidRPr="00324B28" w:rsidTr="00E1515E">
        <w:trPr>
          <w:jc w:val="center"/>
        </w:trPr>
        <w:tc>
          <w:tcPr>
            <w:tcW w:w="2802" w:type="dxa"/>
          </w:tcPr>
          <w:p w:rsidR="00827A83" w:rsidRPr="00324B28" w:rsidRDefault="00827A83" w:rsidP="004519CF">
            <w:pPr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2409" w:type="dxa"/>
          </w:tcPr>
          <w:p w:rsidR="00827A83" w:rsidRPr="00324B28" w:rsidRDefault="00827A83" w:rsidP="004519CF">
            <w:pPr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Очень высокие</w:t>
            </w:r>
          </w:p>
        </w:tc>
        <w:tc>
          <w:tcPr>
            <w:tcW w:w="1906" w:type="dxa"/>
          </w:tcPr>
          <w:p w:rsidR="00827A83" w:rsidRPr="00324B28" w:rsidRDefault="00827A83" w:rsidP="004519CF">
            <w:pPr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364" w:type="dxa"/>
          </w:tcPr>
          <w:p w:rsidR="00827A83" w:rsidRPr="00324B28" w:rsidRDefault="00827A83" w:rsidP="004519CF">
            <w:pPr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Отрицательные</w:t>
            </w:r>
          </w:p>
        </w:tc>
      </w:tr>
      <w:tr w:rsidR="00827A83" w:rsidRPr="00324B28" w:rsidTr="00E1515E">
        <w:trPr>
          <w:jc w:val="center"/>
        </w:trPr>
        <w:tc>
          <w:tcPr>
            <w:tcW w:w="2802" w:type="dxa"/>
          </w:tcPr>
          <w:p w:rsidR="00827A83" w:rsidRPr="00324B28" w:rsidRDefault="00827A83" w:rsidP="004519CF">
            <w:pPr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2409" w:type="dxa"/>
          </w:tcPr>
          <w:p w:rsidR="00827A83" w:rsidRPr="00324B28" w:rsidRDefault="00827A83" w:rsidP="004519CF">
            <w:pPr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Очень высокие</w:t>
            </w:r>
          </w:p>
        </w:tc>
        <w:tc>
          <w:tcPr>
            <w:tcW w:w="1906" w:type="dxa"/>
          </w:tcPr>
          <w:p w:rsidR="00827A83" w:rsidRPr="00324B28" w:rsidRDefault="00827A83" w:rsidP="004519CF">
            <w:pPr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4" w:type="dxa"/>
          </w:tcPr>
          <w:p w:rsidR="00827A83" w:rsidRPr="00324B28" w:rsidRDefault="00827A83" w:rsidP="004519CF">
            <w:pPr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Отрицательные</w:t>
            </w:r>
          </w:p>
        </w:tc>
      </w:tr>
      <w:tr w:rsidR="00827A83" w:rsidRPr="00324B28" w:rsidTr="00E1515E">
        <w:trPr>
          <w:jc w:val="center"/>
        </w:trPr>
        <w:tc>
          <w:tcPr>
            <w:tcW w:w="2802" w:type="dxa"/>
          </w:tcPr>
          <w:p w:rsidR="00827A83" w:rsidRPr="00324B28" w:rsidRDefault="00827A83" w:rsidP="004519CF">
            <w:pPr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2409" w:type="dxa"/>
          </w:tcPr>
          <w:p w:rsidR="00827A83" w:rsidRPr="00324B28" w:rsidRDefault="00827A83" w:rsidP="004519CF">
            <w:pPr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Очень высокие</w:t>
            </w:r>
          </w:p>
        </w:tc>
        <w:tc>
          <w:tcPr>
            <w:tcW w:w="1906" w:type="dxa"/>
          </w:tcPr>
          <w:p w:rsidR="00827A83" w:rsidRPr="00324B28" w:rsidRDefault="00827A83" w:rsidP="004519CF">
            <w:pPr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364" w:type="dxa"/>
          </w:tcPr>
          <w:p w:rsidR="00827A83" w:rsidRPr="00324B28" w:rsidRDefault="00827A83" w:rsidP="004519CF">
            <w:pPr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8">
              <w:rPr>
                <w:rFonts w:ascii="Times New Roman" w:hAnsi="Times New Roman" w:cs="Times New Roman"/>
                <w:sz w:val="28"/>
                <w:szCs w:val="28"/>
              </w:rPr>
              <w:t>Отрицательные</w:t>
            </w:r>
          </w:p>
        </w:tc>
      </w:tr>
    </w:tbl>
    <w:p w:rsidR="00F52E6E" w:rsidRDefault="00E60C32" w:rsidP="00E60C32">
      <w:pPr>
        <w:ind w:firstLine="601"/>
        <w:jc w:val="both"/>
        <w:rPr>
          <w:rFonts w:ascii="Times New Roman" w:hAnsi="Times New Roman" w:cs="Times New Roman"/>
          <w:szCs w:val="16"/>
          <w:lang w:eastAsia="ja-JP"/>
        </w:rPr>
      </w:pPr>
      <w:r w:rsidRPr="00E60C32">
        <w:rPr>
          <w:rFonts w:ascii="Times New Roman" w:hAnsi="Times New Roman" w:cs="Times New Roman"/>
          <w:szCs w:val="16"/>
          <w:vertAlign w:val="superscript"/>
        </w:rPr>
        <w:t xml:space="preserve">1 </w:t>
      </w:r>
      <w:r w:rsidRPr="00E60C32">
        <w:rPr>
          <w:rFonts w:ascii="Times New Roman" w:hAnsi="Times New Roman" w:cs="Times New Roman"/>
          <w:sz w:val="20"/>
          <w:szCs w:val="16"/>
        </w:rPr>
        <w:t xml:space="preserve">Сост. по источнику: </w:t>
      </w:r>
      <w:r w:rsidRPr="00E60C32">
        <w:rPr>
          <w:rFonts w:ascii="Times New Roman" w:hAnsi="Times New Roman" w:cs="Times New Roman"/>
          <w:szCs w:val="16"/>
          <w:lang w:eastAsia="ja-JP"/>
        </w:rPr>
        <w:t>данные использованы с</w:t>
      </w:r>
      <w:proofErr w:type="gramStart"/>
      <w:r w:rsidRPr="00E60C32">
        <w:rPr>
          <w:rFonts w:ascii="Times New Roman" w:hAnsi="Times New Roman" w:cs="Times New Roman"/>
          <w:szCs w:val="16"/>
          <w:lang w:eastAsia="ja-JP"/>
        </w:rPr>
        <w:t xml:space="preserve"> .</w:t>
      </w:r>
      <w:proofErr w:type="gramEnd"/>
      <w:r w:rsidRPr="00E60C32">
        <w:rPr>
          <w:rFonts w:ascii="Times New Roman" w:hAnsi="Times New Roman" w:cs="Times New Roman"/>
          <w:szCs w:val="16"/>
          <w:lang w:eastAsia="ja-JP"/>
        </w:rPr>
        <w:t xml:space="preserve">[Эл. ресурс]. Режимдоступа: </w:t>
      </w:r>
      <w:hyperlink r:id="rId43" w:history="1">
        <w:r w:rsidRPr="00E60C32">
          <w:rPr>
            <w:rFonts w:ascii="Times New Roman" w:hAnsi="Times New Roman" w:cs="Times New Roman"/>
            <w:lang w:eastAsia="ja-JP"/>
          </w:rPr>
          <w:t>http://www.imf.org</w:t>
        </w:r>
      </w:hyperlink>
      <w:r w:rsidRPr="00E60C32">
        <w:rPr>
          <w:rFonts w:ascii="Times New Roman" w:hAnsi="Times New Roman" w:cs="Times New Roman"/>
          <w:szCs w:val="16"/>
          <w:lang w:eastAsia="ja-JP"/>
        </w:rPr>
        <w:t xml:space="preserve"> за 2004-2012гг.</w:t>
      </w:r>
    </w:p>
    <w:p w:rsidR="00E83637" w:rsidRPr="00E60C32" w:rsidRDefault="00E83637" w:rsidP="00E83637">
      <w:pPr>
        <w:spacing w:after="360" w:line="240" w:lineRule="auto"/>
        <w:jc w:val="both"/>
        <w:rPr>
          <w:rFonts w:ascii="Times New Roman" w:hAnsi="Times New Roman" w:cs="Times New Roman"/>
          <w:szCs w:val="16"/>
          <w:lang w:eastAsia="ja-JP"/>
        </w:rPr>
      </w:pPr>
    </w:p>
    <w:p w:rsidR="00827A83" w:rsidRPr="00E83637" w:rsidRDefault="00827A83" w:rsidP="00827A83">
      <w:pPr>
        <w:autoSpaceDE w:val="0"/>
        <w:autoSpaceDN w:val="0"/>
        <w:adjustRightInd w:val="0"/>
        <w:spacing w:after="0" w:line="36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07E">
        <w:rPr>
          <w:rFonts w:ascii="Times New Roman" w:hAnsi="Times New Roman" w:cs="Times New Roman"/>
          <w:sz w:val="28"/>
          <w:szCs w:val="28"/>
        </w:rPr>
        <w:t>Поскольку лишь одна из стадий имеет четкие границы деления - зрелость, мы использовали отклонение от темпа В</w:t>
      </w:r>
      <w:proofErr w:type="gramStart"/>
      <w:r w:rsidRPr="00E8007E"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 w:rsidRPr="00E8007E">
        <w:rPr>
          <w:rFonts w:ascii="Times New Roman" w:hAnsi="Times New Roman" w:cs="Times New Roman"/>
          <w:sz w:val="28"/>
          <w:szCs w:val="28"/>
        </w:rPr>
        <w:t>аны в разм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007E">
        <w:rPr>
          <w:rFonts w:ascii="Times New Roman" w:hAnsi="Times New Roman" w:cs="Times New Roman"/>
          <w:sz w:val="28"/>
          <w:szCs w:val="28"/>
        </w:rPr>
        <w:t xml:space="preserve">ре +10/-10 процентов.  В результате деления по стадиям жизненного цикла компании были получены следующие группы: </w:t>
      </w:r>
    </w:p>
    <w:p w:rsidR="00D24E9F" w:rsidRPr="00E83637" w:rsidRDefault="00D24E9F" w:rsidP="00E83637">
      <w:pPr>
        <w:autoSpaceDE w:val="0"/>
        <w:autoSpaceDN w:val="0"/>
        <w:adjustRightInd w:val="0"/>
        <w:spacing w:before="360" w:after="0"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A83" w:rsidRPr="00CF1C68" w:rsidRDefault="006C043B" w:rsidP="00827A83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1075" cy="292608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83" w:rsidRDefault="003E728E" w:rsidP="00827A83">
      <w:pPr>
        <w:autoSpaceDE w:val="0"/>
        <w:autoSpaceDN w:val="0"/>
        <w:adjustRightInd w:val="0"/>
        <w:spacing w:after="0" w:line="36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8E">
        <w:rPr>
          <w:rFonts w:ascii="Times New Roman" w:hAnsi="Times New Roman" w:cs="Times New Roman"/>
          <w:sz w:val="28"/>
          <w:szCs w:val="28"/>
        </w:rPr>
        <w:t>Рис. 5</w:t>
      </w:r>
      <w:r w:rsidR="00827A83" w:rsidRPr="003E728E">
        <w:rPr>
          <w:rFonts w:ascii="Times New Roman" w:hAnsi="Times New Roman" w:cs="Times New Roman"/>
          <w:sz w:val="28"/>
          <w:szCs w:val="28"/>
        </w:rPr>
        <w:t>. Сводная диаграмма стадий жизненного цикла компании</w:t>
      </w:r>
    </w:p>
    <w:p w:rsidR="003E728E" w:rsidRPr="003E728E" w:rsidRDefault="003E728E" w:rsidP="00827A83">
      <w:pPr>
        <w:autoSpaceDE w:val="0"/>
        <w:autoSpaceDN w:val="0"/>
        <w:adjustRightInd w:val="0"/>
        <w:spacing w:after="0" w:line="36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A83" w:rsidRDefault="003E728E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можно видеть на рис.</w:t>
      </w:r>
      <w:r w:rsidR="00091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7A83" w:rsidRPr="00E8007E">
        <w:rPr>
          <w:rFonts w:ascii="Times New Roman" w:hAnsi="Times New Roman" w:cs="Times New Roman"/>
          <w:sz w:val="28"/>
          <w:szCs w:val="28"/>
        </w:rPr>
        <w:t xml:space="preserve"> большинство компаний</w:t>
      </w:r>
      <w:r w:rsidR="00F766F7">
        <w:rPr>
          <w:rFonts w:ascii="Times New Roman" w:hAnsi="Times New Roman" w:cs="Times New Roman"/>
          <w:sz w:val="28"/>
          <w:szCs w:val="28"/>
        </w:rPr>
        <w:t>,</w:t>
      </w:r>
      <w:r w:rsidR="00827A83" w:rsidRPr="00E8007E">
        <w:rPr>
          <w:rFonts w:ascii="Times New Roman" w:hAnsi="Times New Roman" w:cs="Times New Roman"/>
          <w:sz w:val="28"/>
          <w:szCs w:val="28"/>
        </w:rPr>
        <w:t xml:space="preserve"> участвующих в выборке</w:t>
      </w:r>
      <w:r w:rsidR="00F766F7">
        <w:rPr>
          <w:rFonts w:ascii="Times New Roman" w:hAnsi="Times New Roman" w:cs="Times New Roman"/>
          <w:sz w:val="28"/>
          <w:szCs w:val="28"/>
        </w:rPr>
        <w:t>,</w:t>
      </w:r>
      <w:r w:rsidR="00827A83" w:rsidRPr="00E8007E">
        <w:rPr>
          <w:rFonts w:ascii="Times New Roman" w:hAnsi="Times New Roman" w:cs="Times New Roman"/>
          <w:sz w:val="28"/>
          <w:szCs w:val="28"/>
        </w:rPr>
        <w:t xml:space="preserve"> находятся на стадии зрелости, что вполне объяснимо, поскольку  </w:t>
      </w:r>
      <w:r w:rsidR="00827A83">
        <w:rPr>
          <w:rFonts w:ascii="Times New Roman" w:hAnsi="Times New Roman" w:cs="Times New Roman"/>
          <w:sz w:val="28"/>
          <w:szCs w:val="28"/>
        </w:rPr>
        <w:t xml:space="preserve">данная стадия подразумевает </w:t>
      </w:r>
      <w:r w:rsidR="00827A83" w:rsidRPr="00E8007E">
        <w:rPr>
          <w:rFonts w:ascii="Times New Roman" w:hAnsi="Times New Roman" w:cs="Times New Roman"/>
          <w:sz w:val="28"/>
          <w:szCs w:val="28"/>
        </w:rPr>
        <w:t>стабильность, которая характеризуется более</w:t>
      </w:r>
      <w:r w:rsidR="00827A83" w:rsidRPr="00E8007E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827A83" w:rsidRPr="00E8007E">
        <w:rPr>
          <w:rFonts w:ascii="Times New Roman" w:hAnsi="Times New Roman" w:cs="Times New Roman"/>
          <w:sz w:val="28"/>
          <w:szCs w:val="28"/>
        </w:rPr>
        <w:t xml:space="preserve"> низкими рисками, но и более низкой доходностью. </w:t>
      </w:r>
    </w:p>
    <w:p w:rsidR="00827A83" w:rsidRPr="0086023E" w:rsidRDefault="00827A83" w:rsidP="00827A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23E">
        <w:rPr>
          <w:rFonts w:ascii="Times New Roman" w:hAnsi="Times New Roman" w:cs="Times New Roman"/>
          <w:sz w:val="28"/>
          <w:szCs w:val="28"/>
        </w:rPr>
        <w:t xml:space="preserve">Проходя этапы жизненного цикла, компания должна </w:t>
      </w:r>
      <w:proofErr w:type="gramStart"/>
      <w:r w:rsidRPr="0086023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6023E">
        <w:rPr>
          <w:rFonts w:ascii="Times New Roman" w:hAnsi="Times New Roman" w:cs="Times New Roman"/>
          <w:sz w:val="28"/>
          <w:szCs w:val="28"/>
        </w:rPr>
        <w:t xml:space="preserve"> нацелена на достижение положительной экономической прибыли, на создание перспективы ее приращения в будущем, на рост не прос</w:t>
      </w:r>
      <w:r w:rsidR="00BD55E2">
        <w:rPr>
          <w:rFonts w:ascii="Times New Roman" w:hAnsi="Times New Roman" w:cs="Times New Roman"/>
          <w:sz w:val="28"/>
          <w:szCs w:val="28"/>
        </w:rPr>
        <w:t>то в терминах выручки</w:t>
      </w:r>
      <w:r w:rsidRPr="0086023E">
        <w:rPr>
          <w:rFonts w:ascii="Times New Roman" w:hAnsi="Times New Roman" w:cs="Times New Roman"/>
          <w:sz w:val="28"/>
          <w:szCs w:val="28"/>
        </w:rPr>
        <w:t>, активов, бухгалтерской прибыли, а на рост капитала в терминах увеличения инвестиционной стоимости ее бизнеса. Поэтому</w:t>
      </w:r>
      <w:r>
        <w:rPr>
          <w:rFonts w:ascii="Times New Roman" w:hAnsi="Times New Roman" w:cs="Times New Roman"/>
          <w:sz w:val="28"/>
          <w:szCs w:val="28"/>
        </w:rPr>
        <w:t xml:space="preserve"> нам важно выделить те драйверы стоимости, которые оказывают существенное воздействие на стоимость компании в разные этапы жизненного цикла</w:t>
      </w:r>
      <w:r w:rsidRPr="0086023E">
        <w:rPr>
          <w:rFonts w:ascii="Times New Roman" w:hAnsi="Times New Roman" w:cs="Times New Roman"/>
          <w:sz w:val="28"/>
          <w:szCs w:val="28"/>
        </w:rPr>
        <w:t>.</w:t>
      </w:r>
    </w:p>
    <w:p w:rsidR="00796999" w:rsidRDefault="00796999" w:rsidP="00796999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665" w:rsidRPr="00597665" w:rsidRDefault="00597665" w:rsidP="00597665"/>
    <w:p w:rsidR="00796999" w:rsidRPr="00327AFB" w:rsidRDefault="00327AFB" w:rsidP="00E70633">
      <w:pPr>
        <w:pStyle w:val="2"/>
        <w:spacing w:beforeLines="60" w:afterLines="60" w:line="360" w:lineRule="auto"/>
        <w:ind w:firstLine="720"/>
        <w:contextualSpacing/>
        <w:jc w:val="both"/>
        <w:rPr>
          <w:rFonts w:eastAsia="Calibri"/>
          <w:szCs w:val="32"/>
        </w:rPr>
      </w:pPr>
      <w:bookmarkStart w:id="18" w:name="_Toc356764822"/>
      <w:r w:rsidRPr="005A58FA">
        <w:rPr>
          <w:rStyle w:val="10"/>
          <w:rFonts w:ascii="Times New Roman" w:eastAsia="Calibri" w:hAnsi="Times New Roman"/>
          <w:b/>
          <w:bCs/>
          <w:color w:val="auto"/>
          <w:szCs w:val="32"/>
        </w:rPr>
        <w:t>2.2</w:t>
      </w:r>
      <w:r w:rsidR="00CC3292">
        <w:rPr>
          <w:rStyle w:val="10"/>
          <w:rFonts w:ascii="Times New Roman" w:eastAsia="Calibri" w:hAnsi="Times New Roman"/>
          <w:b/>
          <w:bCs/>
          <w:color w:val="auto"/>
          <w:szCs w:val="32"/>
        </w:rPr>
        <w:t>.</w:t>
      </w:r>
      <w:r w:rsidRPr="005A58FA">
        <w:rPr>
          <w:rStyle w:val="10"/>
          <w:rFonts w:ascii="Times New Roman" w:eastAsia="Calibri" w:hAnsi="Times New Roman"/>
          <w:b/>
          <w:bCs/>
          <w:color w:val="auto"/>
          <w:szCs w:val="32"/>
        </w:rPr>
        <w:t xml:space="preserve"> </w:t>
      </w:r>
      <w:r w:rsidR="005A58FA" w:rsidRPr="005A58FA">
        <w:rPr>
          <w:rStyle w:val="10"/>
          <w:rFonts w:ascii="Times New Roman" w:eastAsia="Calibri" w:hAnsi="Times New Roman"/>
          <w:b/>
          <w:bCs/>
          <w:color w:val="auto"/>
          <w:szCs w:val="32"/>
        </w:rPr>
        <w:t>Обоснование спецификации эконометрической модели</w:t>
      </w:r>
      <w:bookmarkEnd w:id="18"/>
    </w:p>
    <w:p w:rsidR="009E4BBF" w:rsidRPr="009D1D39" w:rsidRDefault="009E4BBF" w:rsidP="009E4BBF">
      <w:pPr>
        <w:autoSpaceDE w:val="0"/>
        <w:autoSpaceDN w:val="0"/>
        <w:adjustRightInd w:val="0"/>
        <w:spacing w:after="0" w:line="360" w:lineRule="auto"/>
        <w:ind w:right="28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D39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 w:rsidR="00FE0CFE">
        <w:rPr>
          <w:rFonts w:ascii="Times New Roman" w:eastAsia="Times New Roman" w:hAnsi="Times New Roman" w:cs="Times New Roman"/>
          <w:sz w:val="28"/>
          <w:szCs w:val="28"/>
        </w:rPr>
        <w:t>используются  п</w:t>
      </w:r>
      <w:proofErr w:type="gramStart"/>
      <w:r w:rsidR="00FE0CFE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="00FE0CFE">
        <w:rPr>
          <w:rFonts w:ascii="Times New Roman" w:eastAsia="Times New Roman" w:hAnsi="Times New Roman" w:cs="Times New Roman"/>
          <w:sz w:val="28"/>
          <w:szCs w:val="28"/>
        </w:rPr>
        <w:t>нельные д</w:t>
      </w:r>
      <w:r w:rsidR="00FE0CFE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005A3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Pr="009D1D39">
        <w:rPr>
          <w:rFonts w:ascii="Times New Roman" w:eastAsia="Times New Roman" w:hAnsi="Times New Roman" w:cs="Times New Roman"/>
          <w:sz w:val="28"/>
          <w:szCs w:val="28"/>
        </w:rPr>
        <w:t xml:space="preserve"> (Paneldata), которые  состоят из наблюдений одних и тех же</w:t>
      </w:r>
      <w:r w:rsidR="00FE0CFE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экономических единиц, которые </w:t>
      </w:r>
      <w:r w:rsidR="00FE0CFE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9D1D39">
        <w:rPr>
          <w:rFonts w:ascii="Times New Roman" w:eastAsia="Times New Roman" w:hAnsi="Times New Roman" w:cs="Times New Roman"/>
          <w:sz w:val="28"/>
          <w:szCs w:val="28"/>
        </w:rPr>
        <w:t>существляются в последовательные периоды времени</w:t>
      </w:r>
      <w:r w:rsidR="0059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665" w:rsidRPr="0059766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81527" w:rsidRPr="00597665">
        <w:rPr>
          <w:rFonts w:ascii="Times New Roman" w:eastAsia="Times New Roman" w:hAnsi="Times New Roman" w:cs="Times New Roman"/>
          <w:sz w:val="28"/>
          <w:szCs w:val="28"/>
        </w:rPr>
        <w:t>Магнус, 2005)</w:t>
      </w:r>
      <w:r w:rsidRPr="005976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1D39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панельные данные сочетают в с</w:t>
      </w:r>
      <w:r w:rsidR="00AE0108">
        <w:rPr>
          <w:rFonts w:ascii="Times New Roman" w:eastAsia="Times New Roman" w:hAnsi="Times New Roman" w:cs="Times New Roman"/>
          <w:sz w:val="28"/>
          <w:szCs w:val="28"/>
        </w:rPr>
        <w:t>ебе как данные пространственног</w:t>
      </w:r>
      <w:proofErr w:type="gramStart"/>
      <w:r w:rsidR="00AE0108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gramEnd"/>
      <w:r w:rsidRPr="009D1D39">
        <w:rPr>
          <w:rFonts w:ascii="Times New Roman" w:eastAsia="Times New Roman" w:hAnsi="Times New Roman" w:cs="Times New Roman"/>
          <w:sz w:val="28"/>
          <w:szCs w:val="28"/>
        </w:rPr>
        <w:t xml:space="preserve"> типа (cross-sectionaldata), так и данные типа временных рядов (time-seriesdata): в каждый момент времени имеются данные пространственного типа по экономическим единицам, и для каждого такого объе</w:t>
      </w:r>
      <w:r w:rsidR="00AE0108">
        <w:rPr>
          <w:rFonts w:ascii="Times New Roman" w:eastAsia="Times New Roman" w:hAnsi="Times New Roman" w:cs="Times New Roman"/>
          <w:sz w:val="28"/>
          <w:szCs w:val="28"/>
        </w:rPr>
        <w:t xml:space="preserve">кта </w:t>
      </w:r>
      <w:r w:rsidR="00AE010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E0108">
        <w:rPr>
          <w:rFonts w:ascii="Times New Roman" w:eastAsia="Times New Roman" w:hAnsi="Times New Roman" w:cs="Times New Roman"/>
          <w:sz w:val="28"/>
          <w:szCs w:val="28"/>
        </w:rPr>
        <w:t xml:space="preserve">оответствующие ему данные </w:t>
      </w:r>
      <w:r w:rsidR="00AE0108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9D1D39">
        <w:rPr>
          <w:rFonts w:ascii="Times New Roman" w:eastAsia="Times New Roman" w:hAnsi="Times New Roman" w:cs="Times New Roman"/>
          <w:sz w:val="28"/>
          <w:szCs w:val="28"/>
        </w:rPr>
        <w:t>бразуют один или несколько временных рядов. Благодаря специальной структуре панельные данные позволяют строить более гибкие и содержательные модели и получать ответы на вопросы, которые недоступны только в рамках, н</w:t>
      </w:r>
      <w:r w:rsidR="00AE0108">
        <w:rPr>
          <w:rFonts w:ascii="Times New Roman" w:eastAsia="Times New Roman" w:hAnsi="Times New Roman" w:cs="Times New Roman"/>
          <w:sz w:val="28"/>
          <w:szCs w:val="28"/>
        </w:rPr>
        <w:t xml:space="preserve">апример, моделей, </w:t>
      </w:r>
      <w:proofErr w:type="gramStart"/>
      <w:r w:rsidR="00AE0108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gramEnd"/>
      <w:r w:rsidRPr="009D1D39">
        <w:rPr>
          <w:rFonts w:ascii="Times New Roman" w:eastAsia="Times New Roman" w:hAnsi="Times New Roman" w:cs="Times New Roman"/>
          <w:sz w:val="28"/>
          <w:szCs w:val="28"/>
        </w:rPr>
        <w:t>снованных на пространственных данных.</w:t>
      </w:r>
    </w:p>
    <w:p w:rsidR="009E4BBF" w:rsidRPr="009D1D39" w:rsidRDefault="009E4BBF" w:rsidP="009E4BBF">
      <w:pPr>
        <w:autoSpaceDE w:val="0"/>
        <w:autoSpaceDN w:val="0"/>
        <w:adjustRightInd w:val="0"/>
        <w:spacing w:after="0" w:line="360" w:lineRule="auto"/>
        <w:ind w:right="28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D39">
        <w:rPr>
          <w:rFonts w:ascii="Times New Roman" w:eastAsia="Times New Roman" w:hAnsi="Times New Roman" w:cs="Times New Roman"/>
          <w:sz w:val="28"/>
          <w:szCs w:val="28"/>
        </w:rPr>
        <w:t>В частности, возникает возможность учитывать и анализировать индивидуальные отличия между экономическими единицами, что нельзя сделать в рамках стандартных регрессионных моделей.</w:t>
      </w:r>
    </w:p>
    <w:p w:rsidR="009E4BBF" w:rsidRPr="009E4BBF" w:rsidRDefault="00AE0108" w:rsidP="009E4BBF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 w:rsidR="009E4BBF" w:rsidRPr="009E4BBF">
        <w:rPr>
          <w:sz w:val="28"/>
          <w:szCs w:val="28"/>
        </w:rPr>
        <w:t xml:space="preserve">сновные преимущества данных этого типа в следующем: </w:t>
      </w:r>
    </w:p>
    <w:p w:rsidR="009E4BBF" w:rsidRPr="009E4BBF" w:rsidRDefault="009E4BBF" w:rsidP="009E4BBF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E4BBF">
        <w:rPr>
          <w:sz w:val="28"/>
          <w:szCs w:val="28"/>
        </w:rPr>
        <w:lastRenderedPageBreak/>
        <w:t>1) они предоставляют исследователю бол</w:t>
      </w:r>
      <w:r w:rsidR="00F61776">
        <w:rPr>
          <w:sz w:val="28"/>
          <w:szCs w:val="28"/>
        </w:rPr>
        <w:t>ьшое количество наблюдений, уве</w:t>
      </w:r>
      <w:r w:rsidRPr="009E4BBF">
        <w:rPr>
          <w:sz w:val="28"/>
          <w:szCs w:val="28"/>
        </w:rPr>
        <w:t xml:space="preserve">личивая число степеней свободы и снижая коллинеарность между объясняющими переменными и, следовательно, улучшая эффективность оценок; </w:t>
      </w:r>
    </w:p>
    <w:p w:rsidR="009E4BBF" w:rsidRPr="009E4BBF" w:rsidRDefault="008623C4" w:rsidP="009E4BBF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они позволяют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 w:rsidR="009E4BBF" w:rsidRPr="009E4BBF">
        <w:rPr>
          <w:sz w:val="28"/>
          <w:szCs w:val="28"/>
        </w:rPr>
        <w:t xml:space="preserve">нализировать множество важных экономических вопросов, которые не могут быть адресованы к временным рядам и cross-sectional данным (пространственные выборки) в отдельности; </w:t>
      </w:r>
    </w:p>
    <w:p w:rsidR="009E4BBF" w:rsidRPr="009E4BBF" w:rsidRDefault="009E4BBF" w:rsidP="009E4BBF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E4BBF">
        <w:rPr>
          <w:sz w:val="28"/>
          <w:szCs w:val="28"/>
        </w:rPr>
        <w:t>3) они позволяют предотвратить смещение агрегированности, неизб</w:t>
      </w:r>
      <w:r w:rsidR="008623C4">
        <w:rPr>
          <w:sz w:val="28"/>
          <w:szCs w:val="28"/>
        </w:rPr>
        <w:t xml:space="preserve">ежно возникающее как при </w:t>
      </w:r>
      <w:proofErr w:type="gramStart"/>
      <w:r w:rsidR="008623C4">
        <w:rPr>
          <w:sz w:val="28"/>
          <w:szCs w:val="28"/>
          <w:lang w:val="en-US"/>
        </w:rPr>
        <w:t>a</w:t>
      </w:r>
      <w:proofErr w:type="gramEnd"/>
      <w:r w:rsidRPr="009E4BBF">
        <w:rPr>
          <w:sz w:val="28"/>
          <w:szCs w:val="28"/>
        </w:rPr>
        <w:t>нализе временных рядов (где рассматривается временная эволюция усредненного «репрезентативного» объекта), так и при анализе cross-section данных (где не учитываются ненаблю</w:t>
      </w:r>
      <w:r w:rsidR="00AE2578">
        <w:rPr>
          <w:sz w:val="28"/>
          <w:szCs w:val="28"/>
        </w:rPr>
        <w:t>даемые индивидуальные характери</w:t>
      </w:r>
      <w:r w:rsidRPr="009E4BBF">
        <w:rPr>
          <w:sz w:val="28"/>
          <w:szCs w:val="28"/>
        </w:rPr>
        <w:t xml:space="preserve">стики объектов); </w:t>
      </w:r>
    </w:p>
    <w:p w:rsidR="009E4BBF" w:rsidRDefault="009E4BBF" w:rsidP="009E4BBF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E4BBF">
        <w:rPr>
          <w:sz w:val="28"/>
          <w:szCs w:val="28"/>
        </w:rPr>
        <w:t>4) они дают возможность проследить индивидуальную эволюцию</w:t>
      </w:r>
      <w:r w:rsidR="00AE2578">
        <w:rPr>
          <w:sz w:val="28"/>
          <w:szCs w:val="28"/>
        </w:rPr>
        <w:t xml:space="preserve"> характери</w:t>
      </w:r>
      <w:r w:rsidR="008623C4">
        <w:rPr>
          <w:sz w:val="28"/>
          <w:szCs w:val="28"/>
        </w:rPr>
        <w:t xml:space="preserve">стик </w:t>
      </w:r>
      <w:r w:rsidR="008623C4">
        <w:rPr>
          <w:sz w:val="28"/>
          <w:szCs w:val="28"/>
          <w:lang w:val="en-US"/>
        </w:rPr>
        <w:t>o</w:t>
      </w:r>
      <w:r w:rsidR="00763706">
        <w:rPr>
          <w:sz w:val="28"/>
          <w:szCs w:val="28"/>
        </w:rPr>
        <w:t>бъектов во времени</w:t>
      </w:r>
      <w:r w:rsidRPr="009E4BBF">
        <w:rPr>
          <w:sz w:val="28"/>
          <w:szCs w:val="28"/>
        </w:rPr>
        <w:t xml:space="preserve"> </w:t>
      </w:r>
      <w:proofErr w:type="gramStart"/>
      <w:r w:rsidR="00581527" w:rsidRPr="00597665">
        <w:rPr>
          <w:rFonts w:eastAsia="Times New Roman"/>
          <w:sz w:val="28"/>
          <w:szCs w:val="28"/>
        </w:rPr>
        <w:t xml:space="preserve">( </w:t>
      </w:r>
      <w:proofErr w:type="gramEnd"/>
      <w:r w:rsidR="00581527" w:rsidRPr="00597665">
        <w:rPr>
          <w:rFonts w:eastAsia="Times New Roman"/>
          <w:sz w:val="28"/>
          <w:szCs w:val="28"/>
        </w:rPr>
        <w:t>Магнус, 2005)</w:t>
      </w:r>
      <w:r w:rsidR="00763706">
        <w:rPr>
          <w:rFonts w:eastAsia="Times New Roman"/>
          <w:sz w:val="28"/>
          <w:szCs w:val="28"/>
        </w:rPr>
        <w:t>.</w:t>
      </w:r>
    </w:p>
    <w:p w:rsidR="00A962A4" w:rsidRDefault="00A962A4" w:rsidP="009E4BBF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FC36E3">
        <w:rPr>
          <w:sz w:val="28"/>
          <w:szCs w:val="28"/>
        </w:rPr>
        <w:t>выборе спецификации модели</w:t>
      </w:r>
      <w:r>
        <w:rPr>
          <w:sz w:val="28"/>
          <w:szCs w:val="28"/>
        </w:rPr>
        <w:t xml:space="preserve">, мы склоняемся к модели с фиксированными эффектами. </w:t>
      </w:r>
      <w:proofErr w:type="gramStart"/>
      <w:r w:rsidR="00AE0108">
        <w:rPr>
          <w:sz w:val="28"/>
          <w:szCs w:val="28"/>
          <w:lang w:val="en-US"/>
        </w:rPr>
        <w:t>O</w:t>
      </w:r>
      <w:r w:rsidR="00FC36E3">
        <w:rPr>
          <w:sz w:val="28"/>
          <w:szCs w:val="28"/>
        </w:rPr>
        <w:t>бычная модель предполагает</w:t>
      </w:r>
      <w:r>
        <w:rPr>
          <w:sz w:val="28"/>
          <w:szCs w:val="28"/>
        </w:rPr>
        <w:t>, что у экономических единиц нет индивидуальных различий, и в некоторых простых ситуациях такое предположение оправдано.</w:t>
      </w:r>
      <w:proofErr w:type="gramEnd"/>
      <w:r>
        <w:rPr>
          <w:sz w:val="28"/>
          <w:szCs w:val="28"/>
        </w:rPr>
        <w:t xml:space="preserve"> </w:t>
      </w:r>
      <w:r w:rsidR="00FC36E3">
        <w:rPr>
          <w:sz w:val="28"/>
          <w:szCs w:val="28"/>
        </w:rPr>
        <w:t>В модели с фик</w:t>
      </w:r>
      <w:r w:rsidR="00F61776">
        <w:rPr>
          <w:sz w:val="28"/>
          <w:szCs w:val="28"/>
        </w:rPr>
        <w:t>сированными эффектами считается,</w:t>
      </w:r>
      <w:r w:rsidR="00597665">
        <w:rPr>
          <w:sz w:val="28"/>
          <w:szCs w:val="28"/>
        </w:rPr>
        <w:t xml:space="preserve"> </w:t>
      </w:r>
      <w:r w:rsidR="00F61776">
        <w:rPr>
          <w:sz w:val="28"/>
          <w:szCs w:val="28"/>
        </w:rPr>
        <w:t>ч</w:t>
      </w:r>
      <w:r w:rsidR="00FC36E3">
        <w:rPr>
          <w:sz w:val="28"/>
          <w:szCs w:val="28"/>
        </w:rPr>
        <w:t>то каждая экономическая единица «уникальна» и не может рассматриваться как результат случайного выбора из некоторой генеральной сов</w:t>
      </w:r>
      <w:r w:rsidR="000013E2">
        <w:rPr>
          <w:sz w:val="28"/>
          <w:szCs w:val="28"/>
        </w:rPr>
        <w:t xml:space="preserve">окупности. Такой подход вполне </w:t>
      </w:r>
      <w:r w:rsidR="000013E2">
        <w:rPr>
          <w:sz w:val="28"/>
          <w:szCs w:val="28"/>
          <w:lang w:val="en-US"/>
        </w:rPr>
        <w:t>c</w:t>
      </w:r>
      <w:r w:rsidR="00FC36E3">
        <w:rPr>
          <w:sz w:val="28"/>
          <w:szCs w:val="28"/>
        </w:rPr>
        <w:t xml:space="preserve">праведлив, поскольку в </w:t>
      </w:r>
      <w:r w:rsidR="00F61776">
        <w:rPr>
          <w:sz w:val="28"/>
          <w:szCs w:val="28"/>
        </w:rPr>
        <w:t>выборке,</w:t>
      </w:r>
      <w:r w:rsidR="00FC36E3">
        <w:rPr>
          <w:sz w:val="28"/>
          <w:szCs w:val="28"/>
        </w:rPr>
        <w:t xml:space="preserve"> на которой осуществляется тестирование </w:t>
      </w:r>
      <w:r w:rsidR="00F61776">
        <w:rPr>
          <w:sz w:val="28"/>
          <w:szCs w:val="28"/>
        </w:rPr>
        <w:t>гипотез,</w:t>
      </w:r>
      <w:r w:rsidR="00FC36E3">
        <w:rPr>
          <w:sz w:val="28"/>
          <w:szCs w:val="28"/>
        </w:rPr>
        <w:t xml:space="preserve"> является логическая подборка необходимых параметров  и использованием сайтов компа</w:t>
      </w:r>
      <w:r w:rsidR="00597665">
        <w:rPr>
          <w:sz w:val="28"/>
          <w:szCs w:val="28"/>
        </w:rPr>
        <w:t xml:space="preserve">ний и информационных баз данных </w:t>
      </w:r>
      <w:proofErr w:type="gramStart"/>
      <w:r w:rsidR="00597665">
        <w:rPr>
          <w:sz w:val="28"/>
          <w:szCs w:val="28"/>
        </w:rPr>
        <w:t xml:space="preserve">( </w:t>
      </w:r>
      <w:proofErr w:type="gramEnd"/>
      <w:r w:rsidR="00597665">
        <w:rPr>
          <w:sz w:val="28"/>
          <w:szCs w:val="28"/>
        </w:rPr>
        <w:t>Вербик, 2008)</w:t>
      </w:r>
      <w:r w:rsidR="00763706">
        <w:rPr>
          <w:sz w:val="28"/>
          <w:szCs w:val="28"/>
        </w:rPr>
        <w:t>.</w:t>
      </w:r>
    </w:p>
    <w:p w:rsidR="007C0549" w:rsidRPr="009D1D39" w:rsidRDefault="007C0549" w:rsidP="00E70633">
      <w:pPr>
        <w:autoSpaceDE w:val="0"/>
        <w:autoSpaceDN w:val="0"/>
        <w:adjustRightInd w:val="0"/>
        <w:spacing w:afterLines="60" w:line="360" w:lineRule="auto"/>
        <w:ind w:right="28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D39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использовались  панельные данные</w:t>
      </w:r>
      <w:r w:rsidR="00AE0108">
        <w:rPr>
          <w:rFonts w:ascii="Times New Roman" w:eastAsia="Times New Roman" w:hAnsi="Times New Roman" w:cs="Times New Roman"/>
          <w:sz w:val="28"/>
          <w:szCs w:val="28"/>
        </w:rPr>
        <w:t xml:space="preserve"> (Paneldata), которые  </w:t>
      </w:r>
      <w:proofErr w:type="gramStart"/>
      <w:r w:rsidR="00AE010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9D1D39">
        <w:rPr>
          <w:rFonts w:ascii="Times New Roman" w:eastAsia="Times New Roman" w:hAnsi="Times New Roman" w:cs="Times New Roman"/>
          <w:sz w:val="28"/>
          <w:szCs w:val="28"/>
        </w:rPr>
        <w:t>остоят из наблюдений одних и тех же</w:t>
      </w:r>
      <w:r w:rsidR="00AE0108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экономических единиц, которые </w:t>
      </w:r>
      <w:r w:rsidR="00AE0108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9D1D39">
        <w:rPr>
          <w:rFonts w:ascii="Times New Roman" w:eastAsia="Times New Roman" w:hAnsi="Times New Roman" w:cs="Times New Roman"/>
          <w:sz w:val="28"/>
          <w:szCs w:val="28"/>
        </w:rPr>
        <w:t>существляются в после</w:t>
      </w:r>
      <w:r w:rsidR="00AE0108">
        <w:rPr>
          <w:rFonts w:ascii="Times New Roman" w:eastAsia="Times New Roman" w:hAnsi="Times New Roman" w:cs="Times New Roman"/>
          <w:sz w:val="28"/>
          <w:szCs w:val="28"/>
        </w:rPr>
        <w:t>довательные периоды времени</w:t>
      </w:r>
      <w:r w:rsidRPr="009D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0549" w:rsidRDefault="007C0549" w:rsidP="007C0549">
      <w:pPr>
        <w:autoSpaceDE w:val="0"/>
        <w:autoSpaceDN w:val="0"/>
        <w:adjustRightInd w:val="0"/>
        <w:spacing w:after="0" w:line="360" w:lineRule="auto"/>
        <w:ind w:right="28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D39">
        <w:rPr>
          <w:rFonts w:ascii="Times New Roman" w:eastAsia="Times New Roman" w:hAnsi="Times New Roman" w:cs="Times New Roman"/>
          <w:sz w:val="28"/>
          <w:szCs w:val="28"/>
        </w:rPr>
        <w:t>Модели с панельными данными позволяют получать более точные оценки параметров. В то же вре</w:t>
      </w:r>
      <w:r w:rsidR="00AE0108">
        <w:rPr>
          <w:rFonts w:ascii="Times New Roman" w:eastAsia="Times New Roman" w:hAnsi="Times New Roman" w:cs="Times New Roman"/>
          <w:sz w:val="28"/>
          <w:szCs w:val="28"/>
        </w:rPr>
        <w:t xml:space="preserve">мя, поскольку панельные данные </w:t>
      </w:r>
      <w:proofErr w:type="gramStart"/>
      <w:r w:rsidR="00AE010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9D1D39">
        <w:rPr>
          <w:rFonts w:ascii="Times New Roman" w:eastAsia="Times New Roman" w:hAnsi="Times New Roman" w:cs="Times New Roman"/>
          <w:sz w:val="28"/>
          <w:szCs w:val="28"/>
        </w:rPr>
        <w:t xml:space="preserve">одержат наблюдения за одними и теми же объектами в разные периоды времени, </w:t>
      </w:r>
      <w:r w:rsidRPr="009D1D3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предположение о взаимной независимости этих наблюдений становится нереалистичным, поэтому анализ этих моделей может потребовать применения более тонких (по сравнению с обычным методом наименьших квадратов) методов оценивания.</w:t>
      </w:r>
    </w:p>
    <w:p w:rsidR="007C0549" w:rsidRPr="009D1D39" w:rsidRDefault="007C0549" w:rsidP="007C0549">
      <w:pPr>
        <w:autoSpaceDE w:val="0"/>
        <w:autoSpaceDN w:val="0"/>
        <w:adjustRightInd w:val="0"/>
        <w:spacing w:after="0" w:line="360" w:lineRule="auto"/>
        <w:ind w:right="28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BF">
        <w:rPr>
          <w:rFonts w:ascii="Times New Roman" w:eastAsia="Times New Roman" w:hAnsi="Times New Roman" w:cs="Times New Roman"/>
          <w:sz w:val="28"/>
          <w:szCs w:val="28"/>
        </w:rPr>
        <w:t>Построим основные описательные статистики: количество наблюдений (obs), среднее (mean), стандартное отклонение (Std.Dev.), максимум (max) и минимум (min)указанных переменных для каждого года.</w:t>
      </w:r>
    </w:p>
    <w:p w:rsidR="00D24E9F" w:rsidRPr="00E83637" w:rsidRDefault="00F766F7" w:rsidP="00D24E9F">
      <w:pPr>
        <w:autoSpaceDE w:val="0"/>
        <w:autoSpaceDN w:val="0"/>
        <w:adjustRightInd w:val="0"/>
        <w:spacing w:after="0" w:line="360" w:lineRule="auto"/>
        <w:ind w:right="28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7C0549" w:rsidRPr="009D1D39">
        <w:rPr>
          <w:rFonts w:ascii="Times New Roman" w:eastAsia="Times New Roman" w:hAnsi="Times New Roman" w:cs="Times New Roman"/>
          <w:sz w:val="28"/>
          <w:szCs w:val="28"/>
        </w:rPr>
        <w:t xml:space="preserve"> с установленным порядком использования данных при</w:t>
      </w:r>
      <w:r w:rsidR="00E71437">
        <w:rPr>
          <w:rFonts w:ascii="Times New Roman" w:eastAsia="Times New Roman" w:hAnsi="Times New Roman" w:cs="Times New Roman"/>
          <w:sz w:val="28"/>
          <w:szCs w:val="28"/>
        </w:rPr>
        <w:t xml:space="preserve"> построении</w:t>
      </w:r>
      <w:r w:rsidR="007C0549" w:rsidRPr="009D1D39">
        <w:rPr>
          <w:rFonts w:ascii="Times New Roman" w:eastAsia="Times New Roman" w:hAnsi="Times New Roman" w:cs="Times New Roman"/>
          <w:sz w:val="28"/>
          <w:szCs w:val="28"/>
        </w:rPr>
        <w:t xml:space="preserve"> модели, построим гистограммы переменных для исключения случайных выбросов. Распределение переменных не является нормальным (коэффициент Жарка-Бера не близок к 0). Поскольку количество наблюдений в данной работе </w:t>
      </w:r>
      <w:r w:rsidR="007C0549">
        <w:rPr>
          <w:rFonts w:ascii="Times New Roman" w:eastAsia="Times New Roman" w:hAnsi="Times New Roman" w:cs="Times New Roman"/>
          <w:sz w:val="28"/>
          <w:szCs w:val="28"/>
        </w:rPr>
        <w:t xml:space="preserve">достаточно, </w:t>
      </w:r>
      <w:r w:rsidR="007C0549" w:rsidRPr="009D1D39">
        <w:rPr>
          <w:rFonts w:ascii="Times New Roman" w:eastAsia="Times New Roman" w:hAnsi="Times New Roman" w:cs="Times New Roman"/>
          <w:sz w:val="28"/>
          <w:szCs w:val="28"/>
        </w:rPr>
        <w:t>относительно необходимого количества, исключение выбросов внутри переменной далее будет происходить интуитивно.</w:t>
      </w:r>
    </w:p>
    <w:p w:rsidR="007C0549" w:rsidRPr="00E83637" w:rsidRDefault="007C0549" w:rsidP="007C0549">
      <w:pPr>
        <w:pStyle w:val="21"/>
        <w:spacing w:line="360" w:lineRule="auto"/>
        <w:ind w:firstLine="720"/>
        <w:contextualSpacing/>
        <w:jc w:val="left"/>
        <w:rPr>
          <w:rFonts w:eastAsiaTheme="minorEastAsia"/>
          <w:b w:val="0"/>
          <w:szCs w:val="28"/>
        </w:rPr>
      </w:pPr>
      <w:r w:rsidRPr="009D1D39">
        <w:rPr>
          <w:rFonts w:eastAsiaTheme="minorEastAsia"/>
          <w:b w:val="0"/>
          <w:szCs w:val="28"/>
        </w:rPr>
        <w:t xml:space="preserve">Применение </w:t>
      </w:r>
      <w:r w:rsidR="003E728E">
        <w:rPr>
          <w:rFonts w:eastAsiaTheme="minorEastAsia"/>
          <w:b w:val="0"/>
          <w:szCs w:val="28"/>
        </w:rPr>
        <w:t>фильтра для переменной расходы на НИОКР  рис. 6</w:t>
      </w:r>
    </w:p>
    <w:p w:rsidR="007C0549" w:rsidRDefault="007C0549" w:rsidP="007C0549">
      <w:pPr>
        <w:spacing w:line="360" w:lineRule="auto"/>
        <w:ind w:right="283"/>
        <w:contextualSpacing/>
        <w:jc w:val="center"/>
        <w:rPr>
          <w:rStyle w:val="aa"/>
          <w:rFonts w:ascii="Times New Roman" w:hAnsi="Times New Roman"/>
          <w:i w:val="0"/>
          <w:iCs w:val="0"/>
          <w:sz w:val="28"/>
          <w:szCs w:val="28"/>
        </w:rPr>
      </w:pPr>
      <w:r w:rsidRPr="008226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4575" cy="1952625"/>
            <wp:effectExtent l="19050" t="0" r="952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5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8E" w:rsidRPr="009D1D39" w:rsidRDefault="003E728E" w:rsidP="003E728E">
      <w:pPr>
        <w:spacing w:after="0" w:line="360" w:lineRule="auto"/>
        <w:ind w:right="284" w:firstLine="720"/>
        <w:contextualSpacing/>
        <w:jc w:val="both"/>
        <w:rPr>
          <w:rStyle w:val="aa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Рис.6 Расходы на НИОКР</w:t>
      </w:r>
    </w:p>
    <w:p w:rsidR="002502FE" w:rsidRDefault="002502FE" w:rsidP="00E021C6">
      <w:pPr>
        <w:spacing w:after="360" w:line="240" w:lineRule="auto"/>
        <w:ind w:right="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549" w:rsidRPr="009D1D39" w:rsidRDefault="007C0549" w:rsidP="007C0549">
      <w:pPr>
        <w:spacing w:line="360" w:lineRule="auto"/>
        <w:ind w:right="28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D39">
        <w:rPr>
          <w:rFonts w:ascii="Times New Roman" w:hAnsi="Times New Roman" w:cs="Times New Roman"/>
          <w:sz w:val="28"/>
          <w:szCs w:val="28"/>
        </w:rPr>
        <w:t>Распределение не  является нормальным, поск</w:t>
      </w:r>
      <w:r>
        <w:rPr>
          <w:rFonts w:ascii="Times New Roman" w:hAnsi="Times New Roman" w:cs="Times New Roman"/>
          <w:sz w:val="28"/>
          <w:szCs w:val="28"/>
        </w:rPr>
        <w:t xml:space="preserve">ольку коэффициент  J-B </w:t>
      </w:r>
      <w:r w:rsidR="000F548B">
        <w:rPr>
          <w:rFonts w:ascii="Times New Roman" w:hAnsi="Times New Roman" w:cs="Times New Roman"/>
          <w:sz w:val="28"/>
          <w:szCs w:val="28"/>
        </w:rPr>
        <w:t>равен</w:t>
      </w:r>
      <w:r w:rsidR="007D6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867377,8</w:t>
      </w:r>
      <w:r w:rsidRPr="009D1D39">
        <w:rPr>
          <w:rFonts w:ascii="Times New Roman" w:hAnsi="Times New Roman" w:cs="Times New Roman"/>
          <w:sz w:val="28"/>
          <w:szCs w:val="28"/>
        </w:rPr>
        <w:t xml:space="preserve"> % при  </w:t>
      </w:r>
      <w:r w:rsidR="000F548B">
        <w:rPr>
          <w:rFonts w:ascii="Times New Roman" w:hAnsi="Times New Roman" w:cs="Times New Roman"/>
          <w:sz w:val="28"/>
          <w:szCs w:val="28"/>
          <w:lang w:val="en-US"/>
        </w:rPr>
        <w:t>probability</w:t>
      </w:r>
      <w:r w:rsidRPr="009D1D39">
        <w:rPr>
          <w:rFonts w:ascii="Times New Roman" w:hAnsi="Times New Roman" w:cs="Times New Roman"/>
          <w:sz w:val="28"/>
          <w:szCs w:val="28"/>
        </w:rPr>
        <w:t xml:space="preserve"> </w:t>
      </w:r>
      <w:r w:rsidR="007D69A5">
        <w:rPr>
          <w:rFonts w:ascii="Times New Roman" w:hAnsi="Times New Roman" w:cs="Times New Roman"/>
          <w:sz w:val="28"/>
          <w:szCs w:val="28"/>
        </w:rPr>
        <w:t xml:space="preserve"> </w:t>
      </w:r>
      <w:r w:rsidR="000F548B">
        <w:rPr>
          <w:rFonts w:ascii="Times New Roman" w:hAnsi="Times New Roman" w:cs="Times New Roman"/>
          <w:sz w:val="28"/>
          <w:szCs w:val="28"/>
        </w:rPr>
        <w:t xml:space="preserve">0.00 </w:t>
      </w:r>
      <w:proofErr w:type="gramStart"/>
      <w:r w:rsidR="000F548B">
        <w:rPr>
          <w:rFonts w:ascii="Times New Roman" w:hAnsi="Times New Roman" w:cs="Times New Roman"/>
          <w:sz w:val="28"/>
          <w:szCs w:val="28"/>
        </w:rPr>
        <w:t>меньшем</w:t>
      </w:r>
      <w:proofErr w:type="gramEnd"/>
      <w:r w:rsidR="000F548B">
        <w:rPr>
          <w:rFonts w:ascii="Times New Roman" w:hAnsi="Times New Roman" w:cs="Times New Roman"/>
          <w:sz w:val="28"/>
          <w:szCs w:val="28"/>
        </w:rPr>
        <w:t xml:space="preserve"> </w:t>
      </w:r>
      <w:r w:rsidRPr="009D1D39">
        <w:rPr>
          <w:rFonts w:ascii="Times New Roman" w:hAnsi="Times New Roman" w:cs="Times New Roman"/>
          <w:sz w:val="28"/>
          <w:szCs w:val="28"/>
        </w:rPr>
        <w:t xml:space="preserve"> 0.05.  Среднее зн</w:t>
      </w:r>
      <w:r>
        <w:rPr>
          <w:rFonts w:ascii="Times New Roman" w:hAnsi="Times New Roman" w:cs="Times New Roman"/>
          <w:sz w:val="28"/>
          <w:szCs w:val="28"/>
        </w:rPr>
        <w:t xml:space="preserve">ачение переменной составляет 87,16 </w:t>
      </w:r>
      <w:r w:rsidRPr="009D1D3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9D1D3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7D69A5">
        <w:rPr>
          <w:rFonts w:ascii="Times New Roman" w:hAnsi="Times New Roman" w:cs="Times New Roman"/>
          <w:sz w:val="28"/>
          <w:szCs w:val="28"/>
        </w:rPr>
        <w:t xml:space="preserve">вро. Стандартное отклонение равно </w:t>
      </w:r>
      <w:r>
        <w:rPr>
          <w:rFonts w:ascii="Times New Roman" w:hAnsi="Times New Roman" w:cs="Times New Roman"/>
          <w:sz w:val="28"/>
          <w:szCs w:val="28"/>
        </w:rPr>
        <w:t>392,55</w:t>
      </w:r>
      <w:r w:rsidRPr="009D1D39">
        <w:rPr>
          <w:rFonts w:ascii="Times New Roman" w:hAnsi="Times New Roman" w:cs="Times New Roman"/>
          <w:sz w:val="28"/>
          <w:szCs w:val="28"/>
        </w:rPr>
        <w:t>, определение разброса полученных значений наблюдаемых величин вблизи их среднего арифметического значения. Коэффициент асимметрии выборки является мерой смещенности распределения относительно среднего арифметического</w:t>
      </w:r>
      <w:r>
        <w:rPr>
          <w:rFonts w:ascii="Times New Roman" w:hAnsi="Times New Roman" w:cs="Times New Roman"/>
          <w:sz w:val="28"/>
          <w:szCs w:val="28"/>
        </w:rPr>
        <w:t xml:space="preserve"> значения, который  составляет 7,92</w:t>
      </w:r>
      <w:r w:rsidRPr="009D1D39">
        <w:rPr>
          <w:rFonts w:ascii="Times New Roman" w:hAnsi="Times New Roman" w:cs="Times New Roman"/>
          <w:sz w:val="28"/>
          <w:szCs w:val="28"/>
        </w:rPr>
        <w:t xml:space="preserve">. Положительный </w:t>
      </w:r>
      <w:r w:rsidRPr="009D1D39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асимметрии соответствует </w:t>
      </w:r>
      <w:proofErr w:type="gramStart"/>
      <w:r w:rsidRPr="009D1D39">
        <w:rPr>
          <w:rFonts w:ascii="Times New Roman" w:hAnsi="Times New Roman" w:cs="Times New Roman"/>
          <w:sz w:val="28"/>
          <w:szCs w:val="28"/>
        </w:rPr>
        <w:t>распределению</w:t>
      </w:r>
      <w:proofErr w:type="gramEnd"/>
      <w:r w:rsidRPr="009D1D39">
        <w:rPr>
          <w:rFonts w:ascii="Times New Roman" w:hAnsi="Times New Roman" w:cs="Times New Roman"/>
          <w:sz w:val="28"/>
          <w:szCs w:val="28"/>
        </w:rPr>
        <w:t xml:space="preserve"> смещенному вправо относительно среднего з</w:t>
      </w:r>
      <w:r w:rsidR="00F766F7">
        <w:rPr>
          <w:rFonts w:ascii="Times New Roman" w:hAnsi="Times New Roman" w:cs="Times New Roman"/>
          <w:sz w:val="28"/>
          <w:szCs w:val="28"/>
        </w:rPr>
        <w:t>начения. Для нормального закона</w:t>
      </w:r>
      <w:r w:rsidRPr="009D1D39">
        <w:rPr>
          <w:rFonts w:ascii="Times New Roman" w:hAnsi="Times New Roman" w:cs="Times New Roman"/>
          <w:sz w:val="28"/>
          <w:szCs w:val="28"/>
        </w:rPr>
        <w:t xml:space="preserve"> или любого другого симметричного распределения, коэффициент асимметрии равен нулю.</w:t>
      </w:r>
    </w:p>
    <w:p w:rsidR="007C0549" w:rsidRDefault="007C0549" w:rsidP="007C0549">
      <w:pPr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D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3799" cy="1776548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7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8E" w:rsidRPr="009D1D39" w:rsidRDefault="003E728E" w:rsidP="003E728E">
      <w:pPr>
        <w:spacing w:after="0" w:line="360" w:lineRule="auto"/>
        <w:ind w:right="284" w:firstLine="720"/>
        <w:contextualSpacing/>
        <w:jc w:val="both"/>
        <w:rPr>
          <w:rStyle w:val="aa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Рис.7 Финансовый рычаг</w:t>
      </w:r>
    </w:p>
    <w:p w:rsidR="003E728E" w:rsidRPr="009D1D39" w:rsidRDefault="003E728E" w:rsidP="00E021C6">
      <w:pPr>
        <w:spacing w:after="360"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549" w:rsidRPr="00E83637" w:rsidRDefault="003E728E" w:rsidP="007C0549">
      <w:pPr>
        <w:spacing w:line="360" w:lineRule="auto"/>
        <w:ind w:right="28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Рис.7 р</w:t>
      </w:r>
      <w:r w:rsidR="007C0549" w:rsidRPr="009D1D39">
        <w:rPr>
          <w:rFonts w:ascii="Times New Roman" w:hAnsi="Times New Roman" w:cs="Times New Roman"/>
          <w:sz w:val="28"/>
          <w:szCs w:val="28"/>
        </w:rPr>
        <w:t>аспределение не  является нормальным, поскольку коэффиц</w:t>
      </w:r>
      <w:r w:rsidR="000F548B">
        <w:rPr>
          <w:rFonts w:ascii="Times New Roman" w:hAnsi="Times New Roman" w:cs="Times New Roman"/>
          <w:sz w:val="28"/>
          <w:szCs w:val="28"/>
        </w:rPr>
        <w:t>иент  J-B равен</w:t>
      </w:r>
      <w:r w:rsidR="007D69A5">
        <w:rPr>
          <w:rFonts w:ascii="Times New Roman" w:hAnsi="Times New Roman" w:cs="Times New Roman"/>
          <w:sz w:val="28"/>
          <w:szCs w:val="28"/>
        </w:rPr>
        <w:t xml:space="preserve"> 1405,52 % при  </w:t>
      </w:r>
      <w:r w:rsidR="000F548B">
        <w:rPr>
          <w:rFonts w:ascii="Times New Roman" w:hAnsi="Times New Roman" w:cs="Times New Roman"/>
          <w:sz w:val="28"/>
          <w:szCs w:val="28"/>
          <w:lang w:val="en-US"/>
        </w:rPr>
        <w:t>probability</w:t>
      </w:r>
      <w:r w:rsidR="007D69A5">
        <w:rPr>
          <w:rFonts w:ascii="Times New Roman" w:hAnsi="Times New Roman" w:cs="Times New Roman"/>
          <w:sz w:val="28"/>
          <w:szCs w:val="28"/>
        </w:rPr>
        <w:t xml:space="preserve"> </w:t>
      </w:r>
      <w:r w:rsidR="000F548B">
        <w:rPr>
          <w:rFonts w:ascii="Times New Roman" w:hAnsi="Times New Roman" w:cs="Times New Roman"/>
          <w:sz w:val="28"/>
          <w:szCs w:val="28"/>
        </w:rPr>
        <w:t>0.00</w:t>
      </w:r>
      <w:r w:rsidR="000F548B" w:rsidRPr="000F5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48B">
        <w:rPr>
          <w:rFonts w:ascii="Times New Roman" w:hAnsi="Times New Roman" w:cs="Times New Roman"/>
          <w:sz w:val="28"/>
          <w:szCs w:val="28"/>
        </w:rPr>
        <w:t>меньшем</w:t>
      </w:r>
      <w:proofErr w:type="gramEnd"/>
      <w:r w:rsidR="000F548B" w:rsidRPr="000F548B">
        <w:rPr>
          <w:rFonts w:ascii="Times New Roman" w:hAnsi="Times New Roman" w:cs="Times New Roman"/>
          <w:sz w:val="28"/>
          <w:szCs w:val="28"/>
        </w:rPr>
        <w:t xml:space="preserve"> </w:t>
      </w:r>
      <w:r w:rsidR="007C0549" w:rsidRPr="009D1D39">
        <w:rPr>
          <w:rFonts w:ascii="Times New Roman" w:hAnsi="Times New Roman" w:cs="Times New Roman"/>
          <w:sz w:val="28"/>
          <w:szCs w:val="28"/>
        </w:rPr>
        <w:t xml:space="preserve"> 0.05.  Среднее значение переменной составляет 0,55 мл</w:t>
      </w:r>
      <w:r w:rsidR="007D69A5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7D69A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7D69A5">
        <w:rPr>
          <w:rFonts w:ascii="Times New Roman" w:hAnsi="Times New Roman" w:cs="Times New Roman"/>
          <w:sz w:val="28"/>
          <w:szCs w:val="28"/>
        </w:rPr>
        <w:t xml:space="preserve">вро. Стандартное отклонение  равно </w:t>
      </w:r>
      <w:r w:rsidR="007C0549" w:rsidRPr="009D1D39">
        <w:rPr>
          <w:rFonts w:ascii="Times New Roman" w:hAnsi="Times New Roman" w:cs="Times New Roman"/>
          <w:sz w:val="28"/>
          <w:szCs w:val="28"/>
        </w:rPr>
        <w:t xml:space="preserve">0,5 , определение разброса полученных значений наблюдаемых величин вблизи их среднего арифметического значения. Коэффициент асимметрии выборки является мерой смещенности распределения относительно среднего арифметического значения, который  составляет 0,828. Положительный коэффициент асимметрии соответствует </w:t>
      </w:r>
      <w:proofErr w:type="gramStart"/>
      <w:r w:rsidR="007C0549" w:rsidRPr="009D1D39">
        <w:rPr>
          <w:rFonts w:ascii="Times New Roman" w:hAnsi="Times New Roman" w:cs="Times New Roman"/>
          <w:sz w:val="28"/>
          <w:szCs w:val="28"/>
        </w:rPr>
        <w:t>распределению</w:t>
      </w:r>
      <w:proofErr w:type="gramEnd"/>
      <w:r w:rsidR="007C0549" w:rsidRPr="009D1D39">
        <w:rPr>
          <w:rFonts w:ascii="Times New Roman" w:hAnsi="Times New Roman" w:cs="Times New Roman"/>
          <w:sz w:val="28"/>
          <w:szCs w:val="28"/>
        </w:rPr>
        <w:t xml:space="preserve"> смещенному вправо относительно среднего з</w:t>
      </w:r>
      <w:r w:rsidR="00F766F7">
        <w:rPr>
          <w:rFonts w:ascii="Times New Roman" w:hAnsi="Times New Roman" w:cs="Times New Roman"/>
          <w:sz w:val="28"/>
          <w:szCs w:val="28"/>
        </w:rPr>
        <w:t>начения. Для нормального закона</w:t>
      </w:r>
      <w:r w:rsidR="007C0549" w:rsidRPr="009D1D39">
        <w:rPr>
          <w:rFonts w:ascii="Times New Roman" w:hAnsi="Times New Roman" w:cs="Times New Roman"/>
          <w:sz w:val="28"/>
          <w:szCs w:val="28"/>
        </w:rPr>
        <w:t xml:space="preserve"> или любого другого симметричного распределения, коэффициент асимметрии равен нулю.</w:t>
      </w:r>
    </w:p>
    <w:p w:rsidR="007C0549" w:rsidRDefault="007C0549" w:rsidP="007C05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1875" cy="1885950"/>
            <wp:effectExtent l="19050" t="0" r="3175" b="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86" w:rsidRDefault="003E728E" w:rsidP="00C7038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>Рис</w:t>
      </w:r>
      <w:r w:rsidR="00D67578"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. </w:t>
      </w: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Чистые капитальные вложения  </w:t>
      </w:r>
    </w:p>
    <w:p w:rsidR="003E728E" w:rsidRPr="00327AFB" w:rsidRDefault="00C70386" w:rsidP="00C7038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9D1D39">
        <w:rPr>
          <w:rFonts w:ascii="Times New Roman" w:hAnsi="Times New Roman" w:cs="Times New Roman"/>
          <w:sz w:val="28"/>
          <w:szCs w:val="28"/>
        </w:rPr>
        <w:t xml:space="preserve">аспределение не  является нормальным, </w:t>
      </w:r>
      <w:r w:rsidR="003B7318">
        <w:rPr>
          <w:rFonts w:ascii="Times New Roman" w:hAnsi="Times New Roman" w:cs="Times New Roman"/>
          <w:sz w:val="28"/>
          <w:szCs w:val="28"/>
        </w:rPr>
        <w:t xml:space="preserve">поскольку коэффициент  J-B </w:t>
      </w:r>
      <w:r w:rsidR="003B7318" w:rsidRPr="003B7318">
        <w:rPr>
          <w:rFonts w:ascii="Times New Roman" w:hAnsi="Times New Roman" w:cs="Times New Roman"/>
          <w:sz w:val="28"/>
          <w:szCs w:val="28"/>
        </w:rPr>
        <w:t xml:space="preserve"> </w:t>
      </w:r>
      <w:r w:rsidR="003B7318">
        <w:rPr>
          <w:rFonts w:ascii="Times New Roman" w:hAnsi="Times New Roman" w:cs="Times New Roman"/>
          <w:sz w:val="28"/>
          <w:szCs w:val="28"/>
        </w:rPr>
        <w:t xml:space="preserve">равно </w:t>
      </w:r>
      <w:r>
        <w:rPr>
          <w:rFonts w:ascii="Times New Roman" w:hAnsi="Times New Roman" w:cs="Times New Roman"/>
          <w:sz w:val="28"/>
          <w:szCs w:val="28"/>
        </w:rPr>
        <w:t>1281,64</w:t>
      </w:r>
      <w:r w:rsidR="007D69A5">
        <w:rPr>
          <w:rFonts w:ascii="Times New Roman" w:hAnsi="Times New Roman" w:cs="Times New Roman"/>
          <w:sz w:val="28"/>
          <w:szCs w:val="28"/>
        </w:rPr>
        <w:t xml:space="preserve"> % при  </w:t>
      </w:r>
      <w:r w:rsidR="000F548B">
        <w:rPr>
          <w:rFonts w:ascii="Times New Roman" w:hAnsi="Times New Roman" w:cs="Times New Roman"/>
          <w:sz w:val="28"/>
          <w:szCs w:val="28"/>
          <w:lang w:val="en-US"/>
        </w:rPr>
        <w:t>probability</w:t>
      </w:r>
      <w:r w:rsidR="007D69A5">
        <w:rPr>
          <w:rFonts w:ascii="Times New Roman" w:hAnsi="Times New Roman" w:cs="Times New Roman"/>
          <w:sz w:val="28"/>
          <w:szCs w:val="28"/>
        </w:rPr>
        <w:t xml:space="preserve"> </w:t>
      </w:r>
      <w:r w:rsidR="000F548B">
        <w:rPr>
          <w:rFonts w:ascii="Times New Roman" w:hAnsi="Times New Roman" w:cs="Times New Roman"/>
          <w:sz w:val="28"/>
          <w:szCs w:val="28"/>
        </w:rPr>
        <w:t>0.00</w:t>
      </w:r>
      <w:r w:rsidR="000F548B" w:rsidRPr="000F5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48B">
        <w:rPr>
          <w:rFonts w:ascii="Times New Roman" w:hAnsi="Times New Roman" w:cs="Times New Roman"/>
          <w:sz w:val="28"/>
          <w:szCs w:val="28"/>
        </w:rPr>
        <w:t>меньшем</w:t>
      </w:r>
      <w:proofErr w:type="gramEnd"/>
      <w:r w:rsidRPr="009D1D39">
        <w:rPr>
          <w:rFonts w:ascii="Times New Roman" w:hAnsi="Times New Roman" w:cs="Times New Roman"/>
          <w:sz w:val="28"/>
          <w:szCs w:val="28"/>
        </w:rPr>
        <w:t xml:space="preserve"> 0.05.  Среднее зна</w:t>
      </w:r>
      <w:r>
        <w:rPr>
          <w:rFonts w:ascii="Times New Roman" w:hAnsi="Times New Roman" w:cs="Times New Roman"/>
          <w:sz w:val="28"/>
          <w:szCs w:val="28"/>
        </w:rPr>
        <w:t xml:space="preserve">чение переменной составляет 116,59 </w:t>
      </w:r>
      <w:r w:rsidRPr="009D1D39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9D1D39"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вро. </w:t>
      </w:r>
      <w:r w:rsidR="007D69A5">
        <w:rPr>
          <w:rFonts w:ascii="Times New Roman" w:hAnsi="Times New Roman" w:cs="Times New Roman"/>
          <w:sz w:val="28"/>
          <w:szCs w:val="28"/>
        </w:rPr>
        <w:t xml:space="preserve">Стандартное отклонение  равно </w:t>
      </w:r>
      <w:r>
        <w:rPr>
          <w:rFonts w:ascii="Times New Roman" w:hAnsi="Times New Roman" w:cs="Times New Roman"/>
          <w:sz w:val="28"/>
          <w:szCs w:val="28"/>
        </w:rPr>
        <w:t>1074,93</w:t>
      </w:r>
    </w:p>
    <w:p w:rsidR="007C0549" w:rsidRPr="00C70386" w:rsidRDefault="007C0549" w:rsidP="007C0549">
      <w:pPr>
        <w:spacing w:line="360" w:lineRule="auto"/>
        <w:ind w:right="283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0386">
        <w:rPr>
          <w:rFonts w:ascii="Times New Roman" w:hAnsi="Times New Roman"/>
          <w:iCs/>
          <w:sz w:val="28"/>
          <w:szCs w:val="28"/>
        </w:rPr>
        <w:t>Корреляция</w:t>
      </w:r>
    </w:p>
    <w:p w:rsidR="007C0549" w:rsidRPr="00DE1E4D" w:rsidRDefault="007C0549" w:rsidP="007C054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D39">
        <w:rPr>
          <w:rFonts w:ascii="Times New Roman" w:hAnsi="Times New Roman" w:cs="Times New Roman"/>
          <w:sz w:val="28"/>
          <w:szCs w:val="28"/>
        </w:rPr>
        <w:t xml:space="preserve">Статистическая  взаимосвязь  между зависимой переменной и </w:t>
      </w:r>
      <w:proofErr w:type="gramStart"/>
      <w:r w:rsidRPr="009D1D39">
        <w:rPr>
          <w:rFonts w:ascii="Times New Roman" w:hAnsi="Times New Roman" w:cs="Times New Roman"/>
          <w:sz w:val="28"/>
          <w:szCs w:val="28"/>
        </w:rPr>
        <w:t>независимыми</w:t>
      </w:r>
      <w:proofErr w:type="gramEnd"/>
      <w:r w:rsidRPr="009D1D39">
        <w:rPr>
          <w:rFonts w:ascii="Times New Roman" w:hAnsi="Times New Roman" w:cs="Times New Roman"/>
          <w:sz w:val="28"/>
          <w:szCs w:val="28"/>
        </w:rPr>
        <w:t>.  Влия</w:t>
      </w:r>
      <w:r>
        <w:rPr>
          <w:rFonts w:ascii="Times New Roman" w:hAnsi="Times New Roman" w:cs="Times New Roman"/>
          <w:sz w:val="28"/>
          <w:szCs w:val="28"/>
        </w:rPr>
        <w:t>ние P_</w:t>
      </w:r>
      <w:r>
        <w:rPr>
          <w:rFonts w:ascii="Times New Roman" w:hAnsi="Times New Roman" w:cs="Times New Roman"/>
          <w:sz w:val="28"/>
          <w:szCs w:val="28"/>
          <w:lang w:val="en-US"/>
        </w:rPr>
        <w:t>FGV</w:t>
      </w:r>
      <w:r w:rsidRPr="009D1D39">
        <w:rPr>
          <w:rFonts w:ascii="Times New Roman" w:hAnsi="Times New Roman" w:cs="Times New Roman"/>
          <w:sz w:val="28"/>
          <w:szCs w:val="28"/>
        </w:rPr>
        <w:t xml:space="preserve"> на независимые переменные меньше 0,6, </w:t>
      </w:r>
      <w:proofErr w:type="gramStart"/>
      <w:r w:rsidRPr="009D1D39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9D1D39">
        <w:rPr>
          <w:rFonts w:ascii="Times New Roman" w:hAnsi="Times New Roman" w:cs="Times New Roman"/>
          <w:sz w:val="28"/>
          <w:szCs w:val="28"/>
        </w:rPr>
        <w:t xml:space="preserve"> сильной взаимосвязи нет.</w:t>
      </w:r>
      <w:r w:rsidR="00EC2219">
        <w:rPr>
          <w:rFonts w:ascii="Times New Roman" w:hAnsi="Times New Roman" w:cs="Times New Roman"/>
          <w:sz w:val="28"/>
          <w:szCs w:val="28"/>
        </w:rPr>
        <w:t xml:space="preserve"> </w:t>
      </w:r>
      <w:r w:rsidRPr="009D1D39">
        <w:rPr>
          <w:rFonts w:ascii="Times New Roman" w:hAnsi="Times New Roman" w:cs="Times New Roman"/>
          <w:sz w:val="28"/>
          <w:szCs w:val="28"/>
        </w:rPr>
        <w:t xml:space="preserve">Влияние P_MVA на независимые переменные меньше 0,6, </w:t>
      </w:r>
      <w:proofErr w:type="gramStart"/>
      <w:r w:rsidRPr="009D1D39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9D1D39">
        <w:rPr>
          <w:rFonts w:ascii="Times New Roman" w:hAnsi="Times New Roman" w:cs="Times New Roman"/>
          <w:sz w:val="28"/>
          <w:szCs w:val="28"/>
        </w:rPr>
        <w:t xml:space="preserve"> сильной взаимосвязи нет</w:t>
      </w:r>
      <w:r w:rsidRPr="00A34453">
        <w:rPr>
          <w:rFonts w:ascii="Times New Roman" w:hAnsi="Times New Roman" w:cs="Times New Roman"/>
          <w:sz w:val="28"/>
          <w:szCs w:val="28"/>
        </w:rPr>
        <w:t xml:space="preserve">. </w:t>
      </w:r>
      <w:r w:rsidRPr="009D1D39">
        <w:rPr>
          <w:rFonts w:ascii="Times New Roman" w:hAnsi="Times New Roman" w:cs="Times New Roman"/>
          <w:sz w:val="28"/>
          <w:szCs w:val="28"/>
        </w:rPr>
        <w:t xml:space="preserve"> Остальные параметры по модулю долж</w:t>
      </w:r>
      <w:r w:rsidR="00F766F7">
        <w:rPr>
          <w:rFonts w:ascii="Times New Roman" w:hAnsi="Times New Roman" w:cs="Times New Roman"/>
          <w:sz w:val="28"/>
          <w:szCs w:val="28"/>
        </w:rPr>
        <w:t>ны быть меньше 0,6. Д</w:t>
      </w:r>
      <w:r w:rsidRPr="009D1D39">
        <w:rPr>
          <w:rFonts w:ascii="Times New Roman" w:hAnsi="Times New Roman" w:cs="Times New Roman"/>
          <w:sz w:val="28"/>
          <w:szCs w:val="28"/>
        </w:rPr>
        <w:t>анный факт свидетельствует об отсутствии сильной взаимосвязи.</w:t>
      </w:r>
      <w:r>
        <w:rPr>
          <w:rFonts w:ascii="Times New Roman" w:hAnsi="Times New Roman" w:cs="Times New Roman"/>
          <w:sz w:val="28"/>
          <w:szCs w:val="28"/>
        </w:rPr>
        <w:t xml:space="preserve"> Из представленной корреляции </w:t>
      </w:r>
      <w:r w:rsidR="00E60C32">
        <w:rPr>
          <w:rFonts w:ascii="Times New Roman" w:hAnsi="Times New Roman" w:cs="Times New Roman"/>
          <w:sz w:val="28"/>
          <w:szCs w:val="28"/>
        </w:rPr>
        <w:t xml:space="preserve">переменных, таблица 2 </w:t>
      </w:r>
      <w:r>
        <w:rPr>
          <w:rFonts w:ascii="Times New Roman" w:hAnsi="Times New Roman" w:cs="Times New Roman"/>
          <w:sz w:val="28"/>
          <w:szCs w:val="28"/>
        </w:rPr>
        <w:t xml:space="preserve">видно, что существует взаимосвязь  между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32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32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заработную плату</w:t>
      </w:r>
      <w:r w:rsidR="009A32D9" w:rsidRPr="009A3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(ih_c_emp)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327AFB">
        <w:rPr>
          <w:rFonts w:ascii="Times New Roman" w:hAnsi="Times New Roman" w:cs="Times New Roman"/>
          <w:sz w:val="28"/>
          <w:szCs w:val="28"/>
        </w:rPr>
        <w:t xml:space="preserve"> на НИОКР (is_rd_inv)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1C6" w:rsidRPr="00DE1E4D" w:rsidRDefault="00E021C6" w:rsidP="00E021C6">
      <w:pPr>
        <w:spacing w:after="36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C32" w:rsidRDefault="00E60C32" w:rsidP="00E60C32">
      <w:pPr>
        <w:pStyle w:val="af4"/>
        <w:keepNext/>
        <w:ind w:firstLine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2</w:t>
      </w:r>
    </w:p>
    <w:p w:rsidR="00D67578" w:rsidRPr="00E60C32" w:rsidRDefault="00E60C32" w:rsidP="00E60C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корреляции зависимых и не зависимых переменных</w:t>
      </w:r>
      <w:proofErr w:type="gramStart"/>
      <w:r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  <w:proofErr w:type="gramEnd"/>
    </w:p>
    <w:tbl>
      <w:tblPr>
        <w:tblStyle w:val="ae"/>
        <w:tblW w:w="10207" w:type="dxa"/>
        <w:tblLayout w:type="fixed"/>
        <w:tblLook w:val="04A0"/>
      </w:tblPr>
      <w:tblGrid>
        <w:gridCol w:w="1135"/>
        <w:gridCol w:w="992"/>
        <w:gridCol w:w="1026"/>
        <w:gridCol w:w="1100"/>
        <w:gridCol w:w="1134"/>
        <w:gridCol w:w="992"/>
        <w:gridCol w:w="992"/>
        <w:gridCol w:w="924"/>
        <w:gridCol w:w="941"/>
        <w:gridCol w:w="971"/>
      </w:tblGrid>
      <w:tr w:rsidR="007C0549" w:rsidRPr="00681D72" w:rsidTr="009B53AD">
        <w:tc>
          <w:tcPr>
            <w:tcW w:w="1135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P_FGV</w:t>
            </w:r>
          </w:p>
        </w:tc>
        <w:tc>
          <w:tcPr>
            <w:tcW w:w="1026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P_MVA</w:t>
            </w:r>
          </w:p>
        </w:tc>
        <w:tc>
          <w:tcPr>
            <w:tcW w:w="1100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IS_RD_INV</w:t>
            </w:r>
          </w:p>
        </w:tc>
        <w:tc>
          <w:tcPr>
            <w:tcW w:w="113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F_FIN_LEV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F_NCAPEX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IH_BOARD_QF</w:t>
            </w:r>
          </w:p>
        </w:tc>
        <w:tc>
          <w:tcPr>
            <w:tcW w:w="92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IH_C_EMP</w:t>
            </w:r>
          </w:p>
        </w:tc>
        <w:tc>
          <w:tcPr>
            <w:tcW w:w="94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IH_CORP_UNIV</w:t>
            </w:r>
          </w:p>
        </w:tc>
        <w:tc>
          <w:tcPr>
            <w:tcW w:w="97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IS_IC_KM</w:t>
            </w:r>
          </w:p>
        </w:tc>
      </w:tr>
      <w:tr w:rsidR="007C0549" w:rsidRPr="00681D72" w:rsidTr="009B53AD">
        <w:trPr>
          <w:trHeight w:val="231"/>
        </w:trPr>
        <w:tc>
          <w:tcPr>
            <w:tcW w:w="1135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P_FGV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1.000000</w:t>
            </w:r>
          </w:p>
        </w:tc>
        <w:tc>
          <w:tcPr>
            <w:tcW w:w="1026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0.113958</w:t>
            </w:r>
          </w:p>
        </w:tc>
        <w:tc>
          <w:tcPr>
            <w:tcW w:w="1100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0.346511</w:t>
            </w:r>
          </w:p>
        </w:tc>
        <w:tc>
          <w:tcPr>
            <w:tcW w:w="113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0.009522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-0.039586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0.043669</w:t>
            </w:r>
          </w:p>
        </w:tc>
        <w:tc>
          <w:tcPr>
            <w:tcW w:w="92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0.543523</w:t>
            </w:r>
          </w:p>
        </w:tc>
        <w:tc>
          <w:tcPr>
            <w:tcW w:w="94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0.105285</w:t>
            </w:r>
          </w:p>
        </w:tc>
        <w:tc>
          <w:tcPr>
            <w:tcW w:w="97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0.094301</w:t>
            </w:r>
          </w:p>
        </w:tc>
      </w:tr>
      <w:tr w:rsidR="007C0549" w:rsidRPr="00681D72" w:rsidTr="009B53AD">
        <w:trPr>
          <w:trHeight w:val="297"/>
        </w:trPr>
        <w:tc>
          <w:tcPr>
            <w:tcW w:w="1135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P_MVA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0.113958</w:t>
            </w:r>
          </w:p>
        </w:tc>
        <w:tc>
          <w:tcPr>
            <w:tcW w:w="1026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1.000000</w:t>
            </w:r>
          </w:p>
        </w:tc>
        <w:tc>
          <w:tcPr>
            <w:tcW w:w="1100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0.364404</w:t>
            </w:r>
          </w:p>
        </w:tc>
        <w:tc>
          <w:tcPr>
            <w:tcW w:w="113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-0.000899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0.269151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0.073360</w:t>
            </w:r>
          </w:p>
        </w:tc>
        <w:tc>
          <w:tcPr>
            <w:tcW w:w="92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0.413160</w:t>
            </w:r>
          </w:p>
        </w:tc>
        <w:tc>
          <w:tcPr>
            <w:tcW w:w="94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0.076351</w:t>
            </w:r>
          </w:p>
        </w:tc>
        <w:tc>
          <w:tcPr>
            <w:tcW w:w="97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0.051688</w:t>
            </w:r>
          </w:p>
        </w:tc>
      </w:tr>
      <w:tr w:rsidR="007C0549" w:rsidRPr="00681D72" w:rsidTr="009B53AD">
        <w:trPr>
          <w:trHeight w:val="278"/>
        </w:trPr>
        <w:tc>
          <w:tcPr>
            <w:tcW w:w="1135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IS_RD_INV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0.346511</w:t>
            </w:r>
          </w:p>
        </w:tc>
        <w:tc>
          <w:tcPr>
            <w:tcW w:w="1026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0.364404</w:t>
            </w:r>
          </w:p>
        </w:tc>
        <w:tc>
          <w:tcPr>
            <w:tcW w:w="1100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1.000000</w:t>
            </w:r>
          </w:p>
        </w:tc>
        <w:tc>
          <w:tcPr>
            <w:tcW w:w="113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-0.001345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0.100725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0.088418</w:t>
            </w:r>
          </w:p>
        </w:tc>
        <w:tc>
          <w:tcPr>
            <w:tcW w:w="92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0.637323</w:t>
            </w:r>
          </w:p>
        </w:tc>
        <w:tc>
          <w:tcPr>
            <w:tcW w:w="94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0.102582</w:t>
            </w:r>
          </w:p>
        </w:tc>
        <w:tc>
          <w:tcPr>
            <w:tcW w:w="97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0.100275</w:t>
            </w:r>
          </w:p>
        </w:tc>
      </w:tr>
      <w:tr w:rsidR="007C0549" w:rsidRPr="00681D72" w:rsidTr="009B53AD">
        <w:trPr>
          <w:trHeight w:val="281"/>
        </w:trPr>
        <w:tc>
          <w:tcPr>
            <w:tcW w:w="1135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F_FIN_LEV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0.009522</w:t>
            </w:r>
          </w:p>
        </w:tc>
        <w:tc>
          <w:tcPr>
            <w:tcW w:w="1026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-0.000899</w:t>
            </w:r>
          </w:p>
        </w:tc>
        <w:tc>
          <w:tcPr>
            <w:tcW w:w="1100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-0.001345</w:t>
            </w:r>
          </w:p>
        </w:tc>
        <w:tc>
          <w:tcPr>
            <w:tcW w:w="113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1.000000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0.002066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-0.021779</w:t>
            </w:r>
          </w:p>
        </w:tc>
        <w:tc>
          <w:tcPr>
            <w:tcW w:w="92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0.010371</w:t>
            </w:r>
          </w:p>
        </w:tc>
        <w:tc>
          <w:tcPr>
            <w:tcW w:w="94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-0.011228</w:t>
            </w:r>
          </w:p>
        </w:tc>
        <w:tc>
          <w:tcPr>
            <w:tcW w:w="97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0.018679</w:t>
            </w:r>
          </w:p>
        </w:tc>
      </w:tr>
      <w:tr w:rsidR="007C0549" w:rsidRPr="00681D72" w:rsidTr="009B53AD">
        <w:tc>
          <w:tcPr>
            <w:tcW w:w="1135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F_NCAPEX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-0.039586</w:t>
            </w:r>
          </w:p>
        </w:tc>
        <w:tc>
          <w:tcPr>
            <w:tcW w:w="1026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0.269151</w:t>
            </w:r>
          </w:p>
        </w:tc>
        <w:tc>
          <w:tcPr>
            <w:tcW w:w="1100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0.100725</w:t>
            </w:r>
          </w:p>
        </w:tc>
        <w:tc>
          <w:tcPr>
            <w:tcW w:w="113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0.002066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1.000000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0.045664</w:t>
            </w:r>
          </w:p>
        </w:tc>
        <w:tc>
          <w:tcPr>
            <w:tcW w:w="92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0.203704</w:t>
            </w:r>
          </w:p>
        </w:tc>
        <w:tc>
          <w:tcPr>
            <w:tcW w:w="94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0.039741</w:t>
            </w:r>
          </w:p>
        </w:tc>
        <w:tc>
          <w:tcPr>
            <w:tcW w:w="97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0.037185</w:t>
            </w:r>
          </w:p>
        </w:tc>
      </w:tr>
      <w:tr w:rsidR="007C0549" w:rsidRPr="00681D72" w:rsidTr="009B53AD">
        <w:tc>
          <w:tcPr>
            <w:tcW w:w="1135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IH_BOARD_QF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0.043669</w:t>
            </w:r>
          </w:p>
        </w:tc>
        <w:tc>
          <w:tcPr>
            <w:tcW w:w="1026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0.073360</w:t>
            </w:r>
          </w:p>
        </w:tc>
        <w:tc>
          <w:tcPr>
            <w:tcW w:w="1100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0.088418</w:t>
            </w:r>
          </w:p>
        </w:tc>
        <w:tc>
          <w:tcPr>
            <w:tcW w:w="113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-0.021779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0.045664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1.000000</w:t>
            </w:r>
          </w:p>
        </w:tc>
        <w:tc>
          <w:tcPr>
            <w:tcW w:w="92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0.098447</w:t>
            </w:r>
          </w:p>
        </w:tc>
        <w:tc>
          <w:tcPr>
            <w:tcW w:w="94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0.242251</w:t>
            </w:r>
          </w:p>
        </w:tc>
        <w:tc>
          <w:tcPr>
            <w:tcW w:w="97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0.257700</w:t>
            </w:r>
          </w:p>
        </w:tc>
      </w:tr>
      <w:tr w:rsidR="007C0549" w:rsidRPr="00681D72" w:rsidTr="009B53AD">
        <w:tc>
          <w:tcPr>
            <w:tcW w:w="1135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IH_C_EMP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0.543523</w:t>
            </w:r>
          </w:p>
        </w:tc>
        <w:tc>
          <w:tcPr>
            <w:tcW w:w="1026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0.413160</w:t>
            </w:r>
          </w:p>
        </w:tc>
        <w:tc>
          <w:tcPr>
            <w:tcW w:w="1100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0.637323</w:t>
            </w:r>
          </w:p>
        </w:tc>
        <w:tc>
          <w:tcPr>
            <w:tcW w:w="113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0.010371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0.203704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0.098447</w:t>
            </w:r>
          </w:p>
        </w:tc>
        <w:tc>
          <w:tcPr>
            <w:tcW w:w="92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1.000000</w:t>
            </w:r>
          </w:p>
        </w:tc>
        <w:tc>
          <w:tcPr>
            <w:tcW w:w="94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0.156424</w:t>
            </w:r>
          </w:p>
        </w:tc>
        <w:tc>
          <w:tcPr>
            <w:tcW w:w="97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0.134299</w:t>
            </w:r>
          </w:p>
        </w:tc>
      </w:tr>
      <w:tr w:rsidR="007C0549" w:rsidRPr="00681D72" w:rsidTr="009B53AD">
        <w:trPr>
          <w:trHeight w:val="301"/>
        </w:trPr>
        <w:tc>
          <w:tcPr>
            <w:tcW w:w="1135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IH_CORP_UNIV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0.105285</w:t>
            </w:r>
          </w:p>
        </w:tc>
        <w:tc>
          <w:tcPr>
            <w:tcW w:w="1026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0.076351</w:t>
            </w:r>
          </w:p>
        </w:tc>
        <w:tc>
          <w:tcPr>
            <w:tcW w:w="1100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0.102582</w:t>
            </w:r>
          </w:p>
        </w:tc>
        <w:tc>
          <w:tcPr>
            <w:tcW w:w="113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-0.011228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0.039741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0.242251</w:t>
            </w:r>
          </w:p>
        </w:tc>
        <w:tc>
          <w:tcPr>
            <w:tcW w:w="92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0.156424</w:t>
            </w:r>
          </w:p>
        </w:tc>
        <w:tc>
          <w:tcPr>
            <w:tcW w:w="94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1.000000</w:t>
            </w:r>
          </w:p>
        </w:tc>
        <w:tc>
          <w:tcPr>
            <w:tcW w:w="97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0.459996</w:t>
            </w:r>
          </w:p>
        </w:tc>
      </w:tr>
      <w:tr w:rsidR="007C0549" w:rsidRPr="00681D72" w:rsidTr="009B53AD">
        <w:trPr>
          <w:trHeight w:val="433"/>
        </w:trPr>
        <w:tc>
          <w:tcPr>
            <w:tcW w:w="1135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IS_IC_KM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0.094301</w:t>
            </w:r>
          </w:p>
        </w:tc>
        <w:tc>
          <w:tcPr>
            <w:tcW w:w="1026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0.051688</w:t>
            </w:r>
          </w:p>
        </w:tc>
        <w:tc>
          <w:tcPr>
            <w:tcW w:w="1100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0.100275</w:t>
            </w:r>
          </w:p>
        </w:tc>
        <w:tc>
          <w:tcPr>
            <w:tcW w:w="113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0.018679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0.037185</w:t>
            </w:r>
          </w:p>
        </w:tc>
        <w:tc>
          <w:tcPr>
            <w:tcW w:w="992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0.257700</w:t>
            </w:r>
          </w:p>
        </w:tc>
        <w:tc>
          <w:tcPr>
            <w:tcW w:w="924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0.134299</w:t>
            </w:r>
          </w:p>
        </w:tc>
        <w:tc>
          <w:tcPr>
            <w:tcW w:w="94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0.459996</w:t>
            </w:r>
          </w:p>
        </w:tc>
        <w:tc>
          <w:tcPr>
            <w:tcW w:w="971" w:type="dxa"/>
          </w:tcPr>
          <w:p w:rsidR="007C0549" w:rsidRPr="00681D72" w:rsidRDefault="007C0549" w:rsidP="00451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1.000000</w:t>
            </w:r>
          </w:p>
        </w:tc>
      </w:tr>
    </w:tbl>
    <w:p w:rsidR="00E60C32" w:rsidRPr="00E60C32" w:rsidRDefault="00E60C32" w:rsidP="00E60C32">
      <w:pPr>
        <w:ind w:firstLine="601"/>
        <w:jc w:val="both"/>
        <w:rPr>
          <w:rFonts w:ascii="Times New Roman" w:hAnsi="Times New Roman" w:cs="Times New Roman"/>
          <w:szCs w:val="16"/>
          <w:lang w:eastAsia="ja-JP"/>
        </w:rPr>
      </w:pPr>
      <w:r w:rsidRPr="00E60C32">
        <w:rPr>
          <w:rFonts w:ascii="Times New Roman" w:hAnsi="Times New Roman" w:cs="Times New Roman"/>
          <w:szCs w:val="16"/>
          <w:vertAlign w:val="superscript"/>
        </w:rPr>
        <w:t>1</w:t>
      </w:r>
      <w:proofErr w:type="gramStart"/>
      <w:r w:rsidRPr="00E60C32">
        <w:rPr>
          <w:rFonts w:ascii="Times New Roman" w:hAnsi="Times New Roman" w:cs="Times New Roman"/>
          <w:szCs w:val="16"/>
          <w:vertAlign w:val="superscript"/>
        </w:rPr>
        <w:t xml:space="preserve"> </w:t>
      </w:r>
      <w:r w:rsidRPr="00E60C32">
        <w:rPr>
          <w:rFonts w:ascii="Times New Roman" w:hAnsi="Times New Roman" w:cs="Times New Roman"/>
          <w:sz w:val="20"/>
          <w:szCs w:val="16"/>
        </w:rPr>
        <w:t>С</w:t>
      </w:r>
      <w:proofErr w:type="gramEnd"/>
      <w:r w:rsidRPr="00E60C32">
        <w:rPr>
          <w:rFonts w:ascii="Times New Roman" w:hAnsi="Times New Roman" w:cs="Times New Roman"/>
          <w:sz w:val="20"/>
          <w:szCs w:val="16"/>
        </w:rPr>
        <w:t>ост. по источнику: расчетный пакет EViews7</w:t>
      </w:r>
    </w:p>
    <w:p w:rsidR="00A962A4" w:rsidRPr="00832BCD" w:rsidRDefault="00A962A4" w:rsidP="009E4BBF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E60C32" w:rsidRPr="00832BCD" w:rsidRDefault="00E60C32" w:rsidP="009E4BBF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E60C32" w:rsidRPr="00832BCD" w:rsidRDefault="00E60C32" w:rsidP="009E4BBF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E60C32" w:rsidRPr="00832BCD" w:rsidRDefault="00E60C32" w:rsidP="009E4BBF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5A58FA" w:rsidRPr="00327AFB" w:rsidRDefault="005A58FA" w:rsidP="00E70633">
      <w:pPr>
        <w:pStyle w:val="2"/>
        <w:spacing w:afterLines="60" w:line="360" w:lineRule="auto"/>
        <w:ind w:firstLine="720"/>
        <w:jc w:val="both"/>
        <w:rPr>
          <w:rFonts w:eastAsia="Calibri"/>
          <w:szCs w:val="32"/>
        </w:rPr>
      </w:pPr>
      <w:bookmarkStart w:id="19" w:name="_Toc356764823"/>
      <w:r>
        <w:rPr>
          <w:rStyle w:val="10"/>
          <w:rFonts w:ascii="Times New Roman" w:eastAsia="Calibri" w:hAnsi="Times New Roman"/>
          <w:b/>
          <w:bCs/>
          <w:color w:val="auto"/>
          <w:szCs w:val="32"/>
        </w:rPr>
        <w:lastRenderedPageBreak/>
        <w:t>2.</w:t>
      </w:r>
      <w:r w:rsidRPr="005A58FA">
        <w:rPr>
          <w:rStyle w:val="10"/>
          <w:rFonts w:ascii="Times New Roman" w:eastAsia="Calibri" w:hAnsi="Times New Roman"/>
          <w:b/>
          <w:bCs/>
          <w:color w:val="auto"/>
          <w:szCs w:val="32"/>
        </w:rPr>
        <w:t>3</w:t>
      </w:r>
      <w:r w:rsidR="00CC3292">
        <w:rPr>
          <w:rStyle w:val="10"/>
          <w:rFonts w:ascii="Times New Roman" w:eastAsia="Calibri" w:hAnsi="Times New Roman"/>
          <w:b/>
          <w:bCs/>
          <w:color w:val="auto"/>
          <w:szCs w:val="32"/>
        </w:rPr>
        <w:t xml:space="preserve">. </w:t>
      </w:r>
      <w:r w:rsidRPr="005A58FA">
        <w:rPr>
          <w:rFonts w:eastAsia="Calibri"/>
          <w:szCs w:val="32"/>
        </w:rPr>
        <w:t>Анализ эмпирической базы данных</w:t>
      </w:r>
      <w:bookmarkEnd w:id="19"/>
    </w:p>
    <w:p w:rsidR="005A58FA" w:rsidRPr="00327AFB" w:rsidRDefault="005A58FA" w:rsidP="00E70633">
      <w:pPr>
        <w:autoSpaceDE w:val="0"/>
        <w:autoSpaceDN w:val="0"/>
        <w:adjustRightInd w:val="0"/>
        <w:spacing w:afterLines="6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AFB">
        <w:rPr>
          <w:rFonts w:ascii="Times New Roman" w:hAnsi="Times New Roman" w:cs="Times New Roman"/>
          <w:sz w:val="28"/>
          <w:szCs w:val="28"/>
        </w:rPr>
        <w:t xml:space="preserve">Выборка, на базе которой проводилось исследование, включает в себя 1693 компаний из следующих стран: Франция, Италия, Испания, Великобритания и Германия. </w:t>
      </w:r>
    </w:p>
    <w:p w:rsidR="005A58FA" w:rsidRPr="00327AFB" w:rsidRDefault="005A58FA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AFB">
        <w:rPr>
          <w:rFonts w:ascii="Times New Roman" w:hAnsi="Times New Roman" w:cs="Times New Roman"/>
          <w:sz w:val="28"/>
          <w:szCs w:val="28"/>
        </w:rPr>
        <w:t>Поскольку в анализе использов</w:t>
      </w:r>
      <w:r w:rsidR="009A32D9">
        <w:rPr>
          <w:rFonts w:ascii="Times New Roman" w:hAnsi="Times New Roman" w:cs="Times New Roman"/>
          <w:sz w:val="28"/>
          <w:szCs w:val="28"/>
        </w:rPr>
        <w:t>ались данные за период с 2004</w:t>
      </w:r>
      <w:r w:rsidRPr="00327AFB">
        <w:rPr>
          <w:rFonts w:ascii="Times New Roman" w:hAnsi="Times New Roman" w:cs="Times New Roman"/>
          <w:sz w:val="28"/>
          <w:szCs w:val="28"/>
        </w:rPr>
        <w:t xml:space="preserve"> по 2011 год включительно, результирующее количество наблюдений составило 13544, что достаточно с эконометрической точки зрения.</w:t>
      </w:r>
    </w:p>
    <w:p w:rsidR="005A58FA" w:rsidRPr="00327AFB" w:rsidRDefault="005A58FA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AFB">
        <w:rPr>
          <w:rFonts w:ascii="Times New Roman" w:hAnsi="Times New Roman" w:cs="Times New Roman"/>
          <w:sz w:val="28"/>
          <w:szCs w:val="28"/>
        </w:rPr>
        <w:t xml:space="preserve">Кроме данных из бухгалтерской отчетности компаний, размещенной на официальных сайтах, в исследовании были использованы показатели капитализации компаний и финансового рычага. </w:t>
      </w:r>
    </w:p>
    <w:p w:rsidR="005A58FA" w:rsidRPr="00327AFB" w:rsidRDefault="005A58FA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AFB">
        <w:rPr>
          <w:rFonts w:ascii="Times New Roman" w:hAnsi="Times New Roman" w:cs="Times New Roman"/>
          <w:sz w:val="28"/>
          <w:szCs w:val="28"/>
        </w:rPr>
        <w:t>В выборку были включены компании, соответствующие следующим</w:t>
      </w:r>
      <w:r w:rsidRPr="0067374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 </w:t>
      </w:r>
      <w:r w:rsidRPr="00327AFB">
        <w:rPr>
          <w:rFonts w:ascii="Times New Roman" w:hAnsi="Times New Roman" w:cs="Times New Roman"/>
          <w:sz w:val="28"/>
          <w:szCs w:val="28"/>
        </w:rPr>
        <w:t>критериям:</w:t>
      </w:r>
    </w:p>
    <w:p w:rsidR="005A58FA" w:rsidRDefault="008E5E32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5A58FA" w:rsidRPr="00327AFB">
        <w:rPr>
          <w:rFonts w:ascii="Times New Roman" w:hAnsi="Times New Roman" w:cs="Times New Roman"/>
          <w:sz w:val="28"/>
          <w:szCs w:val="28"/>
        </w:rPr>
        <w:t>ользуясь методологией исследований основных авторов по аналогичной тематике, оценка опциона роста</w:t>
      </w:r>
      <w:r w:rsidR="005A58FA" w:rsidRPr="0067374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59766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A58FA" w:rsidRPr="00327AFB">
        <w:rPr>
          <w:rFonts w:ascii="Times New Roman" w:hAnsi="Times New Roman" w:cs="Times New Roman"/>
          <w:sz w:val="28"/>
          <w:szCs w:val="28"/>
        </w:rPr>
        <w:t>предполагает абсолютное предвидение рынком будущих возможностей</w:t>
      </w:r>
      <w:r w:rsidR="00597665">
        <w:rPr>
          <w:rFonts w:ascii="Times New Roman" w:hAnsi="Times New Roman" w:cs="Times New Roman"/>
          <w:sz w:val="28"/>
          <w:szCs w:val="28"/>
        </w:rPr>
        <w:t xml:space="preserve"> </w:t>
      </w:r>
      <w:r w:rsidR="005A58FA" w:rsidRPr="00327AFB">
        <w:rPr>
          <w:rFonts w:ascii="Times New Roman" w:hAnsi="Times New Roman" w:cs="Times New Roman"/>
          <w:sz w:val="28"/>
          <w:szCs w:val="28"/>
        </w:rPr>
        <w:t>компаний к инвестированию. Однако данное предположение верно лишь в</w:t>
      </w:r>
      <w:r w:rsidR="005A58FA" w:rsidRPr="0067374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5A58FA" w:rsidRPr="00327AFB">
        <w:rPr>
          <w:rFonts w:ascii="Times New Roman" w:hAnsi="Times New Roman" w:cs="Times New Roman"/>
          <w:sz w:val="28"/>
          <w:szCs w:val="28"/>
        </w:rPr>
        <w:t>услов</w:t>
      </w:r>
      <w:r w:rsidR="00F766F7">
        <w:rPr>
          <w:rFonts w:ascii="Times New Roman" w:hAnsi="Times New Roman" w:cs="Times New Roman"/>
          <w:sz w:val="28"/>
          <w:szCs w:val="28"/>
        </w:rPr>
        <w:t>иях совершенного рынка капитала. Б</w:t>
      </w:r>
      <w:r w:rsidR="005A58FA" w:rsidRPr="00327AFB">
        <w:rPr>
          <w:rFonts w:ascii="Times New Roman" w:hAnsi="Times New Roman" w:cs="Times New Roman"/>
          <w:sz w:val="28"/>
          <w:szCs w:val="28"/>
        </w:rPr>
        <w:t>ыло принято решение отобрать компании,</w:t>
      </w:r>
      <w:r w:rsidR="00597665">
        <w:rPr>
          <w:rFonts w:ascii="Times New Roman" w:hAnsi="Times New Roman" w:cs="Times New Roman"/>
          <w:sz w:val="28"/>
          <w:szCs w:val="28"/>
        </w:rPr>
        <w:t xml:space="preserve"> </w:t>
      </w:r>
      <w:r w:rsidR="005A58FA" w:rsidRPr="00327AFB">
        <w:rPr>
          <w:rFonts w:ascii="Times New Roman" w:hAnsi="Times New Roman" w:cs="Times New Roman"/>
          <w:sz w:val="28"/>
          <w:szCs w:val="28"/>
        </w:rPr>
        <w:t>участвующие в формировании фондовых индексов. Такие компании в своем</w:t>
      </w:r>
      <w:r w:rsidR="005A58FA" w:rsidRPr="0067374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59766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A58FA" w:rsidRPr="00327AFB">
        <w:rPr>
          <w:rFonts w:ascii="Times New Roman" w:hAnsi="Times New Roman" w:cs="Times New Roman"/>
          <w:sz w:val="28"/>
          <w:szCs w:val="28"/>
        </w:rPr>
        <w:t>большинстве давно присутствуют на рынке, стремятся быть более</w:t>
      </w:r>
      <w:r w:rsidR="005A58FA" w:rsidRPr="0067374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59766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A58FA" w:rsidRPr="00327AFB">
        <w:rPr>
          <w:rFonts w:ascii="Times New Roman" w:hAnsi="Times New Roman" w:cs="Times New Roman"/>
          <w:sz w:val="28"/>
          <w:szCs w:val="28"/>
        </w:rPr>
        <w:t>открытыми и дают рынку возможность пр</w:t>
      </w:r>
      <w:r w:rsidR="00ED430A">
        <w:rPr>
          <w:rFonts w:ascii="Times New Roman" w:hAnsi="Times New Roman" w:cs="Times New Roman"/>
          <w:sz w:val="28"/>
          <w:szCs w:val="28"/>
        </w:rPr>
        <w:t>авильнее оценивать их стоимость;</w:t>
      </w:r>
    </w:p>
    <w:p w:rsidR="005A58FA" w:rsidRDefault="005A58FA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7AFB">
        <w:rPr>
          <w:rFonts w:ascii="Times New Roman" w:hAnsi="Times New Roman" w:cs="Times New Roman"/>
          <w:sz w:val="28"/>
          <w:szCs w:val="28"/>
        </w:rPr>
        <w:t>. Наличие финансовой отчетности на русском или английском языках за</w:t>
      </w:r>
      <w:r w:rsidR="00597665">
        <w:rPr>
          <w:rFonts w:ascii="Times New Roman" w:hAnsi="Times New Roman" w:cs="Times New Roman"/>
          <w:sz w:val="28"/>
          <w:szCs w:val="28"/>
        </w:rPr>
        <w:t xml:space="preserve"> </w:t>
      </w:r>
      <w:r w:rsidRPr="00327AFB">
        <w:rPr>
          <w:rFonts w:ascii="Times New Roman" w:hAnsi="Times New Roman" w:cs="Times New Roman"/>
          <w:sz w:val="28"/>
          <w:szCs w:val="28"/>
        </w:rPr>
        <w:t>рассматриваемый период.</w:t>
      </w:r>
    </w:p>
    <w:p w:rsidR="002D5F56" w:rsidRPr="00DE1E4D" w:rsidRDefault="005A58FA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сказано, </w:t>
      </w:r>
      <w:r w:rsidRPr="00327AFB">
        <w:rPr>
          <w:rFonts w:ascii="Times New Roman" w:hAnsi="Times New Roman" w:cs="Times New Roman"/>
          <w:sz w:val="28"/>
          <w:szCs w:val="28"/>
        </w:rPr>
        <w:t>исследование</w:t>
      </w:r>
      <w:r w:rsidR="00597665">
        <w:rPr>
          <w:rFonts w:ascii="Times New Roman" w:hAnsi="Times New Roman" w:cs="Times New Roman"/>
          <w:sz w:val="28"/>
          <w:szCs w:val="28"/>
        </w:rPr>
        <w:t xml:space="preserve"> </w:t>
      </w:r>
      <w:r w:rsidRPr="00327AFB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>
        <w:rPr>
          <w:rFonts w:ascii="Times New Roman" w:hAnsi="Times New Roman" w:cs="Times New Roman"/>
          <w:sz w:val="28"/>
          <w:szCs w:val="28"/>
        </w:rPr>
        <w:t>на компаниях</w:t>
      </w:r>
      <w:r w:rsidRPr="00327AFB">
        <w:rPr>
          <w:rFonts w:ascii="Times New Roman" w:hAnsi="Times New Roman" w:cs="Times New Roman"/>
          <w:sz w:val="28"/>
          <w:szCs w:val="28"/>
        </w:rPr>
        <w:t xml:space="preserve"> из следующих стран: Франция, Италия, Испания, Великобритания и Германия. </w:t>
      </w:r>
    </w:p>
    <w:p w:rsidR="007C14FA" w:rsidRPr="00DE1E4D" w:rsidRDefault="007C14FA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4FA" w:rsidRPr="00DE1E4D" w:rsidRDefault="007C14FA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4FA" w:rsidRPr="00DE1E4D" w:rsidRDefault="007C14FA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4FA" w:rsidRPr="00DE1E4D" w:rsidRDefault="007C14FA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4FA" w:rsidRPr="00DE1E4D" w:rsidRDefault="007C14FA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C32" w:rsidRPr="00E60C32" w:rsidRDefault="00E60C32" w:rsidP="00E60C32">
      <w:pPr>
        <w:pStyle w:val="af4"/>
        <w:keepNext/>
        <w:ind w:firstLine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Таблица </w:t>
      </w:r>
      <w:r w:rsidRPr="00E60C32">
        <w:rPr>
          <w:b w:val="0"/>
          <w:bCs w:val="0"/>
          <w:sz w:val="28"/>
          <w:szCs w:val="28"/>
        </w:rPr>
        <w:t>3</w:t>
      </w:r>
    </w:p>
    <w:p w:rsidR="00E60C32" w:rsidRPr="00E60C32" w:rsidRDefault="00E60C32" w:rsidP="00E60C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базы данных в разрезе стран</w:t>
      </w:r>
      <w:proofErr w:type="gramStart"/>
      <w:r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  <w:proofErr w:type="gramEnd"/>
    </w:p>
    <w:tbl>
      <w:tblPr>
        <w:tblStyle w:val="ae"/>
        <w:tblW w:w="0" w:type="auto"/>
        <w:tblLook w:val="04A0"/>
      </w:tblPr>
      <w:tblGrid>
        <w:gridCol w:w="4927"/>
        <w:gridCol w:w="4927"/>
      </w:tblGrid>
      <w:tr w:rsidR="002D5F56" w:rsidRPr="00F02A22" w:rsidTr="00F02A22">
        <w:tc>
          <w:tcPr>
            <w:tcW w:w="4927" w:type="dxa"/>
          </w:tcPr>
          <w:p w:rsidR="002D5F56" w:rsidRPr="00F02A22" w:rsidRDefault="002D5F56" w:rsidP="000435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22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4927" w:type="dxa"/>
          </w:tcPr>
          <w:p w:rsidR="002D5F56" w:rsidRPr="00F02A22" w:rsidRDefault="002D5F56" w:rsidP="000435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компаний</w:t>
            </w:r>
          </w:p>
        </w:tc>
      </w:tr>
      <w:tr w:rsidR="002D5F56" w:rsidRPr="00F02A22" w:rsidTr="00F02A22">
        <w:tc>
          <w:tcPr>
            <w:tcW w:w="4927" w:type="dxa"/>
          </w:tcPr>
          <w:p w:rsidR="002D5F56" w:rsidRPr="00F02A22" w:rsidRDefault="002D5F56" w:rsidP="000435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22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4927" w:type="dxa"/>
          </w:tcPr>
          <w:p w:rsidR="002D5F56" w:rsidRPr="00F02A22" w:rsidRDefault="002D5F56" w:rsidP="000435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22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2D5F56" w:rsidRPr="00F02A22" w:rsidTr="00F02A22">
        <w:tc>
          <w:tcPr>
            <w:tcW w:w="4927" w:type="dxa"/>
          </w:tcPr>
          <w:p w:rsidR="002D5F56" w:rsidRPr="00F02A22" w:rsidRDefault="002D5F56" w:rsidP="000435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22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4927" w:type="dxa"/>
          </w:tcPr>
          <w:p w:rsidR="002D5F56" w:rsidRPr="00F02A22" w:rsidRDefault="002D5F56" w:rsidP="000435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2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D5F56" w:rsidRPr="00F02A22" w:rsidTr="00F02A22">
        <w:tc>
          <w:tcPr>
            <w:tcW w:w="4927" w:type="dxa"/>
          </w:tcPr>
          <w:p w:rsidR="002D5F56" w:rsidRPr="00F02A22" w:rsidRDefault="002D5F56" w:rsidP="000435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22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4927" w:type="dxa"/>
          </w:tcPr>
          <w:p w:rsidR="002D5F56" w:rsidRPr="00F02A22" w:rsidRDefault="002D5F56" w:rsidP="000435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2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D5F56" w:rsidRPr="00F02A22" w:rsidTr="00F02A22">
        <w:tc>
          <w:tcPr>
            <w:tcW w:w="4927" w:type="dxa"/>
          </w:tcPr>
          <w:p w:rsidR="002D5F56" w:rsidRPr="00F02A22" w:rsidRDefault="002D5F56" w:rsidP="000435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22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4927" w:type="dxa"/>
          </w:tcPr>
          <w:p w:rsidR="002D5F56" w:rsidRPr="00F02A22" w:rsidRDefault="002D5F56" w:rsidP="000435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2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D5F56" w:rsidRPr="00F02A22" w:rsidTr="00F02A22">
        <w:tc>
          <w:tcPr>
            <w:tcW w:w="4927" w:type="dxa"/>
          </w:tcPr>
          <w:p w:rsidR="002D5F56" w:rsidRPr="00F02A22" w:rsidRDefault="002D5F56" w:rsidP="000435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22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4927" w:type="dxa"/>
          </w:tcPr>
          <w:p w:rsidR="002D5F56" w:rsidRPr="00F02A22" w:rsidRDefault="002D5F56" w:rsidP="000435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22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</w:tr>
      <w:tr w:rsidR="002D5F56" w:rsidRPr="00F02A22" w:rsidTr="00F02A22">
        <w:tc>
          <w:tcPr>
            <w:tcW w:w="4927" w:type="dxa"/>
          </w:tcPr>
          <w:p w:rsidR="002D5F56" w:rsidRPr="00F02A22" w:rsidRDefault="002D5F56" w:rsidP="000435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2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2D5F56" w:rsidRPr="00F02A22" w:rsidRDefault="002D5F56" w:rsidP="000435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22">
              <w:rPr>
                <w:rFonts w:ascii="Times New Roman" w:hAnsi="Times New Roman" w:cs="Times New Roman"/>
                <w:sz w:val="28"/>
                <w:szCs w:val="28"/>
              </w:rPr>
              <w:t>1693</w:t>
            </w:r>
          </w:p>
        </w:tc>
      </w:tr>
    </w:tbl>
    <w:p w:rsidR="00E60C32" w:rsidRPr="00E60C32" w:rsidRDefault="00E60C32" w:rsidP="00E60C32">
      <w:pPr>
        <w:ind w:firstLine="601"/>
        <w:jc w:val="both"/>
        <w:rPr>
          <w:rFonts w:ascii="Times New Roman" w:hAnsi="Times New Roman" w:cs="Times New Roman"/>
          <w:szCs w:val="16"/>
          <w:lang w:eastAsia="ja-JP"/>
        </w:rPr>
      </w:pPr>
      <w:r w:rsidRPr="00E60C32">
        <w:rPr>
          <w:rFonts w:ascii="Times New Roman" w:hAnsi="Times New Roman" w:cs="Times New Roman"/>
          <w:szCs w:val="16"/>
          <w:vertAlign w:val="superscript"/>
        </w:rPr>
        <w:t>1</w:t>
      </w:r>
      <w:proofErr w:type="gramStart"/>
      <w:r w:rsidRPr="00E60C32">
        <w:rPr>
          <w:rFonts w:ascii="Times New Roman" w:hAnsi="Times New Roman" w:cs="Times New Roman"/>
          <w:szCs w:val="16"/>
          <w:vertAlign w:val="superscript"/>
        </w:rPr>
        <w:t xml:space="preserve"> </w:t>
      </w:r>
      <w:r w:rsidRPr="00E60C32">
        <w:rPr>
          <w:rFonts w:ascii="Times New Roman" w:hAnsi="Times New Roman" w:cs="Times New Roman"/>
          <w:sz w:val="20"/>
          <w:szCs w:val="16"/>
        </w:rPr>
        <w:t>С</w:t>
      </w:r>
      <w:proofErr w:type="gramEnd"/>
      <w:r w:rsidRPr="00E60C32">
        <w:rPr>
          <w:rFonts w:ascii="Times New Roman" w:hAnsi="Times New Roman" w:cs="Times New Roman"/>
          <w:sz w:val="20"/>
          <w:szCs w:val="16"/>
        </w:rPr>
        <w:t xml:space="preserve">ост. по источнику: </w:t>
      </w:r>
      <w:r>
        <w:rPr>
          <w:rFonts w:ascii="Times New Roman" w:hAnsi="Times New Roman" w:cs="Times New Roman"/>
          <w:sz w:val="20"/>
          <w:szCs w:val="16"/>
        </w:rPr>
        <w:t>исследуемая база данных</w:t>
      </w:r>
    </w:p>
    <w:p w:rsidR="007C14FA" w:rsidRPr="00DE1E4D" w:rsidRDefault="007C14FA" w:rsidP="007C14FA">
      <w:pPr>
        <w:pStyle w:val="libtext"/>
        <w:spacing w:after="36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97665" w:rsidRDefault="003E3C94" w:rsidP="0076078A">
      <w:pPr>
        <w:pStyle w:val="libtext"/>
        <w:spacing w:line="360" w:lineRule="auto"/>
        <w:ind w:firstLine="720"/>
        <w:contextualSpacing/>
        <w:jc w:val="both"/>
        <w:rPr>
          <w:bCs/>
          <w:sz w:val="28"/>
          <w:szCs w:val="28"/>
        </w:rPr>
      </w:pPr>
      <w:r w:rsidRPr="0076078A">
        <w:rPr>
          <w:color w:val="000000"/>
          <w:sz w:val="28"/>
          <w:szCs w:val="28"/>
          <w:shd w:val="clear" w:color="auto" w:fill="FFFFFF"/>
        </w:rPr>
        <w:t>В исследовании были выбраны данные страны</w:t>
      </w:r>
      <w:r w:rsidR="00C57A9F">
        <w:rPr>
          <w:color w:val="000000"/>
          <w:sz w:val="28"/>
          <w:szCs w:val="28"/>
          <w:shd w:val="clear" w:color="auto" w:fill="FFFFFF"/>
        </w:rPr>
        <w:t>, таблица 3,</w:t>
      </w:r>
      <w:r w:rsidRPr="0076078A">
        <w:rPr>
          <w:color w:val="000000"/>
          <w:sz w:val="28"/>
          <w:szCs w:val="28"/>
          <w:shd w:val="clear" w:color="auto" w:fill="FFFFFF"/>
        </w:rPr>
        <w:t xml:space="preserve">  поскольку, по мнению экспертов именно 5 данных стран дают более 70% всего ВВП Евросоюза.  </w:t>
      </w:r>
      <w:r w:rsidR="00F02A22">
        <w:rPr>
          <w:sz w:val="28"/>
          <w:szCs w:val="28"/>
        </w:rPr>
        <w:t>База данных, используемая в исследовании, была собрана на к</w:t>
      </w:r>
      <w:r w:rsidR="00F766F7">
        <w:rPr>
          <w:sz w:val="28"/>
          <w:szCs w:val="28"/>
        </w:rPr>
        <w:t>афедре финансового менеджмента Пермским филиалом НИИ ВШЭ. С</w:t>
      </w:r>
      <w:r w:rsidR="00F02A22">
        <w:rPr>
          <w:sz w:val="28"/>
          <w:szCs w:val="28"/>
        </w:rPr>
        <w:t xml:space="preserve">вой вклад в данное исследование составил сбор качественных данных по  96 компаний за период 2004-2011г, с использованием </w:t>
      </w:r>
      <w:r w:rsidR="00F02A22" w:rsidRPr="000A6EA3">
        <w:rPr>
          <w:sz w:val="28"/>
          <w:szCs w:val="28"/>
        </w:rPr>
        <w:t xml:space="preserve">сайта </w:t>
      </w:r>
      <w:hyperlink r:id="rId48" w:history="1">
        <w:r w:rsidR="00F02A22" w:rsidRPr="003C5501">
          <w:rPr>
            <w:sz w:val="28"/>
            <w:szCs w:val="28"/>
          </w:rPr>
          <w:t>www.AMADEUS.com</w:t>
        </w:r>
      </w:hyperlink>
      <w:r w:rsidR="00F02A22">
        <w:rPr>
          <w:sz w:val="28"/>
          <w:szCs w:val="28"/>
        </w:rPr>
        <w:t xml:space="preserve"> и официальных сайтов компании.</w:t>
      </w:r>
      <w:bookmarkStart w:id="20" w:name="top"/>
      <w:r w:rsidR="00597665">
        <w:rPr>
          <w:sz w:val="28"/>
          <w:szCs w:val="28"/>
        </w:rPr>
        <w:t xml:space="preserve"> </w:t>
      </w:r>
    </w:p>
    <w:p w:rsidR="0076078A" w:rsidRDefault="0076078A" w:rsidP="00BA7E7F">
      <w:pPr>
        <w:pStyle w:val="libtex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76078A">
        <w:rPr>
          <w:bCs/>
          <w:sz w:val="28"/>
          <w:szCs w:val="28"/>
        </w:rPr>
        <w:t>Состав информации по компаниям</w:t>
      </w:r>
      <w:r w:rsidR="00957ED0">
        <w:rPr>
          <w:bCs/>
          <w:sz w:val="28"/>
          <w:szCs w:val="28"/>
        </w:rPr>
        <w:t xml:space="preserve"> содержит</w:t>
      </w:r>
      <w:r w:rsidRPr="0076078A">
        <w:rPr>
          <w:bCs/>
          <w:sz w:val="28"/>
          <w:szCs w:val="28"/>
        </w:rPr>
        <w:t>:</w:t>
      </w:r>
      <w:r w:rsidR="00BA7E7F">
        <w:rPr>
          <w:bCs/>
          <w:sz w:val="28"/>
          <w:szCs w:val="28"/>
        </w:rPr>
        <w:t xml:space="preserve"> </w:t>
      </w:r>
      <w:r w:rsidR="00BA7E7F">
        <w:rPr>
          <w:sz w:val="28"/>
          <w:szCs w:val="28"/>
        </w:rPr>
        <w:t>о</w:t>
      </w:r>
      <w:r w:rsidRPr="0076078A">
        <w:rPr>
          <w:sz w:val="28"/>
          <w:szCs w:val="28"/>
        </w:rPr>
        <w:t>писание деятельности компаний, принадлежности к отраслевой классификации, географическое расположение и адресная информация, а также идентификационные номера, тип и статус компании</w:t>
      </w:r>
      <w:r w:rsidR="00957ED0">
        <w:rPr>
          <w:sz w:val="28"/>
          <w:szCs w:val="28"/>
        </w:rPr>
        <w:t>, количество занятых, финансовая отчётность</w:t>
      </w:r>
      <w:r w:rsidRPr="0076078A">
        <w:rPr>
          <w:sz w:val="28"/>
          <w:szCs w:val="28"/>
        </w:rPr>
        <w:t xml:space="preserve"> компаний, биржевая информация для публичных компаний, информация о менеджменте компаний, структура собственности, включая дочерние и др</w:t>
      </w:r>
      <w:r w:rsidR="00BA7E7F">
        <w:rPr>
          <w:sz w:val="28"/>
          <w:szCs w:val="28"/>
        </w:rPr>
        <w:t>угие аффилированные предприятия.</w:t>
      </w:r>
    </w:p>
    <w:p w:rsidR="003E3C94" w:rsidRPr="00957ED0" w:rsidRDefault="0076078A" w:rsidP="00957ED0">
      <w:pPr>
        <w:pStyle w:val="libtex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76078A">
        <w:rPr>
          <w:sz w:val="28"/>
          <w:szCs w:val="28"/>
        </w:rPr>
        <w:t xml:space="preserve">Финансовая отчетность </w:t>
      </w:r>
      <w:proofErr w:type="gramStart"/>
      <w:r w:rsidRPr="0076078A">
        <w:rPr>
          <w:sz w:val="28"/>
          <w:szCs w:val="28"/>
        </w:rPr>
        <w:t>компаний</w:t>
      </w:r>
      <w:proofErr w:type="gramEnd"/>
      <w:r w:rsidRPr="0076078A">
        <w:rPr>
          <w:sz w:val="28"/>
          <w:szCs w:val="28"/>
        </w:rPr>
        <w:t xml:space="preserve"> представленная унифицированными стандартами. Ключевые финансовые по</w:t>
      </w:r>
      <w:r w:rsidR="00957ED0">
        <w:rPr>
          <w:sz w:val="28"/>
          <w:szCs w:val="28"/>
        </w:rPr>
        <w:t>казатели деятельности компаний</w:t>
      </w:r>
      <w:r w:rsidRPr="0076078A">
        <w:rPr>
          <w:sz w:val="28"/>
          <w:szCs w:val="28"/>
        </w:rPr>
        <w:t>, информацию о структуре собственности компаний, разнообразная финансово экономическая информация о частных и публичных компаниях европейских стран.</w:t>
      </w:r>
      <w:bookmarkEnd w:id="20"/>
      <w:r w:rsidR="00957ED0">
        <w:rPr>
          <w:sz w:val="28"/>
          <w:szCs w:val="28"/>
        </w:rPr>
        <w:t xml:space="preserve"> К</w:t>
      </w:r>
      <w:r w:rsidR="003E3C94">
        <w:rPr>
          <w:color w:val="000000"/>
          <w:sz w:val="28"/>
          <w:szCs w:val="28"/>
          <w:shd w:val="clear" w:color="auto" w:fill="FFFFFF"/>
        </w:rPr>
        <w:t>роме того для сбора информации была использована информация с офи</w:t>
      </w:r>
      <w:r w:rsidR="00F766F7">
        <w:rPr>
          <w:color w:val="000000"/>
          <w:sz w:val="28"/>
          <w:szCs w:val="28"/>
          <w:shd w:val="clear" w:color="auto" w:fill="FFFFFF"/>
        </w:rPr>
        <w:t>циальных сайтов компании, а так</w:t>
      </w:r>
      <w:r w:rsidR="003E3C94">
        <w:rPr>
          <w:color w:val="000000"/>
          <w:sz w:val="28"/>
          <w:szCs w:val="28"/>
          <w:shd w:val="clear" w:color="auto" w:fill="FFFFFF"/>
        </w:rPr>
        <w:t xml:space="preserve">же отчетность компаний. </w:t>
      </w:r>
    </w:p>
    <w:p w:rsidR="0002784A" w:rsidRDefault="002D5F56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F5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90202" cy="2600860"/>
            <wp:effectExtent l="57150" t="19050" r="34248" b="899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67578" w:rsidRDefault="00D67578" w:rsidP="00D67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Рис. 9 </w:t>
      </w:r>
      <w:r>
        <w:rPr>
          <w:rFonts w:ascii="Times New Roman" w:hAnsi="Times New Roman" w:cs="Times New Roman"/>
          <w:sz w:val="28"/>
          <w:szCs w:val="28"/>
        </w:rPr>
        <w:t>Сводная диаграмма базы исследования в разрезе стран</w:t>
      </w:r>
    </w:p>
    <w:p w:rsidR="00D67578" w:rsidRDefault="00D67578" w:rsidP="007C14FA">
      <w:pPr>
        <w:autoSpaceDE w:val="0"/>
        <w:autoSpaceDN w:val="0"/>
        <w:adjustRightInd w:val="0"/>
        <w:spacing w:after="3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8FA" w:rsidRDefault="005A58FA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выделены сферы деятельности компаний, представленных в выборке, которые были разбиты на 7 сфер: </w:t>
      </w:r>
    </w:p>
    <w:p w:rsidR="00E60C32" w:rsidRPr="00E60C32" w:rsidRDefault="00E60C32" w:rsidP="00E60C32">
      <w:pPr>
        <w:pStyle w:val="af4"/>
        <w:keepNext/>
        <w:ind w:firstLine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4</w:t>
      </w:r>
    </w:p>
    <w:p w:rsidR="005A58FA" w:rsidRPr="00E60C32" w:rsidRDefault="00E60C32" w:rsidP="00E60C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базы данных по отраслям </w:t>
      </w:r>
      <w:r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</w:p>
    <w:tbl>
      <w:tblPr>
        <w:tblStyle w:val="ae"/>
        <w:tblW w:w="7621" w:type="dxa"/>
        <w:tblLook w:val="04A0"/>
      </w:tblPr>
      <w:tblGrid>
        <w:gridCol w:w="4928"/>
        <w:gridCol w:w="2693"/>
      </w:tblGrid>
      <w:tr w:rsidR="009E3039" w:rsidRPr="0052674B" w:rsidTr="0052674B">
        <w:tc>
          <w:tcPr>
            <w:tcW w:w="4928" w:type="dxa"/>
          </w:tcPr>
          <w:p w:rsidR="009E3039" w:rsidRPr="0052674B" w:rsidRDefault="009E3039" w:rsidP="00276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67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2693" w:type="dxa"/>
          </w:tcPr>
          <w:p w:rsidR="009E3039" w:rsidRPr="0052674B" w:rsidRDefault="009E3039" w:rsidP="00276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67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компаний</w:t>
            </w:r>
          </w:p>
        </w:tc>
      </w:tr>
      <w:tr w:rsidR="009E3039" w:rsidRPr="0052674B" w:rsidTr="0052674B">
        <w:tc>
          <w:tcPr>
            <w:tcW w:w="4928" w:type="dxa"/>
          </w:tcPr>
          <w:p w:rsidR="009E3039" w:rsidRPr="0052674B" w:rsidRDefault="009E3039" w:rsidP="002767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Недвижимость</w:t>
            </w:r>
          </w:p>
        </w:tc>
        <w:tc>
          <w:tcPr>
            <w:tcW w:w="2693" w:type="dxa"/>
          </w:tcPr>
          <w:p w:rsidR="009E3039" w:rsidRPr="0052674B" w:rsidRDefault="009E3039" w:rsidP="002767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</w:tr>
      <w:tr w:rsidR="009E3039" w:rsidRPr="0052674B" w:rsidTr="0052674B">
        <w:tc>
          <w:tcPr>
            <w:tcW w:w="4928" w:type="dxa"/>
          </w:tcPr>
          <w:p w:rsidR="009E3039" w:rsidRPr="0052674B" w:rsidRDefault="009E3039" w:rsidP="002767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</w:t>
            </w:r>
          </w:p>
        </w:tc>
        <w:tc>
          <w:tcPr>
            <w:tcW w:w="2693" w:type="dxa"/>
          </w:tcPr>
          <w:p w:rsidR="009E3039" w:rsidRPr="0052674B" w:rsidRDefault="009E3039" w:rsidP="002767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</w:tr>
      <w:tr w:rsidR="009E3039" w:rsidRPr="0052674B" w:rsidTr="0052674B">
        <w:tc>
          <w:tcPr>
            <w:tcW w:w="4928" w:type="dxa"/>
          </w:tcPr>
          <w:p w:rsidR="009E3039" w:rsidRPr="00242ACE" w:rsidRDefault="00242ACE" w:rsidP="002767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 и энергетика</w:t>
            </w:r>
          </w:p>
        </w:tc>
        <w:tc>
          <w:tcPr>
            <w:tcW w:w="2693" w:type="dxa"/>
          </w:tcPr>
          <w:p w:rsidR="009E3039" w:rsidRPr="0052674B" w:rsidRDefault="009E3039" w:rsidP="002767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9E3039" w:rsidRPr="0052674B" w:rsidTr="0052674B">
        <w:tc>
          <w:tcPr>
            <w:tcW w:w="4928" w:type="dxa"/>
          </w:tcPr>
          <w:p w:rsidR="009E3039" w:rsidRPr="0052674B" w:rsidRDefault="009E3039" w:rsidP="002767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2693" w:type="dxa"/>
          </w:tcPr>
          <w:p w:rsidR="009E3039" w:rsidRPr="0052674B" w:rsidRDefault="009E3039" w:rsidP="002767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</w:tr>
      <w:tr w:rsidR="009E3039" w:rsidRPr="0052674B" w:rsidTr="0052674B">
        <w:tc>
          <w:tcPr>
            <w:tcW w:w="4928" w:type="dxa"/>
          </w:tcPr>
          <w:p w:rsidR="009E3039" w:rsidRPr="0052674B" w:rsidRDefault="009E3039" w:rsidP="002767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и сопутствующие услуги</w:t>
            </w:r>
          </w:p>
        </w:tc>
        <w:tc>
          <w:tcPr>
            <w:tcW w:w="2693" w:type="dxa"/>
          </w:tcPr>
          <w:p w:rsidR="009E3039" w:rsidRPr="0052674B" w:rsidRDefault="009E3039" w:rsidP="002767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</w:tr>
      <w:tr w:rsidR="009E3039" w:rsidRPr="0052674B" w:rsidTr="0052674B">
        <w:tc>
          <w:tcPr>
            <w:tcW w:w="4928" w:type="dxa"/>
          </w:tcPr>
          <w:p w:rsidR="009E3039" w:rsidRPr="0052674B" w:rsidRDefault="009E3039" w:rsidP="002767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Финансы и страхование</w:t>
            </w:r>
          </w:p>
        </w:tc>
        <w:tc>
          <w:tcPr>
            <w:tcW w:w="2693" w:type="dxa"/>
          </w:tcPr>
          <w:p w:rsidR="009E3039" w:rsidRPr="0052674B" w:rsidRDefault="009E3039" w:rsidP="002767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</w:tr>
      <w:tr w:rsidR="009E3039" w:rsidRPr="0052674B" w:rsidTr="0052674B">
        <w:tc>
          <w:tcPr>
            <w:tcW w:w="4928" w:type="dxa"/>
          </w:tcPr>
          <w:p w:rsidR="009E3039" w:rsidRPr="0052674B" w:rsidRDefault="009E3039" w:rsidP="002767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26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Профессиональные</w:t>
            </w:r>
            <w:proofErr w:type="gramEnd"/>
            <w:r w:rsidRPr="00526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</w:t>
            </w:r>
          </w:p>
        </w:tc>
        <w:tc>
          <w:tcPr>
            <w:tcW w:w="2693" w:type="dxa"/>
          </w:tcPr>
          <w:p w:rsidR="009E3039" w:rsidRPr="0052674B" w:rsidRDefault="009E3039" w:rsidP="002767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</w:tr>
    </w:tbl>
    <w:p w:rsidR="00E60C32" w:rsidRPr="00E60C32" w:rsidRDefault="00E60C32" w:rsidP="00E60C32">
      <w:pPr>
        <w:ind w:firstLine="601"/>
        <w:jc w:val="both"/>
        <w:rPr>
          <w:rFonts w:ascii="Times New Roman" w:hAnsi="Times New Roman" w:cs="Times New Roman"/>
          <w:szCs w:val="16"/>
          <w:lang w:eastAsia="ja-JP"/>
        </w:rPr>
      </w:pPr>
      <w:r w:rsidRPr="00E60C32">
        <w:rPr>
          <w:rFonts w:ascii="Times New Roman" w:hAnsi="Times New Roman" w:cs="Times New Roman"/>
          <w:szCs w:val="16"/>
          <w:vertAlign w:val="superscript"/>
        </w:rPr>
        <w:t>1</w:t>
      </w:r>
      <w:proofErr w:type="gramStart"/>
      <w:r w:rsidRPr="00E60C32">
        <w:rPr>
          <w:rFonts w:ascii="Times New Roman" w:hAnsi="Times New Roman" w:cs="Times New Roman"/>
          <w:szCs w:val="16"/>
          <w:vertAlign w:val="superscript"/>
        </w:rPr>
        <w:t xml:space="preserve"> </w:t>
      </w:r>
      <w:r w:rsidRPr="00E60C32">
        <w:rPr>
          <w:rFonts w:ascii="Times New Roman" w:hAnsi="Times New Roman" w:cs="Times New Roman"/>
          <w:sz w:val="20"/>
          <w:szCs w:val="16"/>
        </w:rPr>
        <w:t>С</w:t>
      </w:r>
      <w:proofErr w:type="gramEnd"/>
      <w:r w:rsidRPr="00E60C32">
        <w:rPr>
          <w:rFonts w:ascii="Times New Roman" w:hAnsi="Times New Roman" w:cs="Times New Roman"/>
          <w:sz w:val="20"/>
          <w:szCs w:val="16"/>
        </w:rPr>
        <w:t xml:space="preserve">ост. по источнику: </w:t>
      </w:r>
      <w:r>
        <w:rPr>
          <w:rFonts w:ascii="Times New Roman" w:hAnsi="Times New Roman" w:cs="Times New Roman"/>
          <w:sz w:val="20"/>
          <w:szCs w:val="16"/>
        </w:rPr>
        <w:t>исследуемая база данных</w:t>
      </w:r>
    </w:p>
    <w:p w:rsidR="005A58FA" w:rsidRDefault="005A58FA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8FA" w:rsidRDefault="00242ACE" w:rsidP="005A58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00445" cy="3004185"/>
            <wp:effectExtent l="1905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578" w:rsidRDefault="00D67578" w:rsidP="00D67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Рис. 10 </w:t>
      </w:r>
      <w:r>
        <w:rPr>
          <w:rFonts w:ascii="Times New Roman" w:hAnsi="Times New Roman" w:cs="Times New Roman"/>
          <w:sz w:val="28"/>
          <w:szCs w:val="28"/>
        </w:rPr>
        <w:t xml:space="preserve">Сводная диаграмма базы исследования по отраслям и странам </w:t>
      </w:r>
    </w:p>
    <w:p w:rsidR="00D67578" w:rsidRPr="00327AFB" w:rsidRDefault="00D67578" w:rsidP="007C14FA">
      <w:pPr>
        <w:autoSpaceDE w:val="0"/>
        <w:autoSpaceDN w:val="0"/>
        <w:adjustRightInd w:val="0"/>
        <w:spacing w:after="3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8FA" w:rsidRDefault="00D67578" w:rsidP="005A58F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рис.10</w:t>
      </w:r>
      <w:r w:rsidR="007B160A">
        <w:rPr>
          <w:rFonts w:ascii="Times New Roman" w:hAnsi="Times New Roman" w:cs="Times New Roman"/>
          <w:sz w:val="28"/>
          <w:szCs w:val="28"/>
        </w:rPr>
        <w:t xml:space="preserve"> наглядно представлена</w:t>
      </w:r>
      <w:r w:rsidR="005A58FA" w:rsidRPr="00327AFB">
        <w:rPr>
          <w:rFonts w:ascii="Times New Roman" w:hAnsi="Times New Roman" w:cs="Times New Roman"/>
          <w:sz w:val="28"/>
          <w:szCs w:val="28"/>
        </w:rPr>
        <w:t xml:space="preserve"> разбивка компаний по отраслям и странам.</w:t>
      </w:r>
      <w:r w:rsidR="000435C3">
        <w:rPr>
          <w:rFonts w:ascii="Times New Roman" w:hAnsi="Times New Roman" w:cs="Times New Roman"/>
          <w:sz w:val="28"/>
          <w:szCs w:val="28"/>
        </w:rPr>
        <w:t xml:space="preserve"> С целью большей репрезентативности, мы</w:t>
      </w:r>
      <w:r w:rsidR="00D21CED">
        <w:rPr>
          <w:rFonts w:ascii="Times New Roman" w:hAnsi="Times New Roman" w:cs="Times New Roman"/>
          <w:sz w:val="28"/>
          <w:szCs w:val="28"/>
        </w:rPr>
        <w:t xml:space="preserve"> </w:t>
      </w:r>
      <w:r w:rsidR="007B160A">
        <w:rPr>
          <w:rFonts w:ascii="Times New Roman" w:hAnsi="Times New Roman" w:cs="Times New Roman"/>
          <w:sz w:val="28"/>
          <w:szCs w:val="28"/>
        </w:rPr>
        <w:t>постарались включит</w:t>
      </w:r>
      <w:r w:rsidR="00F766F7">
        <w:rPr>
          <w:rFonts w:ascii="Times New Roman" w:hAnsi="Times New Roman" w:cs="Times New Roman"/>
          <w:sz w:val="28"/>
          <w:szCs w:val="28"/>
        </w:rPr>
        <w:t>ь</w:t>
      </w:r>
      <w:r w:rsidR="007B160A">
        <w:rPr>
          <w:rFonts w:ascii="Times New Roman" w:hAnsi="Times New Roman" w:cs="Times New Roman"/>
          <w:sz w:val="28"/>
          <w:szCs w:val="28"/>
        </w:rPr>
        <w:t xml:space="preserve"> все</w:t>
      </w:r>
      <w:r w:rsidR="00D21CED">
        <w:rPr>
          <w:rFonts w:ascii="Times New Roman" w:hAnsi="Times New Roman" w:cs="Times New Roman"/>
          <w:sz w:val="28"/>
          <w:szCs w:val="28"/>
        </w:rPr>
        <w:t xml:space="preserve"> </w:t>
      </w:r>
      <w:r w:rsidR="007B160A">
        <w:rPr>
          <w:rFonts w:ascii="Times New Roman" w:hAnsi="Times New Roman" w:cs="Times New Roman"/>
          <w:sz w:val="28"/>
          <w:szCs w:val="28"/>
        </w:rPr>
        <w:t xml:space="preserve">7  отраслей </w:t>
      </w:r>
      <w:r w:rsidR="000435C3">
        <w:rPr>
          <w:rFonts w:ascii="Times New Roman" w:hAnsi="Times New Roman" w:cs="Times New Roman"/>
          <w:sz w:val="28"/>
          <w:szCs w:val="28"/>
        </w:rPr>
        <w:t xml:space="preserve">в каждой стране. </w:t>
      </w:r>
    </w:p>
    <w:p w:rsidR="00890A0E" w:rsidRPr="00890A0E" w:rsidRDefault="00890A0E" w:rsidP="00890A0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A0E">
        <w:rPr>
          <w:rFonts w:ascii="Times New Roman" w:hAnsi="Times New Roman" w:cs="Times New Roman"/>
          <w:sz w:val="28"/>
          <w:szCs w:val="28"/>
        </w:rPr>
        <w:t>Остановимся более подробно на определении каждой из независимых переменных:</w:t>
      </w:r>
    </w:p>
    <w:p w:rsidR="009A6E3B" w:rsidRDefault="00AC4769" w:rsidP="009A6E3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AFB">
        <w:rPr>
          <w:rFonts w:ascii="Times New Roman" w:hAnsi="Times New Roman" w:cs="Times New Roman"/>
          <w:sz w:val="28"/>
          <w:szCs w:val="28"/>
        </w:rPr>
        <w:t>Квалиф</w:t>
      </w:r>
      <w:r w:rsidR="009A6E3B">
        <w:rPr>
          <w:rFonts w:ascii="Times New Roman" w:hAnsi="Times New Roman" w:cs="Times New Roman"/>
          <w:sz w:val="28"/>
          <w:szCs w:val="28"/>
        </w:rPr>
        <w:t>икация членов совета директоров</w:t>
      </w:r>
      <w:r w:rsidR="009A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9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определения данной переменной использовались годовые отчеты в разделе </w:t>
      </w:r>
      <w:r w:rsidR="00890A0E" w:rsidRPr="0089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"Информация</w:t>
      </w:r>
      <w:r w:rsidR="0089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совете </w:t>
      </w:r>
      <w:r w:rsidR="00890A0E" w:rsidRPr="0089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директоров</w:t>
      </w:r>
      <w:r w:rsidR="009A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89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кроме того на многих официальных сайтах компании присутствует </w:t>
      </w:r>
      <w:r w:rsidR="009A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биография </w:t>
      </w:r>
      <w:r w:rsidR="0089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 менеджмент</w:t>
      </w:r>
      <w:r w:rsidR="009A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9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компании</w:t>
      </w:r>
      <w:r w:rsidR="009A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AC4769" w:rsidRPr="00890A0E" w:rsidRDefault="009A6E3B" w:rsidP="009A6E3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критерия оценки мы использовали наличие квалификации аспиранта либо ин</w:t>
      </w:r>
      <w:r w:rsidR="00F76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более высокую степень, а 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опыт работы в занимаемой должности более 5 лет. Данная</w:t>
      </w:r>
      <w:r w:rsidR="00D21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переменная принимает значение от 0 до 2: </w:t>
      </w:r>
      <w:r w:rsidR="00890A0E" w:rsidRPr="0089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более одной трети директоров имеют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вышеуказанные звания и опыт работы</w:t>
      </w:r>
      <w:r w:rsidR="00F76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присуждали </w:t>
      </w:r>
      <w:r w:rsidR="00890A0E" w:rsidRPr="0089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балла.</w:t>
      </w:r>
      <w:r w:rsidR="00D21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0A0E" w:rsidRPr="0089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более одной трети директоров имеют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 один  из указанных критериев</w:t>
      </w:r>
      <w:r w:rsidR="00F76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1 балл</w:t>
      </w:r>
      <w:r w:rsidR="00890A0E" w:rsidRPr="0089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не</w:t>
      </w:r>
      <w:r w:rsidR="00F76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выполнялось ни одно из  условий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</w:t>
      </w:r>
      <w:r w:rsidR="00890A0E" w:rsidRPr="0089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0.</w:t>
      </w:r>
    </w:p>
    <w:p w:rsidR="008E0AC7" w:rsidRDefault="00AC4769" w:rsidP="00AC476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Затраты на заработную плату</w:t>
      </w:r>
      <w:r w:rsidR="008E0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Данная переменная является</w:t>
      </w:r>
      <w:r w:rsidR="00F76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количественная  и была взята из</w:t>
      </w:r>
      <w:r w:rsidR="008E0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годового</w:t>
      </w:r>
      <w:r w:rsidR="008E0AC7" w:rsidRPr="008E0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</w:t>
      </w:r>
      <w:r w:rsidR="008E0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E0AC7" w:rsidRPr="008E0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E0AC7" w:rsidRPr="008E0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</w:t>
      </w:r>
      <w:r w:rsidR="008E0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5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«Отчет о прибылях и убытках»</w:t>
      </w:r>
      <w:r w:rsidR="008E0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549B" w:rsidRPr="00327AFB" w:rsidRDefault="00AC4769" w:rsidP="008E0AC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AFB">
        <w:rPr>
          <w:rFonts w:ascii="Times New Roman" w:hAnsi="Times New Roman" w:cs="Times New Roman"/>
          <w:sz w:val="28"/>
          <w:szCs w:val="28"/>
        </w:rPr>
        <w:t>Наличие корпоративного универ</w:t>
      </w:r>
      <w:r w:rsidR="00D67578">
        <w:rPr>
          <w:rFonts w:ascii="Times New Roman" w:hAnsi="Times New Roman" w:cs="Times New Roman"/>
          <w:sz w:val="28"/>
          <w:szCs w:val="28"/>
        </w:rPr>
        <w:t>ситета в компании</w:t>
      </w:r>
      <w:r w:rsidRPr="00327AFB">
        <w:rPr>
          <w:rFonts w:ascii="Times New Roman" w:hAnsi="Times New Roman" w:cs="Times New Roman"/>
          <w:sz w:val="28"/>
          <w:szCs w:val="28"/>
        </w:rPr>
        <w:t>.</w:t>
      </w:r>
      <w:r w:rsidR="00E318B9">
        <w:rPr>
          <w:rFonts w:ascii="Times New Roman" w:hAnsi="Times New Roman" w:cs="Times New Roman"/>
          <w:sz w:val="28"/>
          <w:szCs w:val="28"/>
        </w:rPr>
        <w:t xml:space="preserve"> Данная переменная является бинарной.  </w:t>
      </w:r>
      <w:r w:rsidR="00E318B9" w:rsidRPr="00E318B9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E318B9">
        <w:rPr>
          <w:rFonts w:ascii="Times New Roman" w:hAnsi="Times New Roman" w:cs="Times New Roman"/>
          <w:sz w:val="28"/>
          <w:szCs w:val="28"/>
        </w:rPr>
        <w:t>данного критерия осуществлял</w:t>
      </w:r>
      <w:r w:rsidR="00F766F7">
        <w:rPr>
          <w:rFonts w:ascii="Times New Roman" w:hAnsi="Times New Roman" w:cs="Times New Roman"/>
          <w:sz w:val="28"/>
          <w:szCs w:val="28"/>
        </w:rPr>
        <w:t>ся в открытых источниках, а так</w:t>
      </w:r>
      <w:r w:rsidR="00E318B9">
        <w:rPr>
          <w:rFonts w:ascii="Times New Roman" w:hAnsi="Times New Roman" w:cs="Times New Roman"/>
          <w:sz w:val="28"/>
          <w:szCs w:val="28"/>
        </w:rPr>
        <w:t>же на сайте компаний. В случае</w:t>
      </w:r>
      <w:proofErr w:type="gramStart"/>
      <w:r w:rsidR="00F766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18B9">
        <w:rPr>
          <w:rFonts w:ascii="Times New Roman" w:hAnsi="Times New Roman" w:cs="Times New Roman"/>
          <w:sz w:val="28"/>
          <w:szCs w:val="28"/>
        </w:rPr>
        <w:t xml:space="preserve"> если компания имеет корпоративный университет, то присваивался 1 балл, в противном случае 0. </w:t>
      </w:r>
    </w:p>
    <w:p w:rsidR="00844D5C" w:rsidRPr="00844D5C" w:rsidRDefault="00775D2D" w:rsidP="00844D5C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Расходы на НИ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P</w:t>
      </w:r>
      <w:r w:rsidR="00AC4769" w:rsidRPr="00844D5C">
        <w:rPr>
          <w:sz w:val="28"/>
          <w:szCs w:val="28"/>
        </w:rPr>
        <w:t xml:space="preserve"> были взяты из </w:t>
      </w:r>
      <w:r w:rsidR="008E0AC7" w:rsidRPr="00844D5C">
        <w:rPr>
          <w:color w:val="000000"/>
          <w:sz w:val="28"/>
          <w:szCs w:val="28"/>
          <w:shd w:val="clear" w:color="auto" w:fill="FFFFFF"/>
        </w:rPr>
        <w:t>Отчет</w:t>
      </w:r>
      <w:r w:rsidR="00D67578">
        <w:rPr>
          <w:color w:val="000000"/>
          <w:sz w:val="28"/>
          <w:szCs w:val="28"/>
          <w:shd w:val="clear" w:color="auto" w:fill="FFFFFF"/>
        </w:rPr>
        <w:t>ов о прибылях и убытках</w:t>
      </w:r>
      <w:r w:rsidR="008E0AC7" w:rsidRPr="00844D5C">
        <w:rPr>
          <w:color w:val="000000"/>
          <w:sz w:val="28"/>
          <w:szCs w:val="28"/>
          <w:shd w:val="clear" w:color="auto" w:fill="FFFFFF"/>
        </w:rPr>
        <w:t xml:space="preserve"> </w:t>
      </w:r>
      <w:r w:rsidR="00D67578">
        <w:rPr>
          <w:sz w:val="28"/>
          <w:szCs w:val="28"/>
        </w:rPr>
        <w:t>компаний</w:t>
      </w:r>
      <w:r w:rsidR="00844D5C" w:rsidRPr="00844D5C">
        <w:rPr>
          <w:sz w:val="28"/>
          <w:szCs w:val="28"/>
        </w:rPr>
        <w:t xml:space="preserve">. </w:t>
      </w:r>
      <w:r>
        <w:rPr>
          <w:sz w:val="28"/>
          <w:szCs w:val="28"/>
        </w:rPr>
        <w:t>Под расходами на НИ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P</w:t>
      </w:r>
      <w:r w:rsidR="00844D5C">
        <w:rPr>
          <w:sz w:val="28"/>
          <w:szCs w:val="28"/>
        </w:rPr>
        <w:t xml:space="preserve"> мы понимаем </w:t>
      </w:r>
      <w:r w:rsidR="00844D5C" w:rsidRPr="00844D5C">
        <w:rPr>
          <w:color w:val="000000"/>
          <w:sz w:val="28"/>
          <w:szCs w:val="28"/>
        </w:rPr>
        <w:t>совокупность работ, направленных на получение новых знаний и их практическое применение при создании нового изделия или технологии.</w:t>
      </w:r>
      <w:r w:rsidR="00D21CED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НИ</w:t>
      </w:r>
      <w:proofErr w:type="gramEnd"/>
      <w:r>
        <w:rPr>
          <w:color w:val="000000"/>
          <w:sz w:val="28"/>
          <w:szCs w:val="28"/>
          <w:lang w:val="en-US"/>
        </w:rPr>
        <w:t>OKP</w:t>
      </w:r>
      <w:r w:rsidR="00844D5C" w:rsidRPr="00844D5C">
        <w:rPr>
          <w:color w:val="000000"/>
          <w:sz w:val="28"/>
          <w:szCs w:val="28"/>
        </w:rPr>
        <w:t xml:space="preserve"> включает в себя:</w:t>
      </w:r>
      <w:r w:rsidR="00D21CED">
        <w:rPr>
          <w:color w:val="000000"/>
          <w:sz w:val="28"/>
          <w:szCs w:val="28"/>
        </w:rPr>
        <w:t xml:space="preserve"> </w:t>
      </w:r>
      <w:hyperlink r:id="rId51" w:tooltip="НИР" w:history="1">
        <w:r w:rsidR="00844D5C" w:rsidRPr="001F6498">
          <w:rPr>
            <w:color w:val="000000"/>
            <w:sz w:val="28"/>
            <w:szCs w:val="28"/>
          </w:rPr>
          <w:t xml:space="preserve">Научно-исследовательские работы </w:t>
        </w:r>
      </w:hyperlink>
      <w:r w:rsidR="00844D5C" w:rsidRPr="00844D5C">
        <w:rPr>
          <w:color w:val="000000"/>
          <w:sz w:val="28"/>
          <w:szCs w:val="28"/>
        </w:rPr>
        <w:t xml:space="preserve">— работы поискового, теоретического и экспериментального характера, выполняемые с целью определения технической возможности создания новой техники в определенные сроки. </w:t>
      </w:r>
      <w:r w:rsidR="001F6498">
        <w:rPr>
          <w:color w:val="000000"/>
          <w:sz w:val="28"/>
          <w:szCs w:val="28"/>
        </w:rPr>
        <w:t>П</w:t>
      </w:r>
      <w:r w:rsidR="00844D5C" w:rsidRPr="00844D5C">
        <w:rPr>
          <w:color w:val="000000"/>
          <w:sz w:val="28"/>
          <w:szCs w:val="28"/>
        </w:rPr>
        <w:t>одразделяются на фундаментальные (получение новых знаний) и прикладные (применение новых знаний для решения конкретных задач) исследования.</w:t>
      </w:r>
    </w:p>
    <w:p w:rsidR="00844D5C" w:rsidRPr="00844D5C" w:rsidRDefault="00844D5C" w:rsidP="00844D5C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844D5C">
        <w:rPr>
          <w:color w:val="000000"/>
          <w:sz w:val="28"/>
          <w:szCs w:val="28"/>
        </w:rPr>
        <w:t>Опытно-конструкторские работы (ОКР) и Технологические работы (</w:t>
      </w:r>
      <w:proofErr w:type="gramStart"/>
      <w:r w:rsidRPr="00844D5C">
        <w:rPr>
          <w:color w:val="000000"/>
          <w:sz w:val="28"/>
          <w:szCs w:val="28"/>
        </w:rPr>
        <w:t>ТР</w:t>
      </w:r>
      <w:proofErr w:type="gramEnd"/>
      <w:r w:rsidRPr="00844D5C">
        <w:rPr>
          <w:color w:val="000000"/>
          <w:sz w:val="28"/>
          <w:szCs w:val="28"/>
        </w:rPr>
        <w:t>) — комплекс работ по разработке конструкторской и технологической документации на опытный образец изделия, изготовлению и испытаниям опытного образца изделия, выполняемых по техническому заданию.</w:t>
      </w:r>
    </w:p>
    <w:p w:rsidR="00AC4769" w:rsidRDefault="00871EDA" w:rsidP="008E0AC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понимать, что</w:t>
      </w:r>
      <w:r w:rsidR="00F766F7">
        <w:rPr>
          <w:rFonts w:ascii="Times New Roman" w:hAnsi="Times New Roman" w:cs="Times New Roman"/>
          <w:sz w:val="28"/>
          <w:szCs w:val="28"/>
        </w:rPr>
        <w:t xml:space="preserve"> не все компании из представленной</w:t>
      </w:r>
      <w:r w:rsidR="00775D2D">
        <w:rPr>
          <w:rFonts w:ascii="Times New Roman" w:hAnsi="Times New Roman" w:cs="Times New Roman"/>
          <w:sz w:val="28"/>
          <w:szCs w:val="28"/>
        </w:rPr>
        <w:t xml:space="preserve"> выборки имеет расходы на НИ</w:t>
      </w:r>
      <w:proofErr w:type="gramStart"/>
      <w:r w:rsidR="00775D2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мы используе</w:t>
      </w:r>
      <w:r w:rsidR="00F766F7">
        <w:rPr>
          <w:rFonts w:ascii="Times New Roman" w:hAnsi="Times New Roman" w:cs="Times New Roman"/>
          <w:sz w:val="28"/>
          <w:szCs w:val="28"/>
        </w:rPr>
        <w:t>м лишь 151 компанию</w:t>
      </w:r>
      <w:r>
        <w:rPr>
          <w:rFonts w:ascii="Times New Roman" w:hAnsi="Times New Roman" w:cs="Times New Roman"/>
          <w:sz w:val="28"/>
          <w:szCs w:val="28"/>
        </w:rPr>
        <w:t>, которые имеют данные расходы.</w:t>
      </w:r>
    </w:p>
    <w:p w:rsidR="00155B73" w:rsidRPr="00327AFB" w:rsidRDefault="00AC4769" w:rsidP="00B656E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7AFB">
        <w:rPr>
          <w:rFonts w:ascii="Times New Roman" w:hAnsi="Times New Roman" w:cs="Times New Roman"/>
          <w:sz w:val="28"/>
          <w:szCs w:val="28"/>
        </w:rPr>
        <w:t>лияние стр</w:t>
      </w:r>
      <w:r w:rsidR="009A32D9">
        <w:rPr>
          <w:rFonts w:ascii="Times New Roman" w:hAnsi="Times New Roman" w:cs="Times New Roman"/>
          <w:sz w:val="28"/>
          <w:szCs w:val="28"/>
        </w:rPr>
        <w:t>уктуры капитала на опцион роста</w:t>
      </w:r>
      <w:r w:rsidRPr="00327AFB">
        <w:rPr>
          <w:rFonts w:ascii="Times New Roman" w:hAnsi="Times New Roman" w:cs="Times New Roman"/>
          <w:sz w:val="28"/>
          <w:szCs w:val="28"/>
        </w:rPr>
        <w:t xml:space="preserve"> </w:t>
      </w:r>
      <w:r w:rsidR="00155B73">
        <w:rPr>
          <w:rFonts w:ascii="Times New Roman" w:hAnsi="Times New Roman" w:cs="Times New Roman"/>
          <w:sz w:val="28"/>
          <w:szCs w:val="28"/>
        </w:rPr>
        <w:t>–</w:t>
      </w:r>
      <w:r w:rsidR="00EC2219">
        <w:rPr>
          <w:rFonts w:ascii="Times New Roman" w:hAnsi="Times New Roman" w:cs="Times New Roman"/>
          <w:sz w:val="28"/>
          <w:szCs w:val="28"/>
        </w:rPr>
        <w:t xml:space="preserve"> </w:t>
      </w:r>
      <w:r w:rsidR="00ED430A">
        <w:rPr>
          <w:rFonts w:ascii="Times New Roman" w:hAnsi="Times New Roman" w:cs="Times New Roman"/>
          <w:sz w:val="28"/>
          <w:szCs w:val="28"/>
        </w:rPr>
        <w:t xml:space="preserve">финансовый рычаг. </w:t>
      </w:r>
      <w:r w:rsidR="00155B73">
        <w:rPr>
          <w:rFonts w:ascii="Times New Roman" w:hAnsi="Times New Roman" w:cs="Times New Roman"/>
          <w:sz w:val="28"/>
          <w:szCs w:val="28"/>
        </w:rPr>
        <w:t xml:space="preserve">Данный показатель был рассчитан самостоятельно по формуле </w:t>
      </w:r>
      <w:r w:rsidR="009A32D9">
        <w:rPr>
          <w:rFonts w:ascii="Times New Roman" w:hAnsi="Times New Roman" w:cs="Times New Roman"/>
          <w:sz w:val="28"/>
          <w:szCs w:val="28"/>
        </w:rPr>
        <w:t>сумма долгосрочных</w:t>
      </w:r>
      <w:r w:rsidR="00155B73" w:rsidRPr="00327AFB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D21CED">
        <w:rPr>
          <w:rFonts w:ascii="Times New Roman" w:hAnsi="Times New Roman" w:cs="Times New Roman"/>
          <w:sz w:val="28"/>
          <w:szCs w:val="28"/>
        </w:rPr>
        <w:t xml:space="preserve"> </w:t>
      </w:r>
      <w:r w:rsidR="009A32D9">
        <w:rPr>
          <w:rFonts w:ascii="Times New Roman" w:hAnsi="Times New Roman" w:cs="Times New Roman"/>
          <w:sz w:val="28"/>
          <w:szCs w:val="28"/>
        </w:rPr>
        <w:t>и</w:t>
      </w:r>
      <w:r w:rsidR="00AE16F3" w:rsidRPr="00AE16F3">
        <w:rPr>
          <w:rFonts w:ascii="Times New Roman" w:hAnsi="Times New Roman" w:cs="Times New Roman"/>
          <w:sz w:val="28"/>
          <w:szCs w:val="28"/>
        </w:rPr>
        <w:t xml:space="preserve"> </w:t>
      </w:r>
      <w:r w:rsidR="009A32D9">
        <w:rPr>
          <w:rFonts w:ascii="Times New Roman" w:hAnsi="Times New Roman" w:cs="Times New Roman"/>
          <w:sz w:val="28"/>
          <w:szCs w:val="28"/>
        </w:rPr>
        <w:t>к</w:t>
      </w:r>
      <w:r w:rsidR="00171DB4">
        <w:rPr>
          <w:rFonts w:ascii="Times New Roman" w:hAnsi="Times New Roman" w:cs="Times New Roman"/>
          <w:sz w:val="28"/>
          <w:szCs w:val="28"/>
        </w:rPr>
        <w:t>раткосрочных кредитов</w:t>
      </w:r>
      <w:r w:rsidR="00155B73" w:rsidRPr="00327AFB">
        <w:rPr>
          <w:rFonts w:ascii="Times New Roman" w:hAnsi="Times New Roman" w:cs="Times New Roman"/>
          <w:sz w:val="28"/>
          <w:szCs w:val="28"/>
        </w:rPr>
        <w:t xml:space="preserve"> </w:t>
      </w:r>
      <w:r w:rsidR="00171DB4">
        <w:rPr>
          <w:rFonts w:ascii="Times New Roman" w:hAnsi="Times New Roman" w:cs="Times New Roman"/>
          <w:sz w:val="28"/>
          <w:szCs w:val="28"/>
        </w:rPr>
        <w:t xml:space="preserve"> деленная на акционерный капитал,</w:t>
      </w:r>
      <w:r w:rsidR="00155B73" w:rsidRPr="00327AFB">
        <w:rPr>
          <w:rFonts w:ascii="Times New Roman" w:hAnsi="Times New Roman" w:cs="Times New Roman"/>
          <w:sz w:val="28"/>
          <w:szCs w:val="28"/>
        </w:rPr>
        <w:t xml:space="preserve">  на основе бухгалтерской величины долгосрочного долга компании,</w:t>
      </w:r>
      <w:r w:rsidR="00D21CED">
        <w:rPr>
          <w:rFonts w:ascii="Times New Roman" w:hAnsi="Times New Roman" w:cs="Times New Roman"/>
          <w:sz w:val="28"/>
          <w:szCs w:val="28"/>
        </w:rPr>
        <w:t xml:space="preserve"> </w:t>
      </w:r>
      <w:r w:rsidR="00155B73" w:rsidRPr="00327AFB">
        <w:rPr>
          <w:rFonts w:ascii="Times New Roman" w:hAnsi="Times New Roman" w:cs="Times New Roman"/>
          <w:sz w:val="28"/>
          <w:szCs w:val="28"/>
        </w:rPr>
        <w:t>отнесенной к бухгалтерской оценке величины собственного капитала компании.</w:t>
      </w:r>
    </w:p>
    <w:p w:rsidR="00242ACE" w:rsidRDefault="00242ACE" w:rsidP="00AC476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5B73" w:rsidRPr="00AE16F3" w:rsidRDefault="00956460" w:rsidP="000E605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Чистые капитальные вложения, </w:t>
      </w:r>
      <w:r w:rsidR="00AC4769" w:rsidRPr="00242ACE">
        <w:rPr>
          <w:rFonts w:ascii="Times New Roman" w:hAnsi="Times New Roman" w:cs="Times New Roman"/>
          <w:sz w:val="28"/>
          <w:szCs w:val="28"/>
        </w:rPr>
        <w:t>приро</w:t>
      </w:r>
      <w:r w:rsidR="00D21CED" w:rsidRPr="00242ACE">
        <w:rPr>
          <w:rFonts w:ascii="Times New Roman" w:hAnsi="Times New Roman" w:cs="Times New Roman"/>
          <w:sz w:val="28"/>
          <w:szCs w:val="28"/>
        </w:rPr>
        <w:t>ст стои</w:t>
      </w:r>
      <w:r>
        <w:rPr>
          <w:rFonts w:ascii="Times New Roman" w:hAnsi="Times New Roman" w:cs="Times New Roman"/>
          <w:sz w:val="28"/>
          <w:szCs w:val="28"/>
        </w:rPr>
        <w:t>мости ОС</w:t>
      </w:r>
      <w:r w:rsidR="000E6051">
        <w:rPr>
          <w:rFonts w:ascii="Times New Roman" w:hAnsi="Times New Roman" w:cs="Times New Roman"/>
          <w:sz w:val="28"/>
          <w:szCs w:val="28"/>
        </w:rPr>
        <w:t xml:space="preserve">. </w:t>
      </w:r>
      <w:r w:rsidR="004640B4" w:rsidRPr="00AE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Сумма финансовых ресурсов, направленных на прирост активов предприятия, представляющая собой разность между объемом валовых капитальных вложений предприятия в рассматриваемом периоде и суммой амортизационных отчислений в том же периоде. </w:t>
      </w:r>
      <w:r w:rsidR="004640B4" w:rsidRPr="00AE16F3">
        <w:rPr>
          <w:rFonts w:ascii="Times New Roman" w:hAnsi="Times New Roman" w:cs="Times New Roman"/>
          <w:sz w:val="28"/>
          <w:szCs w:val="28"/>
        </w:rPr>
        <w:t>Данный показатель был рассчитан самостоятельно по формуле чистые капитальные вложения данного года по отношению к пр</w:t>
      </w:r>
      <w:r w:rsidR="00D21CED" w:rsidRPr="00AE16F3">
        <w:rPr>
          <w:rFonts w:ascii="Times New Roman" w:hAnsi="Times New Roman" w:cs="Times New Roman"/>
          <w:sz w:val="28"/>
          <w:szCs w:val="28"/>
        </w:rPr>
        <w:t>едшествующему</w:t>
      </w:r>
      <w:r w:rsidR="00F766F7" w:rsidRPr="00AE16F3">
        <w:rPr>
          <w:rFonts w:ascii="Times New Roman" w:hAnsi="Times New Roman" w:cs="Times New Roman"/>
          <w:sz w:val="28"/>
          <w:szCs w:val="28"/>
        </w:rPr>
        <w:t xml:space="preserve"> году</w:t>
      </w:r>
      <w:r w:rsidR="004640B4" w:rsidRPr="00AE16F3">
        <w:rPr>
          <w:rFonts w:ascii="Times New Roman" w:hAnsi="Times New Roman" w:cs="Times New Roman"/>
          <w:sz w:val="28"/>
          <w:szCs w:val="28"/>
        </w:rPr>
        <w:t>.</w:t>
      </w:r>
    </w:p>
    <w:p w:rsidR="00AC4769" w:rsidRDefault="00AC4769" w:rsidP="00155B7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ED2">
        <w:rPr>
          <w:rFonts w:ascii="Times New Roman" w:hAnsi="Times New Roman" w:cs="Times New Roman"/>
          <w:sz w:val="28"/>
          <w:szCs w:val="28"/>
        </w:rPr>
        <w:t>Наличие направленности на интеллектуальный капитал и управление знаниями в стратегии компании</w:t>
      </w:r>
      <w:r w:rsidR="00D67578">
        <w:rPr>
          <w:rFonts w:ascii="Times New Roman" w:hAnsi="Times New Roman" w:cs="Times New Roman"/>
          <w:sz w:val="28"/>
          <w:szCs w:val="28"/>
        </w:rPr>
        <w:t>.</w:t>
      </w:r>
      <w:r w:rsidR="00EC2219">
        <w:rPr>
          <w:rFonts w:ascii="Times New Roman" w:hAnsi="Times New Roman" w:cs="Times New Roman"/>
          <w:sz w:val="28"/>
          <w:szCs w:val="28"/>
        </w:rPr>
        <w:t xml:space="preserve"> </w:t>
      </w:r>
      <w:r w:rsidR="00155B73">
        <w:rPr>
          <w:rFonts w:ascii="Times New Roman" w:hAnsi="Times New Roman" w:cs="Times New Roman"/>
          <w:sz w:val="28"/>
          <w:szCs w:val="28"/>
        </w:rPr>
        <w:t xml:space="preserve">Данная переменная является бинарной. </w:t>
      </w:r>
      <w:r w:rsidR="008E0AC7" w:rsidRPr="008E0AC7">
        <w:rPr>
          <w:rFonts w:ascii="Times New Roman" w:hAnsi="Times New Roman" w:cs="Times New Roman"/>
          <w:sz w:val="28"/>
          <w:szCs w:val="28"/>
        </w:rPr>
        <w:t>Поиск</w:t>
      </w:r>
      <w:r w:rsidR="00155B73">
        <w:rPr>
          <w:rFonts w:ascii="Times New Roman" w:hAnsi="Times New Roman" w:cs="Times New Roman"/>
          <w:sz w:val="28"/>
          <w:szCs w:val="28"/>
        </w:rPr>
        <w:t xml:space="preserve"> осуществлялся </w:t>
      </w:r>
      <w:r w:rsidR="008E0AC7" w:rsidRPr="008E0AC7">
        <w:rPr>
          <w:rFonts w:ascii="Times New Roman" w:hAnsi="Times New Roman" w:cs="Times New Roman"/>
          <w:sz w:val="28"/>
          <w:szCs w:val="28"/>
        </w:rPr>
        <w:t xml:space="preserve"> на веб-сайте компании с помощью следующих слов, как «интеллектуальный капитал», «управление знаниями»</w:t>
      </w:r>
      <w:r w:rsidR="00155B73">
        <w:rPr>
          <w:rFonts w:ascii="Times New Roman" w:hAnsi="Times New Roman" w:cs="Times New Roman"/>
          <w:sz w:val="28"/>
          <w:szCs w:val="28"/>
        </w:rPr>
        <w:t xml:space="preserve">. </w:t>
      </w:r>
      <w:r w:rsidR="008E0AC7" w:rsidRPr="008E0AC7">
        <w:rPr>
          <w:rFonts w:ascii="Times New Roman" w:hAnsi="Times New Roman" w:cs="Times New Roman"/>
          <w:sz w:val="28"/>
          <w:szCs w:val="28"/>
        </w:rPr>
        <w:t xml:space="preserve">Если компания имеет </w:t>
      </w:r>
      <w:r w:rsidR="00155B73">
        <w:rPr>
          <w:rFonts w:ascii="Times New Roman" w:hAnsi="Times New Roman" w:cs="Times New Roman"/>
          <w:sz w:val="28"/>
          <w:szCs w:val="28"/>
        </w:rPr>
        <w:t>новости или ссылки на данное направление, как указано выше</w:t>
      </w:r>
      <w:r w:rsidR="00F766F7">
        <w:rPr>
          <w:rFonts w:ascii="Times New Roman" w:hAnsi="Times New Roman" w:cs="Times New Roman"/>
          <w:sz w:val="28"/>
          <w:szCs w:val="28"/>
        </w:rPr>
        <w:t>,</w:t>
      </w:r>
      <w:r w:rsidR="00155B73">
        <w:rPr>
          <w:rFonts w:ascii="Times New Roman" w:hAnsi="Times New Roman" w:cs="Times New Roman"/>
          <w:sz w:val="28"/>
          <w:szCs w:val="28"/>
        </w:rPr>
        <w:t xml:space="preserve"> мы присуждали  1 балл</w:t>
      </w:r>
      <w:r w:rsidR="008E0AC7" w:rsidRPr="008E0AC7">
        <w:rPr>
          <w:rFonts w:ascii="Times New Roman" w:hAnsi="Times New Roman" w:cs="Times New Roman"/>
          <w:sz w:val="28"/>
          <w:szCs w:val="28"/>
        </w:rPr>
        <w:t>, в противном случае - 0 баллов</w:t>
      </w:r>
      <w:r w:rsidR="00155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1F8" w:rsidRPr="00241991" w:rsidRDefault="00D561F8" w:rsidP="00241991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исследовании мы делаем предположение о влиянии разных детерминантов роста на стоимость компании в разные стадии жизненного цикла компании. Опираясь на теоретические основы, мы разделили компании по стадиям жизненного цикла. Необходимо практически выяснить </w:t>
      </w:r>
      <w:r w:rsidRPr="00BA0A49">
        <w:rPr>
          <w:rFonts w:ascii="Times New Roman" w:hAnsi="Times New Roman"/>
          <w:bCs/>
          <w:sz w:val="28"/>
          <w:szCs w:val="28"/>
        </w:rPr>
        <w:t xml:space="preserve">существует </w:t>
      </w:r>
      <w:r w:rsidR="00F766F7">
        <w:rPr>
          <w:rFonts w:ascii="Times New Roman" w:hAnsi="Times New Roman"/>
          <w:bCs/>
          <w:sz w:val="28"/>
          <w:szCs w:val="28"/>
        </w:rPr>
        <w:t>ли различие</w:t>
      </w:r>
      <w:r w:rsidR="00D21CED">
        <w:rPr>
          <w:rFonts w:ascii="Times New Roman" w:hAnsi="Times New Roman"/>
          <w:bCs/>
          <w:sz w:val="28"/>
          <w:szCs w:val="28"/>
        </w:rPr>
        <w:t xml:space="preserve"> </w:t>
      </w:r>
      <w:r w:rsidRPr="00BA0A49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sz w:val="28"/>
          <w:szCs w:val="28"/>
        </w:rPr>
        <w:t>стадиями</w:t>
      </w:r>
      <w:r w:rsidRPr="00327AFB">
        <w:rPr>
          <w:rFonts w:ascii="Times New Roman" w:hAnsi="Times New Roman" w:cs="Times New Roman"/>
          <w:sz w:val="28"/>
          <w:szCs w:val="28"/>
        </w:rPr>
        <w:t xml:space="preserve"> жизненного цикла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327AFB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 xml:space="preserve">взяты для исследования либо различий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существует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равенство</w:t>
      </w:r>
      <w:r w:rsidRPr="00327AFB">
        <w:rPr>
          <w:rFonts w:ascii="Times New Roman" w:hAnsi="Times New Roman" w:cs="Times New Roman"/>
          <w:sz w:val="28"/>
          <w:szCs w:val="28"/>
        </w:rPr>
        <w:t xml:space="preserve"> средних </w:t>
      </w:r>
      <w:r>
        <w:rPr>
          <w:rFonts w:ascii="Times New Roman" w:hAnsi="Times New Roman" w:cs="Times New Roman"/>
          <w:sz w:val="28"/>
          <w:szCs w:val="28"/>
        </w:rPr>
        <w:t xml:space="preserve">в нескольких группах наблюдений. </w:t>
      </w:r>
      <w:r>
        <w:rPr>
          <w:rFonts w:ascii="Times New Roman" w:hAnsi="Times New Roman"/>
          <w:bCs/>
          <w:sz w:val="28"/>
          <w:szCs w:val="28"/>
        </w:rPr>
        <w:t>Таким образом, мы можем</w:t>
      </w:r>
      <w:r w:rsidRPr="00BA0A49">
        <w:rPr>
          <w:rFonts w:ascii="Times New Roman" w:hAnsi="Times New Roman"/>
          <w:bCs/>
          <w:sz w:val="28"/>
          <w:szCs w:val="28"/>
        </w:rPr>
        <w:t xml:space="preserve"> отдельно проводить анализ различных групп</w:t>
      </w:r>
      <w:r>
        <w:rPr>
          <w:rFonts w:ascii="Times New Roman" w:hAnsi="Times New Roman"/>
          <w:bCs/>
          <w:sz w:val="28"/>
          <w:szCs w:val="28"/>
        </w:rPr>
        <w:t>, либо наше предположение нельзя будет проверить на практике.</w:t>
      </w:r>
      <w:r w:rsidR="00241991">
        <w:rPr>
          <w:rFonts w:ascii="Times New Roman" w:hAnsi="Times New Roman"/>
          <w:bCs/>
          <w:sz w:val="28"/>
          <w:szCs w:val="28"/>
        </w:rPr>
        <w:t xml:space="preserve"> С целью подтверждения на</w:t>
      </w:r>
      <w:r w:rsidR="00F766F7">
        <w:rPr>
          <w:rFonts w:ascii="Times New Roman" w:hAnsi="Times New Roman"/>
          <w:bCs/>
          <w:sz w:val="28"/>
          <w:szCs w:val="28"/>
        </w:rPr>
        <w:t>шей гипотезы мы проведем</w:t>
      </w:r>
      <w:r w:rsidR="00241991">
        <w:rPr>
          <w:rFonts w:ascii="Times New Roman" w:hAnsi="Times New Roman"/>
          <w:bCs/>
          <w:sz w:val="28"/>
          <w:szCs w:val="28"/>
        </w:rPr>
        <w:t xml:space="preserve"> </w:t>
      </w:r>
      <w:r w:rsidR="00241991">
        <w:rPr>
          <w:rFonts w:ascii="Times New Roman" w:hAnsi="Times New Roman" w:cs="Times New Roman"/>
          <w:sz w:val="28"/>
          <w:szCs w:val="28"/>
        </w:rPr>
        <w:t>д</w:t>
      </w:r>
      <w:r w:rsidRPr="009E4BBF">
        <w:rPr>
          <w:rFonts w:ascii="Times New Roman" w:hAnsi="Times New Roman" w:cs="Times New Roman"/>
          <w:sz w:val="28"/>
          <w:szCs w:val="28"/>
        </w:rPr>
        <w:t>исперсионный</w:t>
      </w:r>
      <w:r w:rsidRPr="00327AFB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56460">
        <w:rPr>
          <w:rFonts w:ascii="Times New Roman" w:hAnsi="Times New Roman" w:cs="Times New Roman"/>
          <w:sz w:val="28"/>
          <w:szCs w:val="28"/>
        </w:rPr>
        <w:t xml:space="preserve"> </w:t>
      </w:r>
      <w:r w:rsidRPr="00327AFB">
        <w:rPr>
          <w:rFonts w:ascii="Times New Roman" w:hAnsi="Times New Roman" w:cs="Times New Roman"/>
          <w:sz w:val="28"/>
          <w:szCs w:val="28"/>
        </w:rPr>
        <w:t>(ANOVA)</w:t>
      </w:r>
      <w:r w:rsidR="00241991">
        <w:rPr>
          <w:rFonts w:ascii="Times New Roman" w:hAnsi="Times New Roman" w:cs="Times New Roman"/>
          <w:sz w:val="28"/>
          <w:szCs w:val="28"/>
        </w:rPr>
        <w:t>.</w:t>
      </w:r>
    </w:p>
    <w:p w:rsidR="00D561F8" w:rsidRDefault="00D561F8" w:rsidP="00D561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</w:t>
      </w:r>
      <w:r w:rsidRPr="00327AFB">
        <w:rPr>
          <w:rFonts w:ascii="Times New Roman" w:hAnsi="Times New Roman" w:cs="Times New Roman"/>
          <w:sz w:val="28"/>
          <w:szCs w:val="28"/>
        </w:rPr>
        <w:t>дисперсионного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 заключается в исследовании значимости различий</w:t>
      </w:r>
      <w:r w:rsidR="00FB7D02" w:rsidRPr="00FB7D02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7C1760" w:rsidRPr="0066427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327AFB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gramStart"/>
      <w:r w:rsidRPr="00327AFB">
        <w:rPr>
          <w:rFonts w:ascii="Times New Roman" w:hAnsi="Times New Roman" w:cs="Times New Roman"/>
          <w:sz w:val="28"/>
          <w:szCs w:val="28"/>
        </w:rPr>
        <w:t>средними</w:t>
      </w:r>
      <w:proofErr w:type="gramEnd"/>
      <w:r w:rsidRPr="00327AFB"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="00FB7D02" w:rsidRPr="00FB7D02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327AFB">
        <w:rPr>
          <w:rFonts w:ascii="Times New Roman" w:hAnsi="Times New Roman" w:cs="Times New Roman"/>
          <w:sz w:val="28"/>
          <w:szCs w:val="28"/>
        </w:rPr>
        <w:t xml:space="preserve">дисперсий. </w:t>
      </w:r>
      <w:r>
        <w:rPr>
          <w:rFonts w:ascii="Times New Roman" w:hAnsi="Times New Roman" w:cs="Times New Roman"/>
          <w:sz w:val="28"/>
          <w:szCs w:val="28"/>
        </w:rPr>
        <w:t xml:space="preserve"> Деление самой </w:t>
      </w:r>
      <w:r w:rsidRPr="00327AFB">
        <w:rPr>
          <w:rFonts w:ascii="Times New Roman" w:hAnsi="Times New Roman" w:cs="Times New Roman"/>
          <w:sz w:val="28"/>
          <w:szCs w:val="28"/>
        </w:rPr>
        <w:t>ди</w:t>
      </w:r>
      <w:r w:rsidR="00F766F7">
        <w:rPr>
          <w:rFonts w:ascii="Times New Roman" w:hAnsi="Times New Roman" w:cs="Times New Roman"/>
          <w:sz w:val="28"/>
          <w:szCs w:val="28"/>
        </w:rPr>
        <w:t>сперсии на несколько источников</w:t>
      </w:r>
      <w:r w:rsidRPr="0032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 w:rsidRPr="00327AFB">
        <w:rPr>
          <w:rFonts w:ascii="Times New Roman" w:hAnsi="Times New Roman" w:cs="Times New Roman"/>
          <w:sz w:val="28"/>
          <w:szCs w:val="28"/>
        </w:rPr>
        <w:t xml:space="preserve"> сравнить дисперсию, </w:t>
      </w:r>
      <w:r>
        <w:rPr>
          <w:rFonts w:ascii="Times New Roman" w:hAnsi="Times New Roman" w:cs="Times New Roman"/>
          <w:sz w:val="28"/>
          <w:szCs w:val="28"/>
        </w:rPr>
        <w:t xml:space="preserve">которая связана с </w:t>
      </w:r>
      <w:r w:rsidR="00F766F7">
        <w:rPr>
          <w:rFonts w:ascii="Times New Roman" w:hAnsi="Times New Roman" w:cs="Times New Roman"/>
          <w:sz w:val="28"/>
          <w:szCs w:val="28"/>
        </w:rPr>
        <w:t>различием между группами</w:t>
      </w:r>
      <w:r w:rsidRPr="0032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 связи с </w:t>
      </w:r>
      <w:r w:rsidRPr="00327AFB">
        <w:rPr>
          <w:rFonts w:ascii="Times New Roman" w:hAnsi="Times New Roman" w:cs="Times New Roman"/>
          <w:sz w:val="28"/>
          <w:szCs w:val="28"/>
        </w:rPr>
        <w:t xml:space="preserve">внутригрупповой </w:t>
      </w:r>
      <w:r w:rsidR="00FB7D02" w:rsidRPr="00FB7D02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327AFB">
        <w:rPr>
          <w:rFonts w:ascii="Times New Roman" w:hAnsi="Times New Roman" w:cs="Times New Roman"/>
          <w:sz w:val="28"/>
          <w:szCs w:val="28"/>
        </w:rPr>
        <w:t xml:space="preserve">изменчивостью. </w:t>
      </w:r>
      <w:r>
        <w:rPr>
          <w:rFonts w:ascii="Times New Roman" w:hAnsi="Times New Roman" w:cs="Times New Roman"/>
          <w:sz w:val="28"/>
          <w:szCs w:val="28"/>
        </w:rPr>
        <w:t xml:space="preserve"> Проверка гипотезы осуществляется при условии </w:t>
      </w:r>
      <w:r w:rsidRPr="00327AFB">
        <w:rPr>
          <w:rFonts w:ascii="Times New Roman" w:hAnsi="Times New Roman" w:cs="Times New Roman"/>
          <w:sz w:val="28"/>
          <w:szCs w:val="28"/>
        </w:rPr>
        <w:t>истинности</w:t>
      </w:r>
      <w:r w:rsidR="00D21CED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tooltip="Нулевая гипотеза" w:history="1">
        <w:r w:rsidRPr="00327AFB">
          <w:rPr>
            <w:rFonts w:ascii="Times New Roman" w:hAnsi="Times New Roman" w:cs="Times New Roman"/>
            <w:sz w:val="28"/>
            <w:szCs w:val="28"/>
          </w:rPr>
          <w:t>нулевой гипотезы</w:t>
        </w:r>
      </w:hyperlink>
      <w:r w:rsidRPr="00F11CEA">
        <w:rPr>
          <w:rFonts w:ascii="Times New Roman" w:hAnsi="Times New Roman" w:cs="Times New Roman"/>
          <w:sz w:val="28"/>
          <w:szCs w:val="28"/>
        </w:rPr>
        <w:t xml:space="preserve">, которая подразумевает под собой  </w:t>
      </w:r>
      <w:r>
        <w:rPr>
          <w:rFonts w:ascii="Times New Roman" w:hAnsi="Times New Roman" w:cs="Times New Roman"/>
          <w:sz w:val="28"/>
          <w:szCs w:val="28"/>
        </w:rPr>
        <w:t>равенство</w:t>
      </w:r>
      <w:r w:rsidRPr="00327AFB">
        <w:rPr>
          <w:rFonts w:ascii="Times New Roman" w:hAnsi="Times New Roman" w:cs="Times New Roman"/>
          <w:sz w:val="28"/>
          <w:szCs w:val="28"/>
        </w:rPr>
        <w:t xml:space="preserve"> средних в нескольких группах наблюдений, выбранных из генеральной </w:t>
      </w:r>
      <w:proofErr w:type="gramStart"/>
      <w:r w:rsidR="00FB7D0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овокупности.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B7D02">
        <w:rPr>
          <w:rFonts w:ascii="Times New Roman" w:hAnsi="Times New Roman" w:cs="Times New Roman"/>
          <w:sz w:val="28"/>
          <w:szCs w:val="28"/>
        </w:rPr>
        <w:t xml:space="preserve">ценка дисперсии, </w:t>
      </w:r>
      <w:proofErr w:type="gramStart"/>
      <w:r w:rsidR="00FB7D0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327AFB">
        <w:rPr>
          <w:rFonts w:ascii="Times New Roman" w:hAnsi="Times New Roman" w:cs="Times New Roman"/>
          <w:sz w:val="28"/>
          <w:szCs w:val="28"/>
        </w:rPr>
        <w:t xml:space="preserve">вязанной с внутригрупповой изменчивостью, должна быть близкой к оценке межгрупповой дисперсии. </w:t>
      </w:r>
      <w:r>
        <w:rPr>
          <w:rFonts w:ascii="Times New Roman" w:hAnsi="Times New Roman" w:cs="Times New Roman"/>
          <w:sz w:val="28"/>
          <w:szCs w:val="28"/>
        </w:rPr>
        <w:t>В случае е</w:t>
      </w:r>
      <w:r w:rsidRPr="00327AFB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сравнение идет между средним</w:t>
      </w:r>
      <w:r w:rsidRPr="00327AFB">
        <w:rPr>
          <w:rFonts w:ascii="Times New Roman" w:hAnsi="Times New Roman" w:cs="Times New Roman"/>
          <w:sz w:val="28"/>
          <w:szCs w:val="28"/>
        </w:rPr>
        <w:t xml:space="preserve"> в двух</w:t>
      </w:r>
      <w:r w:rsidR="00D21CED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tooltip="Выборка" w:history="1">
        <w:r w:rsidRPr="00327AFB">
          <w:rPr>
            <w:rFonts w:ascii="Times New Roman" w:hAnsi="Times New Roman" w:cs="Times New Roman"/>
            <w:sz w:val="28"/>
            <w:szCs w:val="28"/>
          </w:rPr>
          <w:t>выборках</w:t>
        </w:r>
      </w:hyperlink>
      <w:r w:rsidRPr="00327AFB">
        <w:rPr>
          <w:rFonts w:ascii="Times New Roman" w:hAnsi="Times New Roman" w:cs="Times New Roman"/>
          <w:sz w:val="28"/>
          <w:szCs w:val="28"/>
        </w:rPr>
        <w:t>, дисперсионный анализ даст тот же результат, что и обычный</w:t>
      </w:r>
      <w:r w:rsidR="00D21CED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tooltip="Критерий Стьюдента" w:history="1">
        <w:r w:rsidRPr="00327AFB">
          <w:rPr>
            <w:rFonts w:ascii="Times New Roman" w:hAnsi="Times New Roman" w:cs="Times New Roman"/>
            <w:sz w:val="28"/>
            <w:szCs w:val="28"/>
          </w:rPr>
          <w:t>t-критерий</w:t>
        </w:r>
      </w:hyperlink>
      <w:r w:rsidR="00D21CED" w:rsidRPr="00E3698D">
        <w:rPr>
          <w:rFonts w:ascii="Times New Roman" w:hAnsi="Times New Roman" w:cs="Times New Roman"/>
          <w:sz w:val="28"/>
          <w:szCs w:val="28"/>
        </w:rPr>
        <w:t xml:space="preserve"> </w:t>
      </w:r>
      <w:r w:rsidRPr="00327AFB">
        <w:rPr>
          <w:rFonts w:ascii="Times New Roman" w:hAnsi="Times New Roman" w:cs="Times New Roman"/>
          <w:sz w:val="28"/>
          <w:szCs w:val="28"/>
        </w:rPr>
        <w:t>для независимых</w:t>
      </w:r>
      <w:r w:rsidR="00D21CED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tooltip="Выборка" w:history="1">
        <w:r w:rsidRPr="00E3698D">
          <w:rPr>
            <w:rFonts w:ascii="Times New Roman" w:hAnsi="Times New Roman" w:cs="Times New Roman"/>
            <w:sz w:val="28"/>
            <w:szCs w:val="28"/>
          </w:rPr>
          <w:t>выборок</w:t>
        </w:r>
      </w:hyperlink>
      <w:r w:rsidRPr="00E3698D">
        <w:rPr>
          <w:rFonts w:ascii="Times New Roman" w:hAnsi="Times New Roman" w:cs="Times New Roman"/>
          <w:sz w:val="28"/>
          <w:szCs w:val="28"/>
        </w:rPr>
        <w:t xml:space="preserve"> </w:t>
      </w:r>
      <w:r w:rsidR="00E3698D" w:rsidRPr="00E3698D">
        <w:rPr>
          <w:rFonts w:ascii="Times New Roman" w:hAnsi="Times New Roman" w:cs="Times New Roman"/>
          <w:sz w:val="28"/>
          <w:szCs w:val="28"/>
        </w:rPr>
        <w:t>(Вербик М., 2008)</w:t>
      </w:r>
      <w:r w:rsidR="008E5E32">
        <w:rPr>
          <w:rFonts w:ascii="Times New Roman" w:hAnsi="Times New Roman" w:cs="Times New Roman"/>
          <w:sz w:val="28"/>
          <w:szCs w:val="28"/>
        </w:rPr>
        <w:t>.</w:t>
      </w:r>
    </w:p>
    <w:p w:rsidR="00D561F8" w:rsidRDefault="00FB7D02" w:rsidP="00D561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Дисперсионный</w:t>
      </w:r>
      <w:r w:rsidRPr="00FB7D02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D561F8" w:rsidRPr="00327AF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C1760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gramStart"/>
      <w:r w:rsidR="007C176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D561F8">
        <w:rPr>
          <w:rFonts w:ascii="Times New Roman" w:hAnsi="Times New Roman" w:cs="Times New Roman"/>
          <w:sz w:val="28"/>
          <w:szCs w:val="28"/>
        </w:rPr>
        <w:t xml:space="preserve">граничение, поскольку он </w:t>
      </w:r>
      <w:r w:rsidR="00D561F8" w:rsidRPr="00327AFB">
        <w:rPr>
          <w:rFonts w:ascii="Times New Roman" w:hAnsi="Times New Roman" w:cs="Times New Roman"/>
          <w:sz w:val="28"/>
          <w:szCs w:val="28"/>
        </w:rPr>
        <w:t>относится к группе параметрических методов</w:t>
      </w:r>
      <w:r w:rsidR="00D561F8">
        <w:rPr>
          <w:rFonts w:ascii="Times New Roman" w:hAnsi="Times New Roman" w:cs="Times New Roman"/>
          <w:sz w:val="28"/>
          <w:szCs w:val="28"/>
        </w:rPr>
        <w:t>, что означает, что о</w:t>
      </w:r>
      <w:r w:rsidR="00DD45F2">
        <w:rPr>
          <w:rFonts w:ascii="Times New Roman" w:hAnsi="Times New Roman" w:cs="Times New Roman"/>
          <w:sz w:val="28"/>
          <w:szCs w:val="28"/>
        </w:rPr>
        <w:t>н применим только к нормальному</w:t>
      </w:r>
      <w:r w:rsidR="00664273" w:rsidRPr="00AE16F3">
        <w:rPr>
          <w:rFonts w:ascii="Times New Roman" w:hAnsi="Times New Roman" w:cs="Times New Roman"/>
          <w:sz w:val="28"/>
          <w:szCs w:val="28"/>
        </w:rPr>
        <w:t xml:space="preserve"> </w:t>
      </w:r>
      <w:r w:rsidR="00DD45F2" w:rsidRPr="00DD45F2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D561F8">
        <w:rPr>
          <w:rFonts w:ascii="Times New Roman" w:hAnsi="Times New Roman" w:cs="Times New Roman"/>
          <w:sz w:val="28"/>
          <w:szCs w:val="28"/>
        </w:rPr>
        <w:t>распределению. Из осно</w:t>
      </w:r>
      <w:r>
        <w:rPr>
          <w:rFonts w:ascii="Times New Roman" w:hAnsi="Times New Roman" w:cs="Times New Roman"/>
          <w:sz w:val="28"/>
          <w:szCs w:val="28"/>
        </w:rPr>
        <w:t>в теории вероятности, считается</w:t>
      </w:r>
      <w:r w:rsidR="00D561F8">
        <w:rPr>
          <w:rFonts w:ascii="Times New Roman" w:hAnsi="Times New Roman" w:cs="Times New Roman"/>
          <w:sz w:val="28"/>
          <w:szCs w:val="28"/>
        </w:rPr>
        <w:t xml:space="preserve">, что </w:t>
      </w:r>
      <w:r w:rsidR="00D561F8" w:rsidRPr="00332A3E">
        <w:rPr>
          <w:rFonts w:ascii="Times New Roman" w:hAnsi="Times New Roman" w:cs="Times New Roman"/>
          <w:sz w:val="28"/>
          <w:szCs w:val="28"/>
        </w:rPr>
        <w:t>суммой многих случайных слабо взаимозависимых величин, каждая из которых вносит малый вклад относительно общей суммы, при увеличении числа слагаемых</w:t>
      </w:r>
      <w:r w:rsidR="007B4AED">
        <w:rPr>
          <w:rFonts w:ascii="Times New Roman" w:hAnsi="Times New Roman" w:cs="Times New Roman"/>
          <w:sz w:val="28"/>
          <w:szCs w:val="28"/>
        </w:rPr>
        <w:t>,</w:t>
      </w:r>
      <w:r w:rsidR="00D561F8" w:rsidRPr="00332A3E">
        <w:rPr>
          <w:rFonts w:ascii="Times New Roman" w:hAnsi="Times New Roman" w:cs="Times New Roman"/>
          <w:sz w:val="28"/>
          <w:szCs w:val="28"/>
        </w:rPr>
        <w:t xml:space="preserve"> распределение результата стремится к нормальному</w:t>
      </w:r>
      <w:r w:rsidR="00D561F8">
        <w:rPr>
          <w:rFonts w:ascii="Times New Roman" w:hAnsi="Times New Roman" w:cs="Times New Roman"/>
          <w:sz w:val="28"/>
          <w:szCs w:val="28"/>
        </w:rPr>
        <w:t xml:space="preserve"> распределению. </w:t>
      </w:r>
    </w:p>
    <w:p w:rsidR="00D561F8" w:rsidRPr="00327AFB" w:rsidRDefault="00D561F8" w:rsidP="00D561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AFB">
        <w:rPr>
          <w:rFonts w:ascii="Times New Roman" w:hAnsi="Times New Roman" w:cs="Times New Roman"/>
          <w:sz w:val="28"/>
          <w:szCs w:val="28"/>
        </w:rPr>
        <w:t xml:space="preserve">В данном исследовании мы рассматриваем предположение о значимости различия между  темпом роста выручки (факторы, независимые переменные) и стадией жизненного цикла (зависимая переменная). </w:t>
      </w:r>
    </w:p>
    <w:p w:rsidR="00D561F8" w:rsidRPr="00DE1E4D" w:rsidRDefault="00D561F8" w:rsidP="00D561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AFB">
        <w:rPr>
          <w:rFonts w:ascii="Times New Roman" w:hAnsi="Times New Roman" w:cs="Times New Roman"/>
          <w:sz w:val="28"/>
          <w:szCs w:val="28"/>
        </w:rPr>
        <w:t>Стадии жизненного цикла были представлены: 1 стадия роста; 2 стадия зрелости; 3 стадия спада.</w:t>
      </w:r>
    </w:p>
    <w:p w:rsidR="007C14FA" w:rsidRPr="00DE1E4D" w:rsidRDefault="007C14FA" w:rsidP="001E75E5">
      <w:pPr>
        <w:autoSpaceDE w:val="0"/>
        <w:autoSpaceDN w:val="0"/>
        <w:adjustRightInd w:val="0"/>
        <w:spacing w:before="3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C32" w:rsidRPr="00E60C32" w:rsidRDefault="00E60C32" w:rsidP="00E60C32">
      <w:pPr>
        <w:pStyle w:val="af4"/>
        <w:keepNext/>
        <w:ind w:firstLine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5</w:t>
      </w:r>
    </w:p>
    <w:p w:rsidR="00D561F8" w:rsidRPr="00E60C32" w:rsidRDefault="00E60C32" w:rsidP="00E60C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Стадии жизненного цикла компании</w:t>
      </w:r>
      <w:proofErr w:type="gramStart"/>
      <w:r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7"/>
        <w:gridCol w:w="1208"/>
        <w:gridCol w:w="1207"/>
        <w:gridCol w:w="893"/>
      </w:tblGrid>
      <w:tr w:rsidR="00D561F8" w:rsidRPr="00CA6E65" w:rsidTr="004519CF">
        <w:trPr>
          <w:trHeight w:val="225"/>
        </w:trPr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E51AE2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51A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Descriptive Statistics for REVENUE_GROWTH</w:t>
            </w:r>
          </w:p>
        </w:tc>
      </w:tr>
      <w:tr w:rsidR="00D561F8" w:rsidRPr="00CA6E65" w:rsidTr="004519CF">
        <w:trPr>
          <w:trHeight w:val="225"/>
        </w:trPr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E51AE2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51A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Categorized by values of LIFE_CYCLE</w:t>
            </w:r>
          </w:p>
        </w:tc>
      </w:tr>
      <w:tr w:rsidR="00D561F8" w:rsidTr="004519CF">
        <w:trPr>
          <w:trHeight w:val="225"/>
        </w:trPr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04/21/13   Time: 18:51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val="225"/>
        </w:trPr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2011 2011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val="225"/>
        </w:trPr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Includedobservations: 1495 afteradjustments</w:t>
            </w:r>
          </w:p>
        </w:tc>
      </w:tr>
      <w:tr w:rsidR="00D561F8" w:rsidTr="004519CF">
        <w:trPr>
          <w:trHeight w:hRule="exact" w:val="90"/>
        </w:trPr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13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val="225"/>
        </w:trPr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LIFE_CYCLE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Mean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Std. Dev.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Obs.</w:t>
            </w:r>
          </w:p>
        </w:tc>
      </w:tr>
      <w:tr w:rsidR="00D561F8" w:rsidTr="004519CF">
        <w:trPr>
          <w:trHeight w:val="22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4.809450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48.84825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</w:tr>
      <w:tr w:rsidR="00D561F8" w:rsidTr="004519CF">
        <w:trPr>
          <w:trHeight w:val="22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1.083338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0.209045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707</w:t>
            </w:r>
          </w:p>
        </w:tc>
      </w:tr>
      <w:tr w:rsidR="00D561F8" w:rsidTr="004519CF">
        <w:trPr>
          <w:trHeight w:val="22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1.042791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0.226805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559</w:t>
            </w:r>
          </w:p>
        </w:tc>
      </w:tr>
      <w:tr w:rsidR="00D561F8" w:rsidTr="004519CF">
        <w:trPr>
          <w:trHeight w:val="22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1.638933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19.13142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1495</w:t>
            </w:r>
          </w:p>
        </w:tc>
      </w:tr>
      <w:tr w:rsidR="00D561F8" w:rsidTr="004519CF">
        <w:trPr>
          <w:trHeight w:hRule="exact" w:val="90"/>
        </w:trPr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13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0C32" w:rsidTr="004519CF">
        <w:trPr>
          <w:trHeight w:hRule="exact" w:val="13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C32" w:rsidRDefault="00E60C32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C32" w:rsidRDefault="00E60C32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C32" w:rsidRDefault="00E60C32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C32" w:rsidRDefault="00E60C32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60C32" w:rsidRPr="00E60C32" w:rsidRDefault="00E60C32" w:rsidP="00E60C32">
      <w:pPr>
        <w:ind w:firstLine="601"/>
        <w:jc w:val="both"/>
        <w:rPr>
          <w:rFonts w:ascii="Times New Roman" w:hAnsi="Times New Roman" w:cs="Times New Roman"/>
          <w:szCs w:val="16"/>
          <w:lang w:eastAsia="ja-JP"/>
        </w:rPr>
      </w:pPr>
      <w:r w:rsidRPr="00E60C32">
        <w:rPr>
          <w:rFonts w:ascii="Times New Roman" w:hAnsi="Times New Roman" w:cs="Times New Roman"/>
          <w:szCs w:val="16"/>
          <w:vertAlign w:val="superscript"/>
        </w:rPr>
        <w:t>1</w:t>
      </w:r>
      <w:proofErr w:type="gramStart"/>
      <w:r w:rsidRPr="00E60C32">
        <w:rPr>
          <w:rFonts w:ascii="Times New Roman" w:hAnsi="Times New Roman" w:cs="Times New Roman"/>
          <w:szCs w:val="16"/>
          <w:vertAlign w:val="superscript"/>
        </w:rPr>
        <w:t xml:space="preserve"> </w:t>
      </w:r>
      <w:r w:rsidRPr="00E60C32">
        <w:rPr>
          <w:rFonts w:ascii="Times New Roman" w:hAnsi="Times New Roman" w:cs="Times New Roman"/>
          <w:sz w:val="20"/>
          <w:szCs w:val="16"/>
        </w:rPr>
        <w:t>С</w:t>
      </w:r>
      <w:proofErr w:type="gramEnd"/>
      <w:r w:rsidRPr="00E60C32">
        <w:rPr>
          <w:rFonts w:ascii="Times New Roman" w:hAnsi="Times New Roman" w:cs="Times New Roman"/>
          <w:sz w:val="20"/>
          <w:szCs w:val="16"/>
        </w:rPr>
        <w:t>ост. по источнику: расчетный пакет EViews7</w:t>
      </w:r>
    </w:p>
    <w:p w:rsidR="00C33359" w:rsidRDefault="00C33359" w:rsidP="00D561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F8" w:rsidRDefault="00D561F8" w:rsidP="00D561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AFB">
        <w:rPr>
          <w:rFonts w:ascii="Times New Roman" w:hAnsi="Times New Roman" w:cs="Times New Roman"/>
          <w:sz w:val="28"/>
          <w:szCs w:val="28"/>
        </w:rPr>
        <w:t>Чтобы определить, есть ли статистически значимое различие, мы должны сделать ANOVA тест.</w:t>
      </w:r>
    </w:p>
    <w:p w:rsidR="00E60C32" w:rsidRPr="00E60C32" w:rsidRDefault="00E60C32" w:rsidP="00E60C32">
      <w:pPr>
        <w:pStyle w:val="af4"/>
        <w:keepNext/>
        <w:ind w:firstLine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column"/>
      </w:r>
      <w:r>
        <w:rPr>
          <w:b w:val="0"/>
          <w:bCs w:val="0"/>
          <w:sz w:val="28"/>
          <w:szCs w:val="28"/>
        </w:rPr>
        <w:lastRenderedPageBreak/>
        <w:t>Таблица 6</w:t>
      </w:r>
    </w:p>
    <w:p w:rsidR="00E60C32" w:rsidRPr="00E60C32" w:rsidRDefault="00E60C32" w:rsidP="00E60C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проверки теста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ANOVA</w:t>
      </w:r>
      <w:r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</w:p>
    <w:p w:rsidR="00D561F8" w:rsidRDefault="00D561F8" w:rsidP="00D5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7"/>
        <w:gridCol w:w="1208"/>
        <w:gridCol w:w="1207"/>
        <w:gridCol w:w="1208"/>
        <w:gridCol w:w="1207"/>
      </w:tblGrid>
      <w:tr w:rsidR="00D561F8" w:rsidRPr="00CA6E65" w:rsidTr="00E60C32">
        <w:trPr>
          <w:trHeight w:val="22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64166B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1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 for Equality of Means of REVENUE_GROWTH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64166B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561F8" w:rsidRPr="00CA6E65" w:rsidTr="00E60C32">
        <w:trPr>
          <w:trHeight w:val="22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64166B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1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Categorized by values of LIFE_CYCLE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64166B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561F8" w:rsidTr="00E60C32">
        <w:trPr>
          <w:trHeight w:val="225"/>
        </w:trPr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04/21/13   Time: 18:57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E60C32">
        <w:trPr>
          <w:trHeight w:val="225"/>
        </w:trPr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2011 2011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E60C32">
        <w:trPr>
          <w:trHeight w:val="22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Includedobservations: 1495 afteradjustments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90"/>
        </w:trPr>
        <w:tc>
          <w:tcPr>
            <w:tcW w:w="117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13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E60C32">
        <w:trPr>
          <w:trHeight w:val="225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Probability</w:t>
            </w:r>
          </w:p>
        </w:tc>
      </w:tr>
      <w:tr w:rsidR="00D561F8" w:rsidTr="004519CF">
        <w:trPr>
          <w:trHeight w:hRule="exact" w:val="90"/>
        </w:trPr>
        <w:tc>
          <w:tcPr>
            <w:tcW w:w="117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13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E60C32">
        <w:trPr>
          <w:trHeight w:val="225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4202E2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02E2">
              <w:rPr>
                <w:rFonts w:ascii="Arial" w:hAnsi="Arial" w:cs="Arial"/>
                <w:b/>
                <w:color w:val="000000"/>
                <w:sz w:val="18"/>
                <w:szCs w:val="18"/>
              </w:rPr>
              <w:t>Anova F-test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4202E2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02E2">
              <w:rPr>
                <w:rFonts w:ascii="Arial" w:hAnsi="Arial" w:cs="Arial"/>
                <w:b/>
                <w:color w:val="000000"/>
                <w:sz w:val="18"/>
                <w:szCs w:val="18"/>
              </w:rPr>
              <w:t>(2, 1492)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4202E2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02E2">
              <w:rPr>
                <w:rFonts w:ascii="Arial" w:hAnsi="Arial" w:cs="Arial"/>
                <w:b/>
                <w:color w:val="000000"/>
                <w:sz w:val="18"/>
                <w:szCs w:val="18"/>
              </w:rPr>
              <w:t>3.727723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4202E2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02E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0.0243</w:t>
            </w:r>
          </w:p>
        </w:tc>
      </w:tr>
      <w:tr w:rsidR="00D561F8" w:rsidTr="00E60C32">
        <w:trPr>
          <w:trHeight w:val="225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Welch F-test*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(2, 507.366)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6.007968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0.0026</w:t>
            </w:r>
          </w:p>
        </w:tc>
      </w:tr>
      <w:tr w:rsidR="00D561F8" w:rsidTr="004519CF">
        <w:trPr>
          <w:trHeight w:hRule="exact" w:val="90"/>
        </w:trPr>
        <w:tc>
          <w:tcPr>
            <w:tcW w:w="117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13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RPr="00CA6E65" w:rsidTr="00E60C32">
        <w:trPr>
          <w:trHeight w:val="22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64166B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41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*Test allows for unequal cell variances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64166B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561F8" w:rsidRPr="00CA6E65" w:rsidTr="004519CF">
        <w:trPr>
          <w:trHeight w:val="22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64166B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64166B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64166B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64166B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64166B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561F8" w:rsidTr="00E60C32">
        <w:trPr>
          <w:trHeight w:val="225"/>
        </w:trPr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AnalysisofVariance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90"/>
        </w:trPr>
        <w:tc>
          <w:tcPr>
            <w:tcW w:w="117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13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E60C32">
        <w:trPr>
          <w:trHeight w:val="225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SourceofVariation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SumofSq.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MeanSq.</w:t>
            </w:r>
          </w:p>
        </w:tc>
      </w:tr>
      <w:tr w:rsidR="00D561F8" w:rsidTr="004519CF">
        <w:trPr>
          <w:trHeight w:hRule="exact" w:val="90"/>
        </w:trPr>
        <w:tc>
          <w:tcPr>
            <w:tcW w:w="117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13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E60C32">
        <w:trPr>
          <w:trHeight w:val="225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2718.850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1359.425</w:t>
            </w:r>
          </w:p>
        </w:tc>
      </w:tr>
      <w:tr w:rsidR="00D561F8" w:rsidTr="00E60C32">
        <w:trPr>
          <w:trHeight w:val="225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544102.0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364.6796</w:t>
            </w:r>
          </w:p>
        </w:tc>
      </w:tr>
      <w:tr w:rsidR="00D561F8" w:rsidTr="004519CF">
        <w:trPr>
          <w:trHeight w:hRule="exact" w:val="90"/>
        </w:trPr>
        <w:tc>
          <w:tcPr>
            <w:tcW w:w="117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13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E60C32">
        <w:trPr>
          <w:trHeight w:val="225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546820.9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366.0113</w:t>
            </w:r>
          </w:p>
        </w:tc>
      </w:tr>
      <w:tr w:rsidR="00D561F8" w:rsidTr="004519CF">
        <w:trPr>
          <w:trHeight w:hRule="exact" w:val="90"/>
        </w:trPr>
        <w:tc>
          <w:tcPr>
            <w:tcW w:w="117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13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val="22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E60C32">
        <w:trPr>
          <w:trHeight w:val="225"/>
        </w:trPr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CategoryStatistics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90"/>
        </w:trPr>
        <w:tc>
          <w:tcPr>
            <w:tcW w:w="117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13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val="225"/>
        </w:trPr>
        <w:tc>
          <w:tcPr>
            <w:tcW w:w="117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Err.</w:t>
            </w:r>
          </w:p>
        </w:tc>
      </w:tr>
      <w:tr w:rsidR="00D561F8" w:rsidTr="004519CF">
        <w:trPr>
          <w:trHeight w:val="225"/>
        </w:trPr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LIFE_CYCLE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ofMean</w:t>
            </w:r>
          </w:p>
        </w:tc>
      </w:tr>
      <w:tr w:rsidR="00D561F8" w:rsidTr="004519CF">
        <w:trPr>
          <w:trHeight w:val="225"/>
        </w:trPr>
        <w:tc>
          <w:tcPr>
            <w:tcW w:w="117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4.809450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48.84825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3.227983</w:t>
            </w:r>
          </w:p>
        </w:tc>
      </w:tr>
      <w:tr w:rsidR="00D561F8" w:rsidTr="004519CF">
        <w:trPr>
          <w:trHeight w:val="225"/>
        </w:trPr>
        <w:tc>
          <w:tcPr>
            <w:tcW w:w="117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1.083338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0.209045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0.007862</w:t>
            </w:r>
          </w:p>
        </w:tc>
      </w:tr>
      <w:tr w:rsidR="00D561F8" w:rsidTr="004519CF">
        <w:trPr>
          <w:trHeight w:val="225"/>
        </w:trPr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1.042791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0.226805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0.009593</w:t>
            </w:r>
          </w:p>
        </w:tc>
      </w:tr>
      <w:tr w:rsidR="00D561F8" w:rsidTr="004519CF">
        <w:trPr>
          <w:trHeight w:val="225"/>
        </w:trPr>
        <w:tc>
          <w:tcPr>
            <w:tcW w:w="117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1.638933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19.13142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0.494797</w:t>
            </w:r>
          </w:p>
        </w:tc>
      </w:tr>
      <w:tr w:rsidR="00D561F8" w:rsidTr="004519CF">
        <w:trPr>
          <w:trHeight w:hRule="exact" w:val="90"/>
        </w:trPr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13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60C32" w:rsidRPr="00E60C32" w:rsidRDefault="00E60C32" w:rsidP="00E60C32">
      <w:pPr>
        <w:ind w:firstLine="601"/>
        <w:jc w:val="both"/>
        <w:rPr>
          <w:rFonts w:ascii="Times New Roman" w:hAnsi="Times New Roman" w:cs="Times New Roman"/>
          <w:szCs w:val="16"/>
          <w:lang w:eastAsia="ja-JP"/>
        </w:rPr>
      </w:pPr>
      <w:r w:rsidRPr="00E60C32">
        <w:rPr>
          <w:rFonts w:ascii="Times New Roman" w:hAnsi="Times New Roman" w:cs="Times New Roman"/>
          <w:szCs w:val="16"/>
          <w:vertAlign w:val="superscript"/>
        </w:rPr>
        <w:t>1</w:t>
      </w:r>
      <w:proofErr w:type="gramStart"/>
      <w:r w:rsidRPr="00E60C32">
        <w:rPr>
          <w:rFonts w:ascii="Times New Roman" w:hAnsi="Times New Roman" w:cs="Times New Roman"/>
          <w:szCs w:val="16"/>
          <w:vertAlign w:val="superscript"/>
        </w:rPr>
        <w:t xml:space="preserve"> </w:t>
      </w:r>
      <w:r w:rsidRPr="00E60C32">
        <w:rPr>
          <w:rFonts w:ascii="Times New Roman" w:hAnsi="Times New Roman" w:cs="Times New Roman"/>
          <w:sz w:val="20"/>
          <w:szCs w:val="16"/>
        </w:rPr>
        <w:t>С</w:t>
      </w:r>
      <w:proofErr w:type="gramEnd"/>
      <w:r w:rsidRPr="00E60C32">
        <w:rPr>
          <w:rFonts w:ascii="Times New Roman" w:hAnsi="Times New Roman" w:cs="Times New Roman"/>
          <w:sz w:val="20"/>
          <w:szCs w:val="16"/>
        </w:rPr>
        <w:t>ост. по источнику: расчетный пакет EViews7</w:t>
      </w:r>
    </w:p>
    <w:p w:rsidR="00C33359" w:rsidRDefault="00C33359" w:rsidP="00D561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61F8" w:rsidRPr="00327AFB" w:rsidRDefault="00D561F8" w:rsidP="00D561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7AFB">
        <w:rPr>
          <w:rFonts w:ascii="Times New Roman" w:hAnsi="Times New Roman"/>
          <w:bCs/>
          <w:sz w:val="28"/>
          <w:szCs w:val="28"/>
        </w:rPr>
        <w:t>Чтобы определить, следует ли отвергнуть нулевую гипотезу или нет, мы смотрим на выделенном ANOVA F-тесте.</w:t>
      </w:r>
      <w:r w:rsidR="00832F65">
        <w:rPr>
          <w:rFonts w:ascii="Times New Roman" w:hAnsi="Times New Roman"/>
          <w:bCs/>
          <w:sz w:val="28"/>
          <w:szCs w:val="28"/>
        </w:rPr>
        <w:t xml:space="preserve"> </w:t>
      </w:r>
      <w:r w:rsidRPr="00327AFB">
        <w:rPr>
          <w:rFonts w:ascii="Times New Roman" w:hAnsi="Times New Roman"/>
          <w:bCs/>
          <w:sz w:val="28"/>
          <w:szCs w:val="28"/>
          <w:lang w:val="en-US"/>
        </w:rPr>
        <w:t>Prob</w:t>
      </w:r>
      <w:r w:rsidR="00832F65">
        <w:rPr>
          <w:rFonts w:ascii="Times New Roman" w:hAnsi="Times New Roman"/>
          <w:bCs/>
          <w:sz w:val="28"/>
          <w:szCs w:val="28"/>
        </w:rPr>
        <w:t xml:space="preserve"> равен </w:t>
      </w:r>
      <w:r w:rsidRPr="00327AFB">
        <w:rPr>
          <w:rFonts w:ascii="Times New Roman" w:hAnsi="Times New Roman"/>
          <w:bCs/>
          <w:sz w:val="28"/>
          <w:szCs w:val="28"/>
        </w:rPr>
        <w:t xml:space="preserve"> 0,0243, что меньше  0,05</w:t>
      </w:r>
      <w:r w:rsidR="007015C7">
        <w:rPr>
          <w:rFonts w:ascii="Times New Roman" w:hAnsi="Times New Roman"/>
          <w:bCs/>
          <w:sz w:val="28"/>
          <w:szCs w:val="28"/>
        </w:rPr>
        <w:t xml:space="preserve">. </w:t>
      </w:r>
      <w:r w:rsidRPr="00327AFB">
        <w:rPr>
          <w:rFonts w:ascii="Times New Roman" w:hAnsi="Times New Roman"/>
          <w:bCs/>
          <w:sz w:val="28"/>
          <w:szCs w:val="28"/>
        </w:rPr>
        <w:t>Нулевая гипотеза отвергается, позволяя говорить, что были обнаружены значите</w:t>
      </w:r>
      <w:r w:rsidR="00832F65">
        <w:rPr>
          <w:rFonts w:ascii="Times New Roman" w:hAnsi="Times New Roman"/>
          <w:bCs/>
          <w:sz w:val="28"/>
          <w:szCs w:val="28"/>
        </w:rPr>
        <w:t xml:space="preserve">льные различия  с вероятностью  меньше </w:t>
      </w:r>
      <w:r w:rsidRPr="00327AFB">
        <w:rPr>
          <w:rFonts w:ascii="Times New Roman" w:hAnsi="Times New Roman"/>
          <w:bCs/>
          <w:sz w:val="28"/>
          <w:szCs w:val="28"/>
        </w:rPr>
        <w:t>0,05.</w:t>
      </w:r>
    </w:p>
    <w:p w:rsidR="00D561F8" w:rsidRPr="00327AFB" w:rsidRDefault="00D561F8" w:rsidP="00D561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7AFB">
        <w:rPr>
          <w:rFonts w:ascii="Times New Roman" w:hAnsi="Times New Roman"/>
          <w:bCs/>
          <w:sz w:val="28"/>
          <w:szCs w:val="28"/>
        </w:rPr>
        <w:t>Тестирование предположений</w:t>
      </w:r>
    </w:p>
    <w:p w:rsidR="00ED430A" w:rsidRDefault="00D561F8" w:rsidP="00D561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7AFB">
        <w:rPr>
          <w:rFonts w:ascii="Times New Roman" w:hAnsi="Times New Roman"/>
          <w:bCs/>
          <w:sz w:val="28"/>
          <w:szCs w:val="28"/>
        </w:rPr>
        <w:t>Ряд допущений должны быть соблюдены, чтобы обеспечить достоверность нашей гипотезы. Необходимо проверить два предположения</w:t>
      </w:r>
      <w:r w:rsidR="00ED430A">
        <w:rPr>
          <w:rFonts w:ascii="Times New Roman" w:hAnsi="Times New Roman"/>
          <w:bCs/>
          <w:sz w:val="28"/>
          <w:szCs w:val="28"/>
        </w:rPr>
        <w:t>:</w:t>
      </w:r>
    </w:p>
    <w:p w:rsidR="00ED430A" w:rsidRDefault="007015C7" w:rsidP="00D561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1) о</w:t>
      </w:r>
      <w:r w:rsidR="00D561F8" w:rsidRPr="00327AFB">
        <w:rPr>
          <w:rFonts w:ascii="Times New Roman" w:hAnsi="Times New Roman"/>
          <w:bCs/>
          <w:sz w:val="28"/>
          <w:szCs w:val="28"/>
        </w:rPr>
        <w:t>днородность дисперсии</w:t>
      </w:r>
      <w:r w:rsidR="00ED430A">
        <w:rPr>
          <w:rFonts w:ascii="Times New Roman" w:hAnsi="Times New Roman"/>
          <w:bCs/>
          <w:sz w:val="28"/>
          <w:szCs w:val="28"/>
        </w:rPr>
        <w:t>;</w:t>
      </w:r>
    </w:p>
    <w:p w:rsidR="00D561F8" w:rsidRPr="00327AFB" w:rsidRDefault="007015C7" w:rsidP="00D561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2) н</w:t>
      </w:r>
      <w:r w:rsidR="00D561F8" w:rsidRPr="00327AFB">
        <w:rPr>
          <w:rFonts w:ascii="Times New Roman" w:hAnsi="Times New Roman"/>
          <w:bCs/>
          <w:sz w:val="28"/>
          <w:szCs w:val="28"/>
        </w:rPr>
        <w:t>ормальность распределения остатков</w:t>
      </w:r>
      <w:r w:rsidR="00ED430A">
        <w:rPr>
          <w:rFonts w:ascii="Times New Roman" w:hAnsi="Times New Roman"/>
          <w:bCs/>
          <w:sz w:val="28"/>
          <w:szCs w:val="28"/>
        </w:rPr>
        <w:t>.</w:t>
      </w:r>
    </w:p>
    <w:p w:rsidR="00D561F8" w:rsidRPr="007C14FA" w:rsidRDefault="007015C7" w:rsidP="00D561F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</w:t>
      </w:r>
      <w:r w:rsidR="00D561F8" w:rsidRPr="00327AFB">
        <w:rPr>
          <w:rFonts w:ascii="Times New Roman" w:hAnsi="Times New Roman"/>
          <w:bCs/>
          <w:sz w:val="28"/>
          <w:szCs w:val="28"/>
        </w:rPr>
        <w:t>днородность дисперсии. Для проверки однородности дисперсии между различными группами используется  Levene’s</w:t>
      </w:r>
      <w:r w:rsidR="00D21CED">
        <w:rPr>
          <w:rFonts w:ascii="Times New Roman" w:hAnsi="Times New Roman"/>
          <w:bCs/>
          <w:sz w:val="28"/>
          <w:szCs w:val="28"/>
        </w:rPr>
        <w:t xml:space="preserve"> </w:t>
      </w:r>
      <w:r w:rsidR="00D561F8" w:rsidRPr="00327AFB">
        <w:rPr>
          <w:rFonts w:ascii="Times New Roman" w:hAnsi="Times New Roman"/>
          <w:bCs/>
          <w:sz w:val="28"/>
          <w:szCs w:val="28"/>
        </w:rPr>
        <w:t xml:space="preserve">test для  проверки на равенство дисперсий. </w:t>
      </w:r>
    </w:p>
    <w:p w:rsidR="007C14FA" w:rsidRPr="00DE1E4D" w:rsidRDefault="007C14FA" w:rsidP="007C14FA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60C32" w:rsidRPr="00E60C32" w:rsidRDefault="00E60C32" w:rsidP="00E60C3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E60C3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7</w:t>
      </w:r>
    </w:p>
    <w:p w:rsidR="00E60C32" w:rsidRPr="00E60C32" w:rsidRDefault="00E60C32" w:rsidP="00E60C32">
      <w:pPr>
        <w:pStyle w:val="a3"/>
        <w:ind w:left="9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C3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проверки </w:t>
      </w:r>
      <w:r w:rsidRPr="00327AFB">
        <w:rPr>
          <w:rFonts w:ascii="Times New Roman" w:hAnsi="Times New Roman"/>
          <w:bCs/>
          <w:sz w:val="28"/>
          <w:szCs w:val="28"/>
        </w:rPr>
        <w:t xml:space="preserve">однородности дисперсии </w:t>
      </w:r>
      <w:r w:rsidRPr="00E60C32"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</w:p>
    <w:p w:rsidR="00E60C32" w:rsidRPr="00327AFB" w:rsidRDefault="00E60C32" w:rsidP="00E60C32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561F8" w:rsidRDefault="00D561F8" w:rsidP="00D5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7"/>
        <w:gridCol w:w="1208"/>
        <w:gridCol w:w="1207"/>
        <w:gridCol w:w="1208"/>
        <w:gridCol w:w="1207"/>
      </w:tblGrid>
      <w:tr w:rsidR="00D561F8" w:rsidRPr="00CA6E65" w:rsidTr="00E60C32">
        <w:trPr>
          <w:trHeight w:val="225"/>
        </w:trPr>
        <w:tc>
          <w:tcPr>
            <w:tcW w:w="60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B3017A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01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 for Equality of Variances of REVENUE_GROWTH</w:t>
            </w:r>
          </w:p>
        </w:tc>
      </w:tr>
      <w:tr w:rsidR="00D561F8" w:rsidRPr="00CA6E65" w:rsidTr="00E60C32">
        <w:trPr>
          <w:trHeight w:val="22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B3017A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017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Categorized by values of LIFE_CYCLE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B3017A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561F8" w:rsidTr="00E60C32">
        <w:trPr>
          <w:trHeight w:val="225"/>
        </w:trPr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04/21/13   Time: 19:23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E60C32">
        <w:trPr>
          <w:trHeight w:val="225"/>
        </w:trPr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2011 2011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E60C32">
        <w:trPr>
          <w:trHeight w:val="22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Includedobservations: 1495 afteradjustments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90"/>
        </w:trPr>
        <w:tc>
          <w:tcPr>
            <w:tcW w:w="117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13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E60C32">
        <w:trPr>
          <w:trHeight w:val="225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Probability</w:t>
            </w:r>
          </w:p>
        </w:tc>
      </w:tr>
      <w:tr w:rsidR="00D561F8" w:rsidTr="004519CF">
        <w:trPr>
          <w:trHeight w:hRule="exact" w:val="90"/>
        </w:trPr>
        <w:tc>
          <w:tcPr>
            <w:tcW w:w="117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13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E60C32">
        <w:trPr>
          <w:trHeight w:val="225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Bartlett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10881.36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D561F8" w:rsidTr="00E60C32">
        <w:trPr>
          <w:trHeight w:val="225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4202E2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02E2">
              <w:rPr>
                <w:rFonts w:ascii="Arial" w:hAnsi="Arial" w:cs="Arial"/>
                <w:b/>
                <w:color w:val="000000"/>
                <w:sz w:val="18"/>
                <w:szCs w:val="18"/>
              </w:rPr>
              <w:t>Levene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4202E2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02E2">
              <w:rPr>
                <w:rFonts w:ascii="Arial" w:hAnsi="Arial" w:cs="Arial"/>
                <w:b/>
                <w:color w:val="000000"/>
                <w:sz w:val="18"/>
                <w:szCs w:val="18"/>
              </w:rPr>
              <w:t>(2, 1492)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4202E2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02E2">
              <w:rPr>
                <w:rFonts w:ascii="Arial" w:hAnsi="Arial" w:cs="Arial"/>
                <w:b/>
                <w:color w:val="000000"/>
                <w:sz w:val="18"/>
                <w:szCs w:val="18"/>
              </w:rPr>
              <w:t>12.62310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Pr="004202E2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02E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D561F8" w:rsidTr="00E60C32">
        <w:trPr>
          <w:trHeight w:val="225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Brown-Forsythe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(2, 1492)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3.977035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0.0189</w:t>
            </w:r>
          </w:p>
        </w:tc>
      </w:tr>
      <w:tr w:rsidR="00D561F8" w:rsidTr="004519CF">
        <w:trPr>
          <w:trHeight w:hRule="exact" w:val="90"/>
        </w:trPr>
        <w:tc>
          <w:tcPr>
            <w:tcW w:w="117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13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val="22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E60C32">
        <w:trPr>
          <w:trHeight w:val="225"/>
        </w:trPr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CategoryStatistics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90"/>
        </w:trPr>
        <w:tc>
          <w:tcPr>
            <w:tcW w:w="117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13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val="225"/>
        </w:trPr>
        <w:tc>
          <w:tcPr>
            <w:tcW w:w="117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MeanAbs.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MeanAbs.</w:t>
            </w:r>
          </w:p>
        </w:tc>
      </w:tr>
      <w:tr w:rsidR="00D561F8" w:rsidTr="004519CF">
        <w:trPr>
          <w:trHeight w:val="225"/>
        </w:trPr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LIFE_CYCLE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MeanDiff.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MedianDiff.</w:t>
            </w:r>
          </w:p>
        </w:tc>
      </w:tr>
      <w:tr w:rsidR="00D561F8" w:rsidTr="004519CF">
        <w:trPr>
          <w:trHeight w:val="225"/>
        </w:trPr>
        <w:tc>
          <w:tcPr>
            <w:tcW w:w="117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48.84825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6.953783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3.999686</w:t>
            </w:r>
          </w:p>
        </w:tc>
      </w:tr>
      <w:tr w:rsidR="00D561F8" w:rsidTr="004519CF">
        <w:trPr>
          <w:trHeight w:val="225"/>
        </w:trPr>
        <w:tc>
          <w:tcPr>
            <w:tcW w:w="117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0.209045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0.128738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0.128628</w:t>
            </w:r>
          </w:p>
        </w:tc>
      </w:tr>
      <w:tr w:rsidR="00D561F8" w:rsidTr="004519CF">
        <w:trPr>
          <w:trHeight w:val="225"/>
        </w:trPr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0.226805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0.140867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0.140620</w:t>
            </w:r>
          </w:p>
        </w:tc>
      </w:tr>
      <w:tr w:rsidR="00D561F8" w:rsidTr="004519CF">
        <w:trPr>
          <w:trHeight w:val="225"/>
        </w:trPr>
        <w:tc>
          <w:tcPr>
            <w:tcW w:w="117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19.13142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1.178715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0.726070</w:t>
            </w:r>
          </w:p>
        </w:tc>
      </w:tr>
      <w:tr w:rsidR="00D561F8" w:rsidTr="004519CF">
        <w:trPr>
          <w:trHeight w:hRule="exact" w:val="90"/>
        </w:trPr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4519CF">
        <w:trPr>
          <w:trHeight w:hRule="exact" w:val="13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1F8" w:rsidTr="00E60C32">
        <w:trPr>
          <w:trHeight w:val="22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Bartlettweightedstandarddeviation:  19.09659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1F8" w:rsidRDefault="00D561F8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0C32" w:rsidTr="00E60C32">
        <w:trPr>
          <w:trHeight w:val="22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C32" w:rsidRDefault="00E60C32" w:rsidP="0045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C32" w:rsidRDefault="00E60C32" w:rsidP="0045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60C32" w:rsidRPr="00E60C32" w:rsidRDefault="00E60C32" w:rsidP="00E60C32">
      <w:pPr>
        <w:ind w:firstLine="601"/>
        <w:jc w:val="both"/>
        <w:rPr>
          <w:rFonts w:ascii="Times New Roman" w:hAnsi="Times New Roman" w:cs="Times New Roman"/>
          <w:szCs w:val="16"/>
          <w:lang w:eastAsia="ja-JP"/>
        </w:rPr>
      </w:pPr>
      <w:r w:rsidRPr="00E60C32">
        <w:rPr>
          <w:rFonts w:ascii="Times New Roman" w:hAnsi="Times New Roman" w:cs="Times New Roman"/>
          <w:szCs w:val="16"/>
          <w:vertAlign w:val="superscript"/>
        </w:rPr>
        <w:t>1</w:t>
      </w:r>
      <w:proofErr w:type="gramStart"/>
      <w:r w:rsidRPr="00E60C32">
        <w:rPr>
          <w:rFonts w:ascii="Times New Roman" w:hAnsi="Times New Roman" w:cs="Times New Roman"/>
          <w:szCs w:val="16"/>
          <w:vertAlign w:val="superscript"/>
        </w:rPr>
        <w:t xml:space="preserve"> </w:t>
      </w:r>
      <w:r w:rsidRPr="00E60C32">
        <w:rPr>
          <w:rFonts w:ascii="Times New Roman" w:hAnsi="Times New Roman" w:cs="Times New Roman"/>
          <w:sz w:val="20"/>
          <w:szCs w:val="16"/>
        </w:rPr>
        <w:t>С</w:t>
      </w:r>
      <w:proofErr w:type="gramEnd"/>
      <w:r w:rsidRPr="00E60C32">
        <w:rPr>
          <w:rFonts w:ascii="Times New Roman" w:hAnsi="Times New Roman" w:cs="Times New Roman"/>
          <w:sz w:val="20"/>
          <w:szCs w:val="16"/>
        </w:rPr>
        <w:t>ост. по источнику: расчетный пакет EViews7</w:t>
      </w:r>
    </w:p>
    <w:p w:rsidR="00C33359" w:rsidRDefault="00C33359" w:rsidP="00D561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61F8" w:rsidRPr="00327AFB" w:rsidRDefault="00D561F8" w:rsidP="00D561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7AFB">
        <w:rPr>
          <w:rFonts w:ascii="Times New Roman" w:hAnsi="Times New Roman"/>
          <w:bCs/>
          <w:sz w:val="28"/>
          <w:szCs w:val="28"/>
        </w:rPr>
        <w:t xml:space="preserve">Так же, как в случае ANOVA мы основываем наше заключение о результате гипотезы на основании  </w:t>
      </w:r>
      <w:r w:rsidRPr="00327AFB">
        <w:rPr>
          <w:rFonts w:ascii="Times New Roman" w:hAnsi="Times New Roman"/>
          <w:bCs/>
          <w:sz w:val="28"/>
          <w:szCs w:val="28"/>
          <w:lang w:val="en-US"/>
        </w:rPr>
        <w:t>prob</w:t>
      </w:r>
      <w:r w:rsidR="00832F65">
        <w:rPr>
          <w:rFonts w:ascii="Times New Roman" w:hAnsi="Times New Roman"/>
          <w:bCs/>
          <w:sz w:val="28"/>
          <w:szCs w:val="28"/>
        </w:rPr>
        <w:t xml:space="preserve"> равно </w:t>
      </w:r>
      <w:r w:rsidR="00ED430A">
        <w:rPr>
          <w:rFonts w:ascii="Times New Roman" w:hAnsi="Times New Roman"/>
          <w:bCs/>
          <w:sz w:val="28"/>
          <w:szCs w:val="28"/>
        </w:rPr>
        <w:t>0.00</w:t>
      </w:r>
      <w:r w:rsidRPr="00327AFB">
        <w:rPr>
          <w:rFonts w:ascii="Times New Roman" w:hAnsi="Times New Roman"/>
          <w:bCs/>
          <w:sz w:val="28"/>
          <w:szCs w:val="28"/>
        </w:rPr>
        <w:t>, что меньше  0,05</w:t>
      </w:r>
      <w:r w:rsidR="00ED430A">
        <w:rPr>
          <w:rFonts w:ascii="Times New Roman" w:hAnsi="Times New Roman"/>
          <w:bCs/>
          <w:sz w:val="28"/>
          <w:szCs w:val="28"/>
        </w:rPr>
        <w:t>.</w:t>
      </w:r>
      <w:r w:rsidRPr="00327AFB">
        <w:rPr>
          <w:rFonts w:ascii="Times New Roman" w:hAnsi="Times New Roman"/>
          <w:bCs/>
          <w:sz w:val="28"/>
          <w:szCs w:val="28"/>
        </w:rPr>
        <w:t xml:space="preserve"> Поэтому мы  можем отвергнуть нулевую гипотезу и предположить разнородность дисперсии.</w:t>
      </w:r>
    </w:p>
    <w:p w:rsidR="00D561F8" w:rsidRPr="00327AFB" w:rsidRDefault="007015C7" w:rsidP="00D561F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10"/>
          <w:rFonts w:ascii="Times New Roman" w:eastAsiaTheme="minorEastAsia" w:hAnsi="Times New Roman" w:cstheme="minorBidi"/>
          <w:b w:val="0"/>
          <w:color w:val="auto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D561F8" w:rsidRPr="00327AFB">
        <w:rPr>
          <w:rFonts w:ascii="Times New Roman" w:hAnsi="Times New Roman"/>
          <w:bCs/>
          <w:sz w:val="28"/>
          <w:szCs w:val="28"/>
        </w:rPr>
        <w:t>ормальность распределения остатков</w:t>
      </w:r>
      <w:r w:rsidR="00ED430A">
        <w:rPr>
          <w:rFonts w:ascii="Times New Roman" w:hAnsi="Times New Roman"/>
          <w:bCs/>
          <w:sz w:val="28"/>
          <w:szCs w:val="28"/>
        </w:rPr>
        <w:t>.</w:t>
      </w:r>
      <w:r w:rsidR="00D561F8" w:rsidRPr="00327AFB">
        <w:rPr>
          <w:rFonts w:ascii="Times New Roman" w:hAnsi="Times New Roman"/>
          <w:bCs/>
          <w:sz w:val="28"/>
          <w:szCs w:val="28"/>
        </w:rPr>
        <w:t xml:space="preserve"> Мы обращаемся к вопросу о нормальности внутри каждой группы. Это может быть сделано в разных направлениях. Первое мы обращаемся к предположению, создав гистограммы распределения для стадий жизненного цикла</w:t>
      </w:r>
      <w:r w:rsidR="004202E2">
        <w:rPr>
          <w:rFonts w:ascii="Times New Roman" w:hAnsi="Times New Roman"/>
          <w:bCs/>
          <w:sz w:val="28"/>
          <w:szCs w:val="28"/>
        </w:rPr>
        <w:t xml:space="preserve"> рис.11</w:t>
      </w:r>
    </w:p>
    <w:p w:rsidR="00D561F8" w:rsidRDefault="00D561F8" w:rsidP="00D561F8">
      <w:pPr>
        <w:ind w:right="283"/>
        <w:jc w:val="center"/>
        <w:rPr>
          <w:rStyle w:val="10"/>
          <w:rFonts w:eastAsia="Calibri"/>
          <w:sz w:val="32"/>
          <w:szCs w:val="32"/>
        </w:rPr>
      </w:pPr>
      <w:r w:rsidRPr="004C79A2">
        <w:rPr>
          <w:rStyle w:val="10"/>
          <w:rFonts w:eastAsia="Calibri"/>
          <w:noProof/>
          <w:sz w:val="32"/>
          <w:szCs w:val="32"/>
        </w:rPr>
        <w:lastRenderedPageBreak/>
        <w:drawing>
          <wp:inline distT="0" distB="0" distL="0" distR="0">
            <wp:extent cx="4488413" cy="4898572"/>
            <wp:effectExtent l="19050" t="0" r="7387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413" cy="489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E2" w:rsidRDefault="004202E2" w:rsidP="004202E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i w:val="0"/>
          <w:iCs w:val="0"/>
          <w:sz w:val="28"/>
          <w:szCs w:val="28"/>
        </w:rPr>
        <w:t xml:space="preserve">Рис. 11 </w:t>
      </w:r>
      <w:r>
        <w:rPr>
          <w:rFonts w:ascii="Times New Roman" w:hAnsi="Times New Roman"/>
          <w:bCs/>
          <w:sz w:val="28"/>
          <w:szCs w:val="28"/>
        </w:rPr>
        <w:t>Гистограмма</w:t>
      </w:r>
      <w:r w:rsidRPr="00327AFB">
        <w:rPr>
          <w:rFonts w:ascii="Times New Roman" w:hAnsi="Times New Roman"/>
          <w:bCs/>
          <w:sz w:val="28"/>
          <w:szCs w:val="28"/>
        </w:rPr>
        <w:t xml:space="preserve"> распределения для стадий жизненного цикла</w:t>
      </w:r>
    </w:p>
    <w:p w:rsidR="004202E2" w:rsidRDefault="004202E2" w:rsidP="000A19E8">
      <w:pPr>
        <w:spacing w:after="36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1F8" w:rsidRDefault="00D561F8" w:rsidP="00D561F8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7AFB">
        <w:rPr>
          <w:rFonts w:ascii="Times New Roman" w:hAnsi="Times New Roman"/>
          <w:bCs/>
          <w:sz w:val="28"/>
          <w:szCs w:val="28"/>
        </w:rPr>
        <w:t>Красная линия и фактические наблюдения, синие точки, внутри каждой группы</w:t>
      </w:r>
      <w:r w:rsidR="004202E2">
        <w:rPr>
          <w:rFonts w:ascii="Times New Roman" w:hAnsi="Times New Roman"/>
          <w:bCs/>
          <w:sz w:val="28"/>
          <w:szCs w:val="28"/>
        </w:rPr>
        <w:t xml:space="preserve"> рис.11</w:t>
      </w:r>
      <w:r w:rsidRPr="00327AFB">
        <w:rPr>
          <w:rFonts w:ascii="Times New Roman" w:hAnsi="Times New Roman"/>
          <w:bCs/>
          <w:sz w:val="28"/>
          <w:szCs w:val="28"/>
        </w:rPr>
        <w:t>. Как мы видим, существует значительные отклонения от красной линии и, следовательно, мы приходим к выводу, что предположение о нормальном распределении остатков не выполняется.</w:t>
      </w:r>
    </w:p>
    <w:p w:rsidR="00DB1408" w:rsidRPr="00327AFB" w:rsidRDefault="00DB1408" w:rsidP="00DB140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суть </w:t>
      </w:r>
      <w:r w:rsidRPr="00327AFB">
        <w:rPr>
          <w:rFonts w:ascii="Times New Roman" w:hAnsi="Times New Roman" w:cs="Times New Roman"/>
          <w:sz w:val="28"/>
          <w:szCs w:val="28"/>
        </w:rPr>
        <w:t xml:space="preserve">дисперсионного анализа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327A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разделении единой </w:t>
      </w:r>
      <w:r w:rsidRPr="00327AFB">
        <w:rPr>
          <w:rFonts w:ascii="Times New Roman" w:hAnsi="Times New Roman" w:cs="Times New Roman"/>
          <w:sz w:val="28"/>
          <w:szCs w:val="28"/>
        </w:rPr>
        <w:t xml:space="preserve">дисперсии изучаемого признака на отдельные компоненты, обусловленные влиянием конкретных факторов, и проверке гипотез о значимости влияния этих факторов на исследуемый признак.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7AFB">
        <w:rPr>
          <w:rFonts w:ascii="Times New Roman" w:hAnsi="Times New Roman" w:cs="Times New Roman"/>
          <w:sz w:val="28"/>
          <w:szCs w:val="28"/>
        </w:rPr>
        <w:t>осредством</w:t>
      </w:r>
      <w:r w:rsidR="00D21CED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tooltip="Критерий Фишера" w:history="1">
        <w:r w:rsidRPr="00327AFB">
          <w:rPr>
            <w:rFonts w:ascii="Times New Roman" w:hAnsi="Times New Roman" w:cs="Times New Roman"/>
            <w:sz w:val="28"/>
            <w:szCs w:val="28"/>
          </w:rPr>
          <w:t xml:space="preserve">F—критерия </w:t>
        </w:r>
        <w:proofErr w:type="gramStart"/>
        <w:r w:rsidRPr="00327AFB">
          <w:rPr>
            <w:rFonts w:ascii="Times New Roman" w:hAnsi="Times New Roman" w:cs="Times New Roman"/>
            <w:sz w:val="28"/>
            <w:szCs w:val="28"/>
          </w:rPr>
          <w:t>Фишера</w:t>
        </w:r>
        <w:proofErr w:type="gramEnd"/>
      </w:hyperlink>
      <w:r w:rsidR="00D21CED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7AFB">
        <w:rPr>
          <w:rFonts w:ascii="Times New Roman" w:hAnsi="Times New Roman" w:cs="Times New Roman"/>
          <w:sz w:val="28"/>
          <w:szCs w:val="28"/>
        </w:rPr>
        <w:t>равнивая компоненты дисперсии друг с другом, можно определить, какая доля общей вариативности результативного признака обусловлена действием регулируемых факторов.</w:t>
      </w:r>
    </w:p>
    <w:p w:rsidR="00D561F8" w:rsidRPr="00327AFB" w:rsidRDefault="00D561F8" w:rsidP="00D561F8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</w:t>
      </w:r>
      <w:r w:rsidRPr="00BA0A49">
        <w:rPr>
          <w:rFonts w:ascii="Times New Roman" w:hAnsi="Times New Roman"/>
          <w:bCs/>
          <w:sz w:val="28"/>
          <w:szCs w:val="28"/>
        </w:rPr>
        <w:t xml:space="preserve">ест ANOVA </w:t>
      </w:r>
      <w:r>
        <w:rPr>
          <w:rFonts w:ascii="Times New Roman" w:hAnsi="Times New Roman"/>
          <w:bCs/>
          <w:sz w:val="28"/>
          <w:szCs w:val="28"/>
        </w:rPr>
        <w:t xml:space="preserve">показал, </w:t>
      </w:r>
      <w:r w:rsidRPr="00BA0A49">
        <w:rPr>
          <w:rFonts w:ascii="Times New Roman" w:hAnsi="Times New Roman"/>
          <w:bCs/>
          <w:sz w:val="28"/>
          <w:szCs w:val="28"/>
        </w:rPr>
        <w:t>что существует разница м</w:t>
      </w:r>
      <w:r>
        <w:rPr>
          <w:rFonts w:ascii="Times New Roman" w:hAnsi="Times New Roman"/>
          <w:bCs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sz w:val="28"/>
          <w:szCs w:val="28"/>
        </w:rPr>
        <w:t>стадиями</w:t>
      </w:r>
      <w:r w:rsidRPr="00327AFB">
        <w:rPr>
          <w:rFonts w:ascii="Times New Roman" w:hAnsi="Times New Roman" w:cs="Times New Roman"/>
          <w:sz w:val="28"/>
          <w:szCs w:val="28"/>
        </w:rPr>
        <w:t xml:space="preserve"> жизненного цикла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327AFB">
        <w:rPr>
          <w:rFonts w:ascii="Times New Roman" w:hAnsi="Times New Roman" w:cs="Times New Roman"/>
          <w:sz w:val="28"/>
          <w:szCs w:val="28"/>
        </w:rPr>
        <w:t xml:space="preserve"> были представлены: 1 стадия роста; 2 стадия зрелости; 3 стадия спада</w:t>
      </w:r>
      <w:r>
        <w:rPr>
          <w:rFonts w:ascii="Times New Roman" w:hAnsi="Times New Roman"/>
          <w:bCs/>
          <w:sz w:val="28"/>
          <w:szCs w:val="28"/>
        </w:rPr>
        <w:t>. Таким образом, мы можем</w:t>
      </w:r>
      <w:r w:rsidRPr="00BA0A49">
        <w:rPr>
          <w:rFonts w:ascii="Times New Roman" w:hAnsi="Times New Roman"/>
          <w:bCs/>
          <w:sz w:val="28"/>
          <w:szCs w:val="28"/>
        </w:rPr>
        <w:t xml:space="preserve"> отдельно проводить анализ различных групп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561F8" w:rsidRPr="00D94768" w:rsidRDefault="00D561F8" w:rsidP="00D561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</w:t>
      </w:r>
      <w:r w:rsidRPr="009A0507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7B4A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сформулированы </w:t>
      </w:r>
      <w:r w:rsidRPr="00205D39">
        <w:rPr>
          <w:rFonts w:ascii="Times New Roman" w:hAnsi="Times New Roman" w:cs="Times New Roman"/>
          <w:sz w:val="28"/>
          <w:szCs w:val="28"/>
        </w:rPr>
        <w:t>гипотез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5D39">
        <w:rPr>
          <w:rFonts w:ascii="Times New Roman" w:hAnsi="Times New Roman" w:cs="Times New Roman"/>
          <w:sz w:val="28"/>
          <w:szCs w:val="28"/>
        </w:rPr>
        <w:t xml:space="preserve">  эмпирического исследования</w:t>
      </w:r>
      <w:r w:rsidR="007B4AED">
        <w:rPr>
          <w:rFonts w:ascii="Times New Roman" w:hAnsi="Times New Roman" w:cs="Times New Roman"/>
          <w:sz w:val="28"/>
          <w:szCs w:val="28"/>
        </w:rPr>
        <w:t>,</w:t>
      </w:r>
      <w:r w:rsidRPr="0020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касательно </w:t>
      </w:r>
      <w:r w:rsidRPr="00205D39">
        <w:rPr>
          <w:rFonts w:ascii="Times New Roman" w:hAnsi="Times New Roman" w:cs="Times New Roman"/>
          <w:sz w:val="28"/>
          <w:szCs w:val="28"/>
        </w:rPr>
        <w:t>факторов потенциала роста стоимости компании</w:t>
      </w:r>
      <w:r>
        <w:rPr>
          <w:rFonts w:ascii="Times New Roman" w:hAnsi="Times New Roman" w:cs="Times New Roman"/>
          <w:bCs/>
          <w:sz w:val="28"/>
        </w:rPr>
        <w:t xml:space="preserve">, мы определили драйверы роста стоимости, описали базу для тестирования гипотез, остановились более подробно на определении переменных для тестирования гипотез. </w:t>
      </w:r>
    </w:p>
    <w:p w:rsidR="00205D39" w:rsidRPr="00E72ED2" w:rsidRDefault="00205D39" w:rsidP="00155B7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861" w:rsidRPr="001816E2" w:rsidRDefault="00327AFB" w:rsidP="00E70633">
      <w:pPr>
        <w:pStyle w:val="1"/>
        <w:spacing w:afterLines="40"/>
        <w:jc w:val="center"/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</w:pPr>
      <w:r>
        <w:rPr>
          <w:rFonts w:cs="Times New Roman"/>
          <w:sz w:val="26"/>
          <w:szCs w:val="26"/>
        </w:rPr>
        <w:br w:type="column"/>
      </w:r>
      <w:bookmarkStart w:id="21" w:name="_Toc354920209"/>
      <w:bookmarkStart w:id="22" w:name="_Toc356764824"/>
      <w:r w:rsidR="00420861" w:rsidRPr="001816E2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lastRenderedPageBreak/>
        <w:t>Глава 3.</w:t>
      </w:r>
      <w:bookmarkEnd w:id="21"/>
      <w:r w:rsidR="005A58FA" w:rsidRPr="009523F0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t xml:space="preserve">Эмпирическое обоснование </w:t>
      </w:r>
      <w:proofErr w:type="gramStart"/>
      <w:r w:rsidR="005A58FA" w:rsidRPr="009523F0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t>факторов потенциала роста стоимости компании</w:t>
      </w:r>
      <w:bookmarkEnd w:id="22"/>
      <w:proofErr w:type="gramEnd"/>
    </w:p>
    <w:p w:rsidR="00327AFB" w:rsidRPr="009523F0" w:rsidRDefault="00420861" w:rsidP="00E70633">
      <w:pPr>
        <w:pStyle w:val="2"/>
        <w:spacing w:afterLines="60" w:line="360" w:lineRule="auto"/>
        <w:ind w:firstLine="720"/>
        <w:contextualSpacing/>
        <w:jc w:val="both"/>
        <w:rPr>
          <w:rStyle w:val="10"/>
          <w:rFonts w:ascii="Times New Roman" w:eastAsia="Calibri" w:hAnsi="Times New Roman"/>
          <w:b/>
          <w:bCs/>
          <w:color w:val="auto"/>
          <w:szCs w:val="32"/>
        </w:rPr>
      </w:pPr>
      <w:bookmarkStart w:id="23" w:name="_Toc356764825"/>
      <w:r w:rsidRPr="000B796D">
        <w:rPr>
          <w:rStyle w:val="10"/>
          <w:rFonts w:ascii="Times New Roman" w:eastAsia="Calibri" w:hAnsi="Times New Roman"/>
          <w:b/>
          <w:bCs/>
          <w:color w:val="auto"/>
          <w:szCs w:val="32"/>
        </w:rPr>
        <w:t xml:space="preserve">3.1 </w:t>
      </w:r>
      <w:r w:rsidR="005732E3">
        <w:rPr>
          <w:rStyle w:val="10"/>
          <w:rFonts w:ascii="Times New Roman" w:eastAsia="Calibri" w:hAnsi="Times New Roman"/>
          <w:b/>
          <w:bCs/>
          <w:color w:val="auto"/>
          <w:szCs w:val="32"/>
        </w:rPr>
        <w:t xml:space="preserve">Проверка гипотезы о значимости </w:t>
      </w:r>
      <w:proofErr w:type="gramStart"/>
      <w:r w:rsidR="009523F0" w:rsidRPr="009523F0">
        <w:rPr>
          <w:rStyle w:val="10"/>
          <w:rFonts w:ascii="Times New Roman" w:eastAsia="Calibri" w:hAnsi="Times New Roman"/>
          <w:b/>
          <w:bCs/>
          <w:color w:val="auto"/>
          <w:szCs w:val="32"/>
        </w:rPr>
        <w:t>факторов потенциала роста стоимости компании</w:t>
      </w:r>
      <w:bookmarkEnd w:id="23"/>
      <w:proofErr w:type="gramEnd"/>
    </w:p>
    <w:p w:rsidR="00032FFC" w:rsidRDefault="00175426" w:rsidP="006B625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6419A" w:rsidRPr="00327AFB">
        <w:rPr>
          <w:rFonts w:ascii="Times New Roman" w:hAnsi="Times New Roman" w:cs="Times New Roman"/>
          <w:sz w:val="28"/>
          <w:szCs w:val="28"/>
        </w:rPr>
        <w:t>детализации фа</w:t>
      </w:r>
      <w:r w:rsidR="00156422">
        <w:rPr>
          <w:rFonts w:ascii="Times New Roman" w:hAnsi="Times New Roman" w:cs="Times New Roman"/>
          <w:sz w:val="28"/>
          <w:szCs w:val="28"/>
        </w:rPr>
        <w:t>кторов влияющих на рост компании</w:t>
      </w:r>
      <w:r w:rsidR="0026419A" w:rsidRPr="00327AFB">
        <w:rPr>
          <w:rFonts w:ascii="Times New Roman" w:hAnsi="Times New Roman" w:cs="Times New Roman"/>
          <w:sz w:val="28"/>
          <w:szCs w:val="28"/>
        </w:rPr>
        <w:t>, мы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26419A" w:rsidRPr="00327AFB">
        <w:rPr>
          <w:rFonts w:ascii="Times New Roman" w:hAnsi="Times New Roman" w:cs="Times New Roman"/>
          <w:sz w:val="28"/>
          <w:szCs w:val="28"/>
        </w:rPr>
        <w:t xml:space="preserve"> решили учесть жизненный цикл организации.</w:t>
      </w:r>
      <w:r w:rsidR="0049624E">
        <w:rPr>
          <w:rFonts w:ascii="Times New Roman" w:hAnsi="Times New Roman" w:cs="Times New Roman"/>
          <w:sz w:val="28"/>
          <w:szCs w:val="28"/>
        </w:rPr>
        <w:t xml:space="preserve"> </w:t>
      </w:r>
      <w:r w:rsidR="00450543" w:rsidRPr="00E3698D">
        <w:rPr>
          <w:rFonts w:ascii="Times New Roman" w:hAnsi="Times New Roman" w:cs="Times New Roman"/>
          <w:sz w:val="28"/>
          <w:szCs w:val="28"/>
        </w:rPr>
        <w:t>Использование стадий жизненного цикла в работе является научной новизной</w:t>
      </w:r>
      <w:r w:rsidR="00156422" w:rsidRPr="00E3698D">
        <w:rPr>
          <w:rFonts w:ascii="Times New Roman" w:hAnsi="Times New Roman" w:cs="Times New Roman"/>
          <w:sz w:val="28"/>
          <w:szCs w:val="28"/>
        </w:rPr>
        <w:t xml:space="preserve"> исследования.</w:t>
      </w:r>
      <w:r w:rsidR="00156422">
        <w:rPr>
          <w:rFonts w:ascii="Times New Roman" w:hAnsi="Times New Roman" w:cs="Times New Roman"/>
          <w:sz w:val="28"/>
          <w:szCs w:val="28"/>
        </w:rPr>
        <w:t xml:space="preserve"> На данный момент </w:t>
      </w:r>
      <w:r>
        <w:rPr>
          <w:rFonts w:ascii="Times New Roman" w:hAnsi="Times New Roman" w:cs="Times New Roman"/>
          <w:sz w:val="28"/>
          <w:szCs w:val="28"/>
        </w:rPr>
        <w:t>в опубликованных исследованиях</w:t>
      </w:r>
      <w:r w:rsidR="00450543">
        <w:rPr>
          <w:rFonts w:ascii="Times New Roman" w:hAnsi="Times New Roman" w:cs="Times New Roman"/>
          <w:sz w:val="28"/>
          <w:szCs w:val="28"/>
        </w:rPr>
        <w:t xml:space="preserve"> по теме реальных опционов, </w:t>
      </w:r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450543">
        <w:rPr>
          <w:rFonts w:ascii="Times New Roman" w:hAnsi="Times New Roman" w:cs="Times New Roman"/>
          <w:sz w:val="28"/>
          <w:szCs w:val="28"/>
        </w:rPr>
        <w:t>стадии</w:t>
      </w:r>
      <w:r>
        <w:rPr>
          <w:rFonts w:ascii="Times New Roman" w:hAnsi="Times New Roman" w:cs="Times New Roman"/>
          <w:sz w:val="28"/>
          <w:szCs w:val="28"/>
        </w:rPr>
        <w:t xml:space="preserve"> жизненного цикла не уч</w:t>
      </w:r>
      <w:r w:rsidR="00ED430A">
        <w:rPr>
          <w:rFonts w:ascii="Times New Roman" w:hAnsi="Times New Roman" w:cs="Times New Roman"/>
          <w:sz w:val="28"/>
          <w:szCs w:val="28"/>
        </w:rPr>
        <w:t>итывалось</w:t>
      </w:r>
      <w:r w:rsidR="00450543">
        <w:rPr>
          <w:rFonts w:ascii="Times New Roman" w:hAnsi="Times New Roman" w:cs="Times New Roman"/>
          <w:sz w:val="28"/>
          <w:szCs w:val="28"/>
        </w:rPr>
        <w:t xml:space="preserve">. </w:t>
      </w:r>
      <w:r w:rsidR="0049624E">
        <w:rPr>
          <w:rFonts w:ascii="Times New Roman" w:hAnsi="Times New Roman" w:cs="Times New Roman"/>
          <w:sz w:val="28"/>
          <w:szCs w:val="28"/>
        </w:rPr>
        <w:t xml:space="preserve">В своем предположении мы отталкиваемся от мнения, что </w:t>
      </w:r>
      <w:r w:rsidR="0026419A" w:rsidRPr="00327AFB">
        <w:rPr>
          <w:rFonts w:ascii="Times New Roman" w:hAnsi="Times New Roman" w:cs="Times New Roman"/>
          <w:sz w:val="28"/>
          <w:szCs w:val="28"/>
        </w:rPr>
        <w:t xml:space="preserve">финансовые характеристики компании изменяются по мере ее движения по кривой жизненного цикла компании. </w:t>
      </w:r>
      <w:r w:rsidR="0026419A">
        <w:rPr>
          <w:rFonts w:ascii="Times New Roman" w:hAnsi="Times New Roman" w:cs="Times New Roman"/>
          <w:sz w:val="28"/>
          <w:szCs w:val="28"/>
        </w:rPr>
        <w:t>М</w:t>
      </w:r>
      <w:r w:rsidR="0026419A" w:rsidRPr="00327AFB">
        <w:rPr>
          <w:rFonts w:ascii="Times New Roman" w:hAnsi="Times New Roman" w:cs="Times New Roman"/>
          <w:sz w:val="28"/>
          <w:szCs w:val="28"/>
        </w:rPr>
        <w:t xml:space="preserve">ы разобьем компании по стадиям жизненного цикла и проверим степень воздействия </w:t>
      </w:r>
      <w:r w:rsidR="00481E44">
        <w:rPr>
          <w:rFonts w:ascii="Times New Roman" w:hAnsi="Times New Roman" w:cs="Times New Roman"/>
          <w:sz w:val="28"/>
          <w:szCs w:val="28"/>
        </w:rPr>
        <w:t xml:space="preserve">факторов роста стоимости </w:t>
      </w:r>
      <w:r w:rsidR="0026419A" w:rsidRPr="00327AFB">
        <w:rPr>
          <w:rFonts w:ascii="Times New Roman" w:hAnsi="Times New Roman" w:cs="Times New Roman"/>
          <w:sz w:val="28"/>
          <w:szCs w:val="28"/>
        </w:rPr>
        <w:t>на величину опционов роста компаний на разных стадиях жизненного цикла</w:t>
      </w:r>
    </w:p>
    <w:p w:rsidR="002943BF" w:rsidRDefault="002943BF" w:rsidP="002943B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C92">
        <w:rPr>
          <w:rFonts w:ascii="Times New Roman" w:hAnsi="Times New Roman" w:cs="Times New Roman"/>
          <w:sz w:val="28"/>
          <w:szCs w:val="28"/>
        </w:rPr>
        <w:t>Методом исследования стал регресс</w:t>
      </w:r>
      <w:r>
        <w:rPr>
          <w:rFonts w:ascii="Times New Roman" w:hAnsi="Times New Roman" w:cs="Times New Roman"/>
          <w:sz w:val="28"/>
          <w:szCs w:val="28"/>
        </w:rPr>
        <w:t>ионный анализ, для которого был и</w:t>
      </w:r>
      <w:r w:rsidRPr="00552C92">
        <w:rPr>
          <w:rFonts w:ascii="Times New Roman" w:hAnsi="Times New Roman" w:cs="Times New Roman"/>
          <w:sz w:val="28"/>
          <w:szCs w:val="28"/>
        </w:rPr>
        <w:t xml:space="preserve">спользован </w:t>
      </w:r>
      <w:r w:rsidR="008341AE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552C92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8341AE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552C92">
        <w:rPr>
          <w:rFonts w:ascii="Times New Roman" w:hAnsi="Times New Roman" w:cs="Times New Roman"/>
          <w:sz w:val="28"/>
          <w:szCs w:val="28"/>
        </w:rPr>
        <w:t>iews</w:t>
      </w:r>
      <w:r w:rsidR="008341AE">
        <w:rPr>
          <w:rFonts w:ascii="Times New Roman" w:hAnsi="Times New Roman" w:cs="Times New Roman"/>
          <w:sz w:val="28"/>
          <w:szCs w:val="28"/>
        </w:rPr>
        <w:t>7</w:t>
      </w:r>
      <w:r w:rsidRPr="00552C92">
        <w:rPr>
          <w:rFonts w:ascii="Times New Roman" w:hAnsi="Times New Roman" w:cs="Times New Roman"/>
          <w:sz w:val="28"/>
          <w:szCs w:val="28"/>
        </w:rPr>
        <w:t>, предусматривающий возможность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C92">
        <w:rPr>
          <w:rFonts w:ascii="Times New Roman" w:hAnsi="Times New Roman" w:cs="Times New Roman"/>
          <w:sz w:val="28"/>
          <w:szCs w:val="28"/>
        </w:rPr>
        <w:t>панельных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C92">
        <w:rPr>
          <w:rFonts w:ascii="Times New Roman" w:hAnsi="Times New Roman" w:cs="Times New Roman"/>
          <w:sz w:val="28"/>
          <w:szCs w:val="28"/>
        </w:rPr>
        <w:t xml:space="preserve">данных. </w:t>
      </w:r>
    </w:p>
    <w:p w:rsidR="005C04F8" w:rsidRPr="00DE1E4D" w:rsidRDefault="005C04F8" w:rsidP="002943B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C3D" w:rsidRDefault="004B6C3D" w:rsidP="002943B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роста</w:t>
      </w:r>
    </w:p>
    <w:p w:rsidR="003318DD" w:rsidRPr="0026419A" w:rsidRDefault="00327AFB" w:rsidP="00032FFC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position w:val="-32"/>
          <w:sz w:val="28"/>
          <w:szCs w:val="28"/>
          <w:lang w:eastAsia="ja-JP"/>
        </w:rPr>
      </w:pPr>
      <w:r w:rsidRPr="009D1D39">
        <w:rPr>
          <w:rFonts w:ascii="Times New Roman" w:hAnsi="Times New Roman" w:cs="Times New Roman"/>
          <w:sz w:val="28"/>
          <w:szCs w:val="28"/>
        </w:rPr>
        <w:t>Про</w:t>
      </w:r>
      <w:r w:rsidR="00156422">
        <w:rPr>
          <w:rFonts w:ascii="Times New Roman" w:hAnsi="Times New Roman" w:cs="Times New Roman"/>
          <w:sz w:val="28"/>
          <w:szCs w:val="28"/>
        </w:rPr>
        <w:t>веряем первую гипотезу о степени</w:t>
      </w:r>
      <w:r w:rsidRPr="009D1D39">
        <w:rPr>
          <w:rFonts w:ascii="Times New Roman" w:hAnsi="Times New Roman" w:cs="Times New Roman"/>
          <w:sz w:val="28"/>
          <w:szCs w:val="28"/>
        </w:rPr>
        <w:t xml:space="preserve"> воздействия различных видов факторов на величину </w:t>
      </w:r>
      <w:r w:rsidR="00156422">
        <w:rPr>
          <w:rFonts w:ascii="Times New Roman" w:hAnsi="Times New Roman" w:cs="Times New Roman"/>
          <w:sz w:val="28"/>
          <w:szCs w:val="28"/>
        </w:rPr>
        <w:t>опциона роста компании</w:t>
      </w:r>
      <w:r w:rsidR="003318DD">
        <w:rPr>
          <w:rFonts w:ascii="Times New Roman" w:hAnsi="Times New Roman" w:cs="Times New Roman"/>
          <w:sz w:val="28"/>
          <w:szCs w:val="28"/>
        </w:rPr>
        <w:t xml:space="preserve"> на стадии</w:t>
      </w:r>
      <w:r w:rsidR="00156422">
        <w:rPr>
          <w:rFonts w:ascii="Times New Roman" w:hAnsi="Times New Roman" w:cs="Times New Roman"/>
          <w:sz w:val="28"/>
          <w:szCs w:val="28"/>
        </w:rPr>
        <w:t xml:space="preserve"> </w:t>
      </w:r>
      <w:r w:rsidR="008341AE">
        <w:rPr>
          <w:rFonts w:ascii="Times New Roman" w:hAnsi="Times New Roman" w:cs="Times New Roman"/>
          <w:sz w:val="28"/>
          <w:szCs w:val="28"/>
        </w:rPr>
        <w:t>роста  жизненного цикла</w:t>
      </w:r>
      <w:r w:rsidR="003318DD">
        <w:rPr>
          <w:rFonts w:ascii="Times New Roman" w:hAnsi="Times New Roman" w:cs="Times New Roman"/>
          <w:sz w:val="28"/>
          <w:szCs w:val="28"/>
        </w:rPr>
        <w:t>.</w:t>
      </w:r>
    </w:p>
    <w:p w:rsidR="00327AFB" w:rsidRDefault="00327AFB" w:rsidP="009D1D3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D39">
        <w:rPr>
          <w:rFonts w:ascii="Times New Roman" w:hAnsi="Times New Roman" w:cs="Times New Roman"/>
          <w:sz w:val="28"/>
          <w:szCs w:val="28"/>
        </w:rPr>
        <w:t>Для первой модели мы в качестве зависимой</w:t>
      </w:r>
      <w:r w:rsidR="002C2C1E">
        <w:rPr>
          <w:rFonts w:ascii="Times New Roman" w:hAnsi="Times New Roman" w:cs="Times New Roman"/>
          <w:sz w:val="28"/>
          <w:szCs w:val="28"/>
        </w:rPr>
        <w:t xml:space="preserve"> </w:t>
      </w:r>
      <w:r w:rsidRPr="009D1D39">
        <w:rPr>
          <w:rFonts w:ascii="Times New Roman" w:hAnsi="Times New Roman" w:cs="Times New Roman"/>
          <w:sz w:val="28"/>
          <w:szCs w:val="28"/>
        </w:rPr>
        <w:t>переменной</w:t>
      </w:r>
      <w:r w:rsidR="007B4AED">
        <w:rPr>
          <w:rFonts w:ascii="Times New Roman" w:hAnsi="Times New Roman" w:cs="Times New Roman"/>
          <w:sz w:val="28"/>
          <w:szCs w:val="28"/>
        </w:rPr>
        <w:t>,</w:t>
      </w:r>
      <w:r w:rsidRPr="009D1D39">
        <w:rPr>
          <w:rFonts w:ascii="Times New Roman" w:hAnsi="Times New Roman" w:cs="Times New Roman"/>
          <w:sz w:val="28"/>
          <w:szCs w:val="28"/>
        </w:rPr>
        <w:t xml:space="preserve"> использовали p_mva</w:t>
      </w:r>
      <w:r w:rsidR="002C2C1E">
        <w:rPr>
          <w:rFonts w:ascii="Times New Roman" w:hAnsi="Times New Roman" w:cs="Times New Roman"/>
          <w:sz w:val="28"/>
          <w:szCs w:val="28"/>
        </w:rPr>
        <w:t xml:space="preserve"> </w:t>
      </w:r>
      <w:r w:rsidR="008341AE">
        <w:rPr>
          <w:rFonts w:ascii="Times New Roman" w:hAnsi="Times New Roman" w:cs="Times New Roman"/>
          <w:sz w:val="28"/>
          <w:szCs w:val="28"/>
        </w:rPr>
        <w:t>(Market-to-bookratio) - это с</w:t>
      </w:r>
      <w:r w:rsidRPr="009D1D39">
        <w:rPr>
          <w:rFonts w:ascii="Times New Roman" w:hAnsi="Times New Roman" w:cs="Times New Roman"/>
          <w:sz w:val="28"/>
          <w:szCs w:val="28"/>
        </w:rPr>
        <w:t>оотношение рыночной и балансовой стоимости собственного капитала</w:t>
      </w:r>
    </w:p>
    <w:p w:rsidR="00487D00" w:rsidRDefault="00487D00" w:rsidP="00487D00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проверке первой гипотезы для группы компаний, находящихся на стадии роста  (Приложение </w:t>
      </w:r>
      <w:r w:rsidRPr="00BA09A1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), были получены следующие данные:</w:t>
      </w:r>
    </w:p>
    <w:p w:rsidR="00487D00" w:rsidRDefault="00487D00" w:rsidP="00487D00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DB7ADE">
        <w:rPr>
          <w:color w:val="auto"/>
          <w:sz w:val="28"/>
          <w:szCs w:val="28"/>
        </w:rPr>
        <w:t>оличество наблюдений (obs)</w:t>
      </w:r>
      <w:r>
        <w:rPr>
          <w:color w:val="auto"/>
          <w:sz w:val="28"/>
          <w:szCs w:val="28"/>
        </w:rPr>
        <w:t xml:space="preserve"> составило  1177. </w:t>
      </w:r>
    </w:p>
    <w:p w:rsidR="00954087" w:rsidRPr="00E60C32" w:rsidRDefault="00954087" w:rsidP="001D0444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E60C32">
        <w:rPr>
          <w:rFonts w:ascii="Times New Roman" w:hAnsi="Times New Roman"/>
          <w:b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8</w:t>
      </w:r>
    </w:p>
    <w:p w:rsidR="00954087" w:rsidRPr="00954087" w:rsidRDefault="00954087" w:rsidP="0095408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position w:val="-32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результатов первой гипотезы </w:t>
      </w:r>
      <w:r w:rsidR="006474F2">
        <w:rPr>
          <w:rFonts w:ascii="Times New Roman" w:hAnsi="Times New Roman" w:cs="Times New Roman"/>
          <w:sz w:val="28"/>
          <w:szCs w:val="28"/>
        </w:rPr>
        <w:t xml:space="preserve">с зависимой переменной </w:t>
      </w:r>
      <w:r w:rsidR="006474F2">
        <w:rPr>
          <w:rFonts w:ascii="Times New Roman" w:hAnsi="Times New Roman" w:cs="Times New Roman"/>
          <w:sz w:val="28"/>
          <w:szCs w:val="28"/>
          <w:lang w:val="en-US"/>
        </w:rPr>
        <w:t>MVA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87"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</w:p>
    <w:tbl>
      <w:tblPr>
        <w:tblStyle w:val="ae"/>
        <w:tblW w:w="0" w:type="auto"/>
        <w:tblLook w:val="04A0"/>
      </w:tblPr>
      <w:tblGrid>
        <w:gridCol w:w="3284"/>
        <w:gridCol w:w="3285"/>
        <w:gridCol w:w="3285"/>
      </w:tblGrid>
      <w:tr w:rsidR="00D77500" w:rsidTr="00D77500">
        <w:tc>
          <w:tcPr>
            <w:tcW w:w="3284" w:type="dxa"/>
          </w:tcPr>
          <w:p w:rsidR="00D77500" w:rsidRPr="00D77500" w:rsidRDefault="00D77500" w:rsidP="00D775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sz w:val="28"/>
                <w:szCs w:val="28"/>
              </w:rPr>
              <w:t>Наименование переменных</w:t>
            </w:r>
          </w:p>
        </w:tc>
        <w:tc>
          <w:tcPr>
            <w:tcW w:w="3285" w:type="dxa"/>
          </w:tcPr>
          <w:p w:rsidR="00D77500" w:rsidRPr="00D77500" w:rsidRDefault="00D77500" w:rsidP="00D775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3285" w:type="dxa"/>
          </w:tcPr>
          <w:p w:rsidR="00D77500" w:rsidRPr="00D77500" w:rsidRDefault="00D77500" w:rsidP="00D775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P-value</w:t>
            </w:r>
          </w:p>
        </w:tc>
      </w:tr>
      <w:tr w:rsidR="00EE2C59" w:rsidTr="006247C2">
        <w:tc>
          <w:tcPr>
            <w:tcW w:w="3284" w:type="dxa"/>
            <w:vAlign w:val="bottom"/>
          </w:tcPr>
          <w:p w:rsidR="00EE2C59" w:rsidRPr="00EE2C5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НИОКР</w:t>
            </w:r>
          </w:p>
        </w:tc>
        <w:tc>
          <w:tcPr>
            <w:tcW w:w="3285" w:type="dxa"/>
            <w:vAlign w:val="bottom"/>
          </w:tcPr>
          <w:p w:rsidR="00EE2C59" w:rsidRPr="00D77500" w:rsidRDefault="00EE2C59" w:rsidP="00D77500">
            <w:pPr>
              <w:autoSpaceDE w:val="0"/>
              <w:autoSpaceDN w:val="0"/>
              <w:adjustRightInd w:val="0"/>
              <w:ind w:righ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5.634819</w:t>
            </w:r>
          </w:p>
        </w:tc>
        <w:tc>
          <w:tcPr>
            <w:tcW w:w="3285" w:type="dxa"/>
            <w:vAlign w:val="bottom"/>
          </w:tcPr>
          <w:p w:rsidR="00EE2C59" w:rsidRPr="00D77500" w:rsidRDefault="00EE2C59" w:rsidP="00D77500">
            <w:pPr>
              <w:autoSpaceDE w:val="0"/>
              <w:autoSpaceDN w:val="0"/>
              <w:adjustRightInd w:val="0"/>
              <w:ind w:righ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0.3743</w:t>
            </w:r>
          </w:p>
        </w:tc>
      </w:tr>
      <w:tr w:rsidR="00EE2C59" w:rsidTr="006247C2">
        <w:tc>
          <w:tcPr>
            <w:tcW w:w="3284" w:type="dxa"/>
            <w:vAlign w:val="bottom"/>
          </w:tcPr>
          <w:p w:rsidR="00EE2C59" w:rsidRPr="005636B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1B5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инансовый рычаг</w:t>
            </w:r>
          </w:p>
        </w:tc>
        <w:tc>
          <w:tcPr>
            <w:tcW w:w="3285" w:type="dxa"/>
            <w:vAlign w:val="bottom"/>
          </w:tcPr>
          <w:p w:rsidR="00EE2C59" w:rsidRPr="00D77500" w:rsidRDefault="00EE2C59" w:rsidP="00D77500">
            <w:pPr>
              <w:autoSpaceDE w:val="0"/>
              <w:autoSpaceDN w:val="0"/>
              <w:adjustRightInd w:val="0"/>
              <w:ind w:righ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-0.141422</w:t>
            </w:r>
          </w:p>
        </w:tc>
        <w:tc>
          <w:tcPr>
            <w:tcW w:w="3285" w:type="dxa"/>
            <w:vAlign w:val="bottom"/>
          </w:tcPr>
          <w:p w:rsidR="00EE2C59" w:rsidRPr="00D77500" w:rsidRDefault="00EE2C59" w:rsidP="00D77500">
            <w:pPr>
              <w:autoSpaceDE w:val="0"/>
              <w:autoSpaceDN w:val="0"/>
              <w:adjustRightInd w:val="0"/>
              <w:ind w:righ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0.9251</w:t>
            </w:r>
          </w:p>
        </w:tc>
      </w:tr>
      <w:tr w:rsidR="00EE2C59" w:rsidTr="006247C2">
        <w:tc>
          <w:tcPr>
            <w:tcW w:w="3284" w:type="dxa"/>
            <w:vAlign w:val="bottom"/>
          </w:tcPr>
          <w:p w:rsidR="00EE2C59" w:rsidRPr="00D16ACE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ACE">
              <w:rPr>
                <w:rFonts w:ascii="Times New Roman" w:hAnsi="Times New Roman" w:cs="Times New Roman"/>
                <w:b/>
                <w:sz w:val="28"/>
                <w:szCs w:val="28"/>
              </w:rPr>
              <w:t>Чистые капитальные вложения</w:t>
            </w:r>
          </w:p>
        </w:tc>
        <w:tc>
          <w:tcPr>
            <w:tcW w:w="3285" w:type="dxa"/>
            <w:vAlign w:val="bottom"/>
          </w:tcPr>
          <w:p w:rsidR="00EE2C59" w:rsidRPr="00D77500" w:rsidRDefault="00EE2C59" w:rsidP="00D77500">
            <w:pPr>
              <w:autoSpaceDE w:val="0"/>
              <w:autoSpaceDN w:val="0"/>
              <w:adjustRightInd w:val="0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0.451732</w:t>
            </w:r>
          </w:p>
        </w:tc>
        <w:tc>
          <w:tcPr>
            <w:tcW w:w="3285" w:type="dxa"/>
            <w:vAlign w:val="bottom"/>
          </w:tcPr>
          <w:p w:rsidR="00EE2C59" w:rsidRPr="00D77500" w:rsidRDefault="00EE2C59" w:rsidP="00D77500">
            <w:pPr>
              <w:autoSpaceDE w:val="0"/>
              <w:autoSpaceDN w:val="0"/>
              <w:adjustRightInd w:val="0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0.0000</w:t>
            </w:r>
          </w:p>
        </w:tc>
      </w:tr>
      <w:tr w:rsidR="00EE2C59" w:rsidTr="006247C2">
        <w:tc>
          <w:tcPr>
            <w:tcW w:w="3284" w:type="dxa"/>
            <w:vAlign w:val="bottom"/>
          </w:tcPr>
          <w:p w:rsidR="00EE2C59" w:rsidRPr="005636B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2850">
              <w:rPr>
                <w:rFonts w:ascii="Times New Roman" w:hAnsi="Times New Roman" w:cs="Times New Roman"/>
                <w:sz w:val="28"/>
                <w:szCs w:val="28"/>
              </w:rPr>
              <w:t>валификация членов совета директоров</w:t>
            </w:r>
          </w:p>
        </w:tc>
        <w:tc>
          <w:tcPr>
            <w:tcW w:w="3285" w:type="dxa"/>
            <w:vAlign w:val="bottom"/>
          </w:tcPr>
          <w:p w:rsidR="00EE2C59" w:rsidRPr="00D77500" w:rsidRDefault="00EE2C59" w:rsidP="00D77500">
            <w:pPr>
              <w:autoSpaceDE w:val="0"/>
              <w:autoSpaceDN w:val="0"/>
              <w:adjustRightInd w:val="0"/>
              <w:ind w:righ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264.6635</w:t>
            </w:r>
          </w:p>
        </w:tc>
        <w:tc>
          <w:tcPr>
            <w:tcW w:w="3285" w:type="dxa"/>
            <w:vAlign w:val="bottom"/>
          </w:tcPr>
          <w:p w:rsidR="00EE2C59" w:rsidRPr="00D77500" w:rsidRDefault="00EE2C59" w:rsidP="00D77500">
            <w:pPr>
              <w:autoSpaceDE w:val="0"/>
              <w:autoSpaceDN w:val="0"/>
              <w:adjustRightInd w:val="0"/>
              <w:ind w:righ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0.5734</w:t>
            </w:r>
          </w:p>
        </w:tc>
      </w:tr>
      <w:tr w:rsidR="00EE2C59" w:rsidTr="006247C2">
        <w:tc>
          <w:tcPr>
            <w:tcW w:w="3284" w:type="dxa"/>
            <w:vAlign w:val="bottom"/>
          </w:tcPr>
          <w:p w:rsidR="00EE2C59" w:rsidRPr="00EE2C5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Затраты на заработную плату</w:t>
            </w:r>
          </w:p>
        </w:tc>
        <w:tc>
          <w:tcPr>
            <w:tcW w:w="3285" w:type="dxa"/>
            <w:vAlign w:val="bottom"/>
          </w:tcPr>
          <w:p w:rsidR="00EE2C59" w:rsidRPr="00D77500" w:rsidRDefault="00EE2C59" w:rsidP="00D77500">
            <w:pPr>
              <w:autoSpaceDE w:val="0"/>
              <w:autoSpaceDN w:val="0"/>
              <w:adjustRightInd w:val="0"/>
              <w:ind w:righ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-0.369006</w:t>
            </w:r>
          </w:p>
        </w:tc>
        <w:tc>
          <w:tcPr>
            <w:tcW w:w="3285" w:type="dxa"/>
            <w:vAlign w:val="bottom"/>
          </w:tcPr>
          <w:p w:rsidR="00EE2C59" w:rsidRPr="00D77500" w:rsidRDefault="00EE2C59" w:rsidP="00D77500">
            <w:pPr>
              <w:autoSpaceDE w:val="0"/>
              <w:autoSpaceDN w:val="0"/>
              <w:adjustRightInd w:val="0"/>
              <w:ind w:righ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0.2206</w:t>
            </w:r>
          </w:p>
        </w:tc>
      </w:tr>
      <w:tr w:rsidR="00EE2C59" w:rsidTr="006247C2">
        <w:tc>
          <w:tcPr>
            <w:tcW w:w="3284" w:type="dxa"/>
            <w:vAlign w:val="bottom"/>
          </w:tcPr>
          <w:p w:rsidR="00EE2C59" w:rsidRPr="00EE2C5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C59">
              <w:rPr>
                <w:rFonts w:ascii="Times New Roman" w:hAnsi="Times New Roman" w:cs="Times New Roman"/>
                <w:sz w:val="28"/>
                <w:szCs w:val="28"/>
              </w:rPr>
              <w:t>Наличие корпоративного университета в компании</w:t>
            </w:r>
          </w:p>
        </w:tc>
        <w:tc>
          <w:tcPr>
            <w:tcW w:w="3285" w:type="dxa"/>
            <w:vAlign w:val="bottom"/>
          </w:tcPr>
          <w:p w:rsidR="00EE2C59" w:rsidRPr="00D77500" w:rsidRDefault="00EE2C59" w:rsidP="00D77500">
            <w:pPr>
              <w:autoSpaceDE w:val="0"/>
              <w:autoSpaceDN w:val="0"/>
              <w:adjustRightInd w:val="0"/>
              <w:ind w:righ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289.0236</w:t>
            </w:r>
          </w:p>
        </w:tc>
        <w:tc>
          <w:tcPr>
            <w:tcW w:w="3285" w:type="dxa"/>
            <w:vAlign w:val="bottom"/>
          </w:tcPr>
          <w:p w:rsidR="00EE2C59" w:rsidRPr="00D77500" w:rsidRDefault="00EE2C59" w:rsidP="00D77500">
            <w:pPr>
              <w:autoSpaceDE w:val="0"/>
              <w:autoSpaceDN w:val="0"/>
              <w:adjustRightInd w:val="0"/>
              <w:ind w:righ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0.8011</w:t>
            </w:r>
          </w:p>
        </w:tc>
      </w:tr>
      <w:tr w:rsidR="00EE2C59" w:rsidTr="006247C2">
        <w:tc>
          <w:tcPr>
            <w:tcW w:w="3284" w:type="dxa"/>
            <w:vAlign w:val="bottom"/>
          </w:tcPr>
          <w:p w:rsidR="00EE2C59" w:rsidRPr="00EE2C5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направленности на интеллектуальный капитал</w:t>
            </w:r>
          </w:p>
        </w:tc>
        <w:tc>
          <w:tcPr>
            <w:tcW w:w="3285" w:type="dxa"/>
            <w:vAlign w:val="bottom"/>
          </w:tcPr>
          <w:p w:rsidR="00EE2C59" w:rsidRPr="00D77500" w:rsidRDefault="00EE2C59" w:rsidP="00D77500">
            <w:pPr>
              <w:autoSpaceDE w:val="0"/>
              <w:autoSpaceDN w:val="0"/>
              <w:adjustRightInd w:val="0"/>
              <w:ind w:righ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91.38893</w:t>
            </w:r>
          </w:p>
        </w:tc>
        <w:tc>
          <w:tcPr>
            <w:tcW w:w="3285" w:type="dxa"/>
            <w:vAlign w:val="bottom"/>
          </w:tcPr>
          <w:p w:rsidR="00EE2C59" w:rsidRPr="00D77500" w:rsidRDefault="00EE2C59" w:rsidP="00D77500">
            <w:pPr>
              <w:autoSpaceDE w:val="0"/>
              <w:autoSpaceDN w:val="0"/>
              <w:adjustRightInd w:val="0"/>
              <w:ind w:righ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0.9139</w:t>
            </w:r>
          </w:p>
        </w:tc>
      </w:tr>
      <w:tr w:rsidR="00D77500" w:rsidTr="006247C2">
        <w:tc>
          <w:tcPr>
            <w:tcW w:w="3284" w:type="dxa"/>
            <w:vAlign w:val="bottom"/>
          </w:tcPr>
          <w:p w:rsidR="00D77500" w:rsidRPr="008E66D3" w:rsidRDefault="00D77500" w:rsidP="00D775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R-squared</w:t>
            </w:r>
          </w:p>
        </w:tc>
        <w:tc>
          <w:tcPr>
            <w:tcW w:w="3285" w:type="dxa"/>
            <w:vAlign w:val="bottom"/>
          </w:tcPr>
          <w:p w:rsidR="00D77500" w:rsidRPr="008E66D3" w:rsidRDefault="00D77500" w:rsidP="00D77500">
            <w:pPr>
              <w:autoSpaceDE w:val="0"/>
              <w:autoSpaceDN w:val="0"/>
              <w:adjustRightInd w:val="0"/>
              <w:ind w:right="1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0.473264</w:t>
            </w:r>
          </w:p>
        </w:tc>
        <w:tc>
          <w:tcPr>
            <w:tcW w:w="3285" w:type="dxa"/>
            <w:vAlign w:val="bottom"/>
          </w:tcPr>
          <w:p w:rsidR="00D77500" w:rsidRPr="00D77500" w:rsidRDefault="00D77500" w:rsidP="00D77500">
            <w:pPr>
              <w:autoSpaceDE w:val="0"/>
              <w:autoSpaceDN w:val="0"/>
              <w:adjustRightInd w:val="0"/>
              <w:ind w:right="1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4087" w:rsidRPr="00954087" w:rsidRDefault="00954087" w:rsidP="00954087">
      <w:pPr>
        <w:ind w:firstLine="601"/>
        <w:jc w:val="both"/>
        <w:rPr>
          <w:rFonts w:ascii="Times New Roman" w:hAnsi="Times New Roman" w:cs="Times New Roman"/>
          <w:szCs w:val="16"/>
          <w:lang w:eastAsia="ja-JP"/>
        </w:rPr>
      </w:pPr>
      <w:r w:rsidRPr="00E60C32">
        <w:rPr>
          <w:rFonts w:ascii="Times New Roman" w:hAnsi="Times New Roman" w:cs="Times New Roman"/>
          <w:szCs w:val="16"/>
          <w:vertAlign w:val="superscript"/>
        </w:rPr>
        <w:t>1</w:t>
      </w:r>
      <w:proofErr w:type="gramStart"/>
      <w:r w:rsidRPr="00E60C32">
        <w:rPr>
          <w:rFonts w:ascii="Times New Roman" w:hAnsi="Times New Roman" w:cs="Times New Roman"/>
          <w:szCs w:val="16"/>
          <w:vertAlign w:val="superscript"/>
        </w:rPr>
        <w:t xml:space="preserve"> </w:t>
      </w:r>
      <w:r w:rsidRPr="00E60C32">
        <w:rPr>
          <w:rFonts w:ascii="Times New Roman" w:hAnsi="Times New Roman" w:cs="Times New Roman"/>
          <w:sz w:val="20"/>
          <w:szCs w:val="16"/>
        </w:rPr>
        <w:t>С</w:t>
      </w:r>
      <w:proofErr w:type="gramEnd"/>
      <w:r w:rsidRPr="00E60C32">
        <w:rPr>
          <w:rFonts w:ascii="Times New Roman" w:hAnsi="Times New Roman" w:cs="Times New Roman"/>
          <w:sz w:val="20"/>
          <w:szCs w:val="16"/>
        </w:rPr>
        <w:t>ост. по источнику: расчетный пакет EViews7</w:t>
      </w:r>
    </w:p>
    <w:p w:rsidR="00D24E9F" w:rsidRPr="00E83637" w:rsidRDefault="00D24E9F" w:rsidP="00754834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</w:p>
    <w:p w:rsidR="008341AE" w:rsidRDefault="00AC6CE3" w:rsidP="005E270C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DB7ADE" w:rsidRPr="00DB7ADE">
        <w:rPr>
          <w:color w:val="auto"/>
          <w:sz w:val="28"/>
          <w:szCs w:val="28"/>
        </w:rPr>
        <w:t>оэффициент детерминации R</w:t>
      </w:r>
      <w:r w:rsidR="001674E9" w:rsidRPr="001674E9">
        <w:rPr>
          <w:color w:val="auto"/>
          <w:sz w:val="28"/>
          <w:szCs w:val="28"/>
          <w:vertAlign w:val="subscript"/>
        </w:rPr>
        <w:t>squared</w:t>
      </w:r>
      <w:r w:rsidR="00223921">
        <w:rPr>
          <w:color w:val="auto"/>
          <w:sz w:val="28"/>
          <w:szCs w:val="28"/>
        </w:rPr>
        <w:t xml:space="preserve"> равен </w:t>
      </w:r>
      <w:r w:rsidR="008341AE">
        <w:rPr>
          <w:color w:val="auto"/>
          <w:sz w:val="28"/>
          <w:szCs w:val="28"/>
        </w:rPr>
        <w:t xml:space="preserve"> доле вариации</w:t>
      </w:r>
      <w:r w:rsidR="00223921">
        <w:rPr>
          <w:color w:val="auto"/>
          <w:sz w:val="28"/>
          <w:szCs w:val="28"/>
        </w:rPr>
        <w:t xml:space="preserve">, объясняемой </w:t>
      </w:r>
      <w:r w:rsidR="008341AE">
        <w:rPr>
          <w:color w:val="auto"/>
          <w:sz w:val="28"/>
          <w:szCs w:val="28"/>
        </w:rPr>
        <w:t>с помощью модели, которая</w:t>
      </w:r>
      <w:r w:rsidR="00156422">
        <w:rPr>
          <w:color w:val="auto"/>
          <w:sz w:val="28"/>
          <w:szCs w:val="28"/>
        </w:rPr>
        <w:t xml:space="preserve"> </w:t>
      </w:r>
      <w:r w:rsidR="00DB7ADE" w:rsidRPr="00DB7ADE">
        <w:rPr>
          <w:color w:val="auto"/>
          <w:sz w:val="28"/>
          <w:szCs w:val="28"/>
        </w:rPr>
        <w:t xml:space="preserve"> показывает качество подгонк</w:t>
      </w:r>
      <w:r w:rsidR="00156422">
        <w:rPr>
          <w:color w:val="auto"/>
          <w:sz w:val="28"/>
          <w:szCs w:val="28"/>
        </w:rPr>
        <w:t xml:space="preserve">и регрессионной модели к наблюдаемым </w:t>
      </w:r>
      <w:r w:rsidR="00DB7ADE" w:rsidRPr="00DB7ADE">
        <w:rPr>
          <w:color w:val="auto"/>
          <w:sz w:val="28"/>
          <w:szCs w:val="28"/>
        </w:rPr>
        <w:t>значениям</w:t>
      </w:r>
      <w:r w:rsidR="00156422">
        <w:rPr>
          <w:color w:val="auto"/>
          <w:sz w:val="28"/>
          <w:szCs w:val="28"/>
        </w:rPr>
        <w:t xml:space="preserve"> равным 47%. С</w:t>
      </w:r>
      <w:r w:rsidR="00DB7ADE" w:rsidRPr="00DB7ADE">
        <w:rPr>
          <w:color w:val="auto"/>
          <w:sz w:val="28"/>
          <w:szCs w:val="28"/>
        </w:rPr>
        <w:t>корректированный коэффициент детерминации Adj</w:t>
      </w:r>
      <w:r w:rsidR="001674E9" w:rsidRPr="00DB7ADE">
        <w:rPr>
          <w:color w:val="auto"/>
          <w:sz w:val="28"/>
          <w:szCs w:val="28"/>
        </w:rPr>
        <w:t>R</w:t>
      </w:r>
      <w:r w:rsidR="001674E9" w:rsidRPr="001674E9">
        <w:rPr>
          <w:color w:val="auto"/>
          <w:sz w:val="28"/>
          <w:szCs w:val="28"/>
          <w:vertAlign w:val="subscript"/>
        </w:rPr>
        <w:t>squared</w:t>
      </w:r>
      <w:r w:rsidR="00156422">
        <w:rPr>
          <w:color w:val="auto"/>
          <w:sz w:val="28"/>
          <w:szCs w:val="28"/>
        </w:rPr>
        <w:t xml:space="preserve">, который </w:t>
      </w:r>
      <w:r w:rsidR="00DB7ADE" w:rsidRPr="00DB7ADE">
        <w:rPr>
          <w:color w:val="auto"/>
          <w:sz w:val="28"/>
          <w:szCs w:val="28"/>
        </w:rPr>
        <w:t>позволяет устранить эффект, связанный с ростом R-</w:t>
      </w:r>
      <w:r w:rsidR="00DB7ADE" w:rsidRPr="001674E9">
        <w:rPr>
          <w:color w:val="auto"/>
          <w:sz w:val="28"/>
          <w:szCs w:val="28"/>
          <w:vertAlign w:val="subscript"/>
        </w:rPr>
        <w:t>squared</w:t>
      </w:r>
      <w:r w:rsidR="00DB7ADE" w:rsidRPr="00DB7ADE">
        <w:rPr>
          <w:color w:val="auto"/>
          <w:sz w:val="28"/>
          <w:szCs w:val="28"/>
        </w:rPr>
        <w:t xml:space="preserve"> при возрастании числа регрессоров</w:t>
      </w:r>
      <w:r w:rsidR="008341AE">
        <w:rPr>
          <w:color w:val="auto"/>
          <w:sz w:val="28"/>
          <w:szCs w:val="28"/>
        </w:rPr>
        <w:t>,</w:t>
      </w:r>
      <w:r w:rsidR="00DB7ADE" w:rsidRPr="00DB7ADE">
        <w:rPr>
          <w:color w:val="auto"/>
          <w:sz w:val="28"/>
          <w:szCs w:val="28"/>
        </w:rPr>
        <w:t xml:space="preserve"> </w:t>
      </w:r>
      <w:r w:rsidR="008341AE">
        <w:rPr>
          <w:color w:val="auto"/>
          <w:sz w:val="28"/>
          <w:szCs w:val="28"/>
        </w:rPr>
        <w:t>составляет 39%.</w:t>
      </w:r>
      <w:r w:rsidR="001674E9">
        <w:rPr>
          <w:color w:val="auto"/>
          <w:sz w:val="28"/>
          <w:szCs w:val="28"/>
        </w:rPr>
        <w:t xml:space="preserve"> </w:t>
      </w:r>
      <w:r w:rsidR="008341AE">
        <w:rPr>
          <w:color w:val="auto"/>
          <w:sz w:val="28"/>
          <w:szCs w:val="28"/>
        </w:rPr>
        <w:t>С</w:t>
      </w:r>
      <w:r w:rsidR="00DB7ADE" w:rsidRPr="00DB7ADE">
        <w:rPr>
          <w:color w:val="auto"/>
          <w:sz w:val="28"/>
          <w:szCs w:val="28"/>
        </w:rPr>
        <w:t>тандартные отклонения оценок (Std.Err.)</w:t>
      </w:r>
      <w:r w:rsidR="00BB6D83">
        <w:rPr>
          <w:color w:val="auto"/>
          <w:sz w:val="28"/>
          <w:szCs w:val="28"/>
        </w:rPr>
        <w:t xml:space="preserve"> равны</w:t>
      </w:r>
      <w:r>
        <w:rPr>
          <w:color w:val="auto"/>
          <w:sz w:val="28"/>
          <w:szCs w:val="28"/>
        </w:rPr>
        <w:t xml:space="preserve"> 1397.</w:t>
      </w:r>
      <w:r w:rsidR="00DB7ADE" w:rsidRPr="00DB7ADE">
        <w:rPr>
          <w:color w:val="auto"/>
          <w:sz w:val="28"/>
          <w:szCs w:val="28"/>
        </w:rPr>
        <w:t xml:space="preserve"> </w:t>
      </w:r>
      <w:r w:rsidR="001674E9">
        <w:rPr>
          <w:color w:val="auto"/>
          <w:sz w:val="28"/>
          <w:szCs w:val="28"/>
          <w:lang w:val="en-US"/>
        </w:rPr>
        <w:t>F</w:t>
      </w:r>
      <w:r w:rsidR="001674E9" w:rsidRPr="001674E9">
        <w:rPr>
          <w:color w:val="auto"/>
          <w:sz w:val="28"/>
          <w:szCs w:val="28"/>
        </w:rPr>
        <w:t xml:space="preserve">- </w:t>
      </w:r>
      <w:proofErr w:type="gramStart"/>
      <w:r w:rsidR="001674E9" w:rsidRPr="001674E9">
        <w:rPr>
          <w:color w:val="auto"/>
          <w:sz w:val="28"/>
          <w:szCs w:val="28"/>
        </w:rPr>
        <w:t>статистика</w:t>
      </w:r>
      <w:proofErr w:type="gramEnd"/>
      <w:r w:rsidR="001674E9">
        <w:rPr>
          <w:color w:val="auto"/>
          <w:sz w:val="28"/>
          <w:szCs w:val="28"/>
        </w:rPr>
        <w:t xml:space="preserve">, которая  </w:t>
      </w:r>
      <w:r w:rsidR="001674E9" w:rsidRPr="001674E9">
        <w:rPr>
          <w:color w:val="auto"/>
          <w:sz w:val="28"/>
          <w:szCs w:val="28"/>
        </w:rPr>
        <w:t>позволяет проверить гипотезу о равенстве нулю коэффициент</w:t>
      </w:r>
      <w:r w:rsidR="00156422">
        <w:rPr>
          <w:color w:val="auto"/>
          <w:sz w:val="28"/>
          <w:szCs w:val="28"/>
        </w:rPr>
        <w:t>ов при всех регрессорах</w:t>
      </w:r>
      <w:r w:rsidR="00BB6D83">
        <w:rPr>
          <w:color w:val="auto"/>
          <w:sz w:val="28"/>
          <w:szCs w:val="28"/>
        </w:rPr>
        <w:t xml:space="preserve"> </w:t>
      </w:r>
      <w:r w:rsidR="00156422">
        <w:rPr>
          <w:color w:val="auto"/>
          <w:sz w:val="28"/>
          <w:szCs w:val="28"/>
        </w:rPr>
        <w:t xml:space="preserve"> </w:t>
      </w:r>
      <w:r w:rsidR="001674E9">
        <w:rPr>
          <w:color w:val="auto"/>
          <w:sz w:val="28"/>
          <w:szCs w:val="28"/>
        </w:rPr>
        <w:t>(</w:t>
      </w:r>
      <w:r w:rsidR="00754834">
        <w:rPr>
          <w:color w:val="auto"/>
          <w:sz w:val="28"/>
          <w:szCs w:val="28"/>
          <w:lang w:val="en-US"/>
        </w:rPr>
        <w:t>F</w:t>
      </w:r>
      <w:r w:rsidR="00754834" w:rsidRPr="00754834">
        <w:rPr>
          <w:color w:val="auto"/>
          <w:sz w:val="28"/>
          <w:szCs w:val="28"/>
        </w:rPr>
        <w:t>-</w:t>
      </w:r>
      <w:r w:rsidR="00754834">
        <w:rPr>
          <w:color w:val="auto"/>
          <w:sz w:val="28"/>
          <w:szCs w:val="28"/>
          <w:lang w:val="en-US"/>
        </w:rPr>
        <w:t>stat</w:t>
      </w:r>
      <w:r w:rsidR="00754834" w:rsidRPr="00754834">
        <w:rPr>
          <w:color w:val="auto"/>
          <w:sz w:val="28"/>
          <w:szCs w:val="28"/>
        </w:rPr>
        <w:t>=5.66)</w:t>
      </w:r>
      <w:r w:rsidR="008341AE">
        <w:rPr>
          <w:color w:val="auto"/>
          <w:sz w:val="28"/>
          <w:szCs w:val="28"/>
        </w:rPr>
        <w:t>.</w:t>
      </w:r>
      <w:r w:rsidR="001674E9">
        <w:rPr>
          <w:color w:val="auto"/>
          <w:sz w:val="28"/>
          <w:szCs w:val="28"/>
        </w:rPr>
        <w:t xml:space="preserve">  </w:t>
      </w:r>
    </w:p>
    <w:p w:rsidR="005E270C" w:rsidRPr="005E270C" w:rsidRDefault="005E270C" w:rsidP="005E270C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  <w:lang w:val="en-US"/>
        </w:rPr>
        <w:t>P</w:t>
      </w:r>
      <w:r w:rsidRPr="005E270C">
        <w:rPr>
          <w:color w:val="auto"/>
          <w:sz w:val="28"/>
          <w:szCs w:val="28"/>
        </w:rPr>
        <w:t>-уровень значимости t-критерия равен вероятности ошибочно</w:t>
      </w:r>
      <w:r w:rsidR="00160FA1">
        <w:rPr>
          <w:color w:val="auto"/>
          <w:sz w:val="28"/>
          <w:szCs w:val="28"/>
        </w:rPr>
        <w:t>го принятия гипотезы</w:t>
      </w:r>
      <w:r w:rsidRPr="005E270C">
        <w:rPr>
          <w:color w:val="auto"/>
          <w:sz w:val="28"/>
          <w:szCs w:val="28"/>
        </w:rPr>
        <w:t xml:space="preserve"> </w:t>
      </w:r>
      <w:r w:rsidR="00160FA1">
        <w:rPr>
          <w:color w:val="auto"/>
          <w:sz w:val="28"/>
          <w:szCs w:val="28"/>
        </w:rPr>
        <w:t>о различии между средними выбор</w:t>
      </w:r>
      <w:r w:rsidRPr="005E270C">
        <w:rPr>
          <w:color w:val="auto"/>
          <w:sz w:val="28"/>
          <w:szCs w:val="28"/>
        </w:rPr>
        <w:t>к</w:t>
      </w:r>
      <w:r w:rsidR="00160FA1">
        <w:rPr>
          <w:color w:val="auto"/>
          <w:sz w:val="28"/>
          <w:szCs w:val="28"/>
        </w:rPr>
        <w:t>ами</w:t>
      </w:r>
      <w:r w:rsidRPr="005E270C">
        <w:rPr>
          <w:color w:val="auto"/>
          <w:sz w:val="28"/>
          <w:szCs w:val="28"/>
        </w:rPr>
        <w:t xml:space="preserve">, </w:t>
      </w:r>
      <w:r w:rsidR="00160FA1">
        <w:rPr>
          <w:color w:val="auto"/>
          <w:sz w:val="28"/>
          <w:szCs w:val="28"/>
        </w:rPr>
        <w:t>при том что</w:t>
      </w:r>
      <w:r w:rsidRPr="005E270C">
        <w:rPr>
          <w:color w:val="auto"/>
          <w:sz w:val="28"/>
          <w:szCs w:val="28"/>
        </w:rPr>
        <w:t xml:space="preserve"> она не верна.</w:t>
      </w:r>
      <w:proofErr w:type="gramEnd"/>
      <w:r w:rsidRPr="005E270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своем исследовании</w:t>
      </w:r>
      <w:r w:rsidRPr="005E270C">
        <w:rPr>
          <w:color w:val="auto"/>
          <w:sz w:val="28"/>
          <w:szCs w:val="28"/>
        </w:rPr>
        <w:t xml:space="preserve"> p-уровень</w:t>
      </w:r>
      <w:r w:rsidR="00160FA1">
        <w:rPr>
          <w:color w:val="auto"/>
          <w:sz w:val="28"/>
          <w:szCs w:val="28"/>
        </w:rPr>
        <w:t xml:space="preserve"> равный</w:t>
      </w:r>
      <w:r w:rsidR="00087CA7">
        <w:rPr>
          <w:color w:val="auto"/>
          <w:sz w:val="28"/>
          <w:szCs w:val="28"/>
        </w:rPr>
        <w:t xml:space="preserve"> 0.05 рассматривается как приемлемая граница</w:t>
      </w:r>
      <w:r w:rsidRPr="005E270C">
        <w:rPr>
          <w:color w:val="auto"/>
          <w:sz w:val="28"/>
          <w:szCs w:val="28"/>
        </w:rPr>
        <w:t xml:space="preserve"> уровня ошибки</w:t>
      </w:r>
      <w:r>
        <w:rPr>
          <w:sz w:val="23"/>
          <w:szCs w:val="23"/>
        </w:rPr>
        <w:t>.</w:t>
      </w:r>
    </w:p>
    <w:p w:rsidR="00754834" w:rsidRDefault="00754834" w:rsidP="0075483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834">
        <w:rPr>
          <w:rFonts w:ascii="Times New Roman" w:hAnsi="Times New Roman" w:cs="Times New Roman"/>
          <w:sz w:val="28"/>
          <w:szCs w:val="28"/>
        </w:rPr>
        <w:t>Отметим, что</w:t>
      </w:r>
      <w:r w:rsidR="00156422">
        <w:rPr>
          <w:rFonts w:ascii="Times New Roman" w:hAnsi="Times New Roman" w:cs="Times New Roman"/>
          <w:sz w:val="28"/>
          <w:szCs w:val="28"/>
        </w:rPr>
        <w:t xml:space="preserve"> на стадии роста</w:t>
      </w:r>
      <w:r w:rsidRPr="00754834">
        <w:rPr>
          <w:rFonts w:ascii="Times New Roman" w:hAnsi="Times New Roman" w:cs="Times New Roman"/>
          <w:sz w:val="28"/>
          <w:szCs w:val="28"/>
        </w:rPr>
        <w:t xml:space="preserve"> наиболее сильно  стоимость компании з</w:t>
      </w:r>
      <w:r w:rsidR="00156422">
        <w:rPr>
          <w:rFonts w:ascii="Times New Roman" w:hAnsi="Times New Roman" w:cs="Times New Roman"/>
          <w:sz w:val="28"/>
          <w:szCs w:val="28"/>
        </w:rPr>
        <w:t xml:space="preserve">ависит от капитальных вложений, </w:t>
      </w:r>
      <w:r w:rsidRPr="00327AFB">
        <w:rPr>
          <w:rFonts w:ascii="Times New Roman" w:hAnsi="Times New Roman" w:cs="Times New Roman"/>
          <w:sz w:val="28"/>
          <w:szCs w:val="28"/>
        </w:rPr>
        <w:t>прирост</w:t>
      </w:r>
      <w:r w:rsidR="00156422">
        <w:rPr>
          <w:rFonts w:ascii="Times New Roman" w:hAnsi="Times New Roman" w:cs="Times New Roman"/>
          <w:sz w:val="28"/>
          <w:szCs w:val="28"/>
        </w:rPr>
        <w:t>а</w:t>
      </w:r>
      <w:r w:rsidRPr="00327AFB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156422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Pr="00754834">
        <w:rPr>
          <w:rFonts w:ascii="Times New Roman" w:hAnsi="Times New Roman" w:cs="Times New Roman"/>
          <w:sz w:val="28"/>
          <w:szCs w:val="28"/>
        </w:rPr>
        <w:t xml:space="preserve">. Причем, увеличение значений этой переменной ведет к увеличению размера </w:t>
      </w:r>
      <w:r w:rsidRPr="00754834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стоимости.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455E0">
        <w:rPr>
          <w:rFonts w:ascii="Times New Roman" w:hAnsi="Times New Roman" w:cs="Times New Roman"/>
          <w:sz w:val="28"/>
          <w:szCs w:val="28"/>
        </w:rPr>
        <w:t>инвестиции в</w:t>
      </w:r>
      <w:r w:rsidR="00087CA7">
        <w:rPr>
          <w:rFonts w:ascii="Times New Roman" w:hAnsi="Times New Roman" w:cs="Times New Roman"/>
          <w:sz w:val="28"/>
          <w:szCs w:val="28"/>
        </w:rPr>
        <w:t xml:space="preserve"> </w:t>
      </w:r>
      <w:r w:rsidR="00F72312">
        <w:rPr>
          <w:rFonts w:ascii="Times New Roman" w:hAnsi="Times New Roman" w:cs="Times New Roman"/>
          <w:sz w:val="28"/>
          <w:szCs w:val="28"/>
        </w:rPr>
        <w:t xml:space="preserve">капитальные вложения </w:t>
      </w:r>
      <w:r>
        <w:rPr>
          <w:rFonts w:ascii="Times New Roman" w:hAnsi="Times New Roman" w:cs="Times New Roman"/>
          <w:sz w:val="28"/>
          <w:szCs w:val="28"/>
        </w:rPr>
        <w:t xml:space="preserve"> на стадии роста </w:t>
      </w:r>
      <w:r w:rsidRPr="004455E0">
        <w:rPr>
          <w:rFonts w:ascii="Times New Roman" w:hAnsi="Times New Roman" w:cs="Times New Roman"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4455E0">
        <w:rPr>
          <w:rFonts w:ascii="Times New Roman" w:hAnsi="Times New Roman" w:cs="Times New Roman"/>
          <w:sz w:val="28"/>
          <w:szCs w:val="28"/>
        </w:rPr>
        <w:t>в будущем выходить на</w:t>
      </w:r>
      <w:r w:rsidR="00156422">
        <w:rPr>
          <w:rFonts w:ascii="Times New Roman" w:hAnsi="Times New Roman" w:cs="Times New Roman"/>
          <w:sz w:val="28"/>
          <w:szCs w:val="28"/>
        </w:rPr>
        <w:t xml:space="preserve"> </w:t>
      </w:r>
      <w:r w:rsidRPr="004455E0">
        <w:rPr>
          <w:rFonts w:ascii="Times New Roman" w:hAnsi="Times New Roman" w:cs="Times New Roman"/>
          <w:sz w:val="28"/>
          <w:szCs w:val="28"/>
        </w:rPr>
        <w:t>новые рынки, выпускать новые продукты или просто увеличить объем продаж.</w:t>
      </w:r>
    </w:p>
    <w:p w:rsidR="00DB7ADE" w:rsidRPr="00F04FBA" w:rsidRDefault="00754834" w:rsidP="00F04FB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FBA">
        <w:rPr>
          <w:rFonts w:ascii="Times New Roman" w:hAnsi="Times New Roman" w:cs="Times New Roman"/>
          <w:sz w:val="28"/>
          <w:szCs w:val="28"/>
        </w:rPr>
        <w:t>Отметим, что коэффициент</w:t>
      </w:r>
      <w:r w:rsidR="00087CA7">
        <w:rPr>
          <w:rFonts w:ascii="Times New Roman" w:hAnsi="Times New Roman" w:cs="Times New Roman"/>
          <w:sz w:val="28"/>
          <w:szCs w:val="28"/>
        </w:rPr>
        <w:t>ы</w:t>
      </w:r>
      <w:r w:rsidRPr="00F04FBA">
        <w:rPr>
          <w:rFonts w:ascii="Times New Roman" w:hAnsi="Times New Roman" w:cs="Times New Roman"/>
          <w:sz w:val="28"/>
          <w:szCs w:val="28"/>
        </w:rPr>
        <w:t xml:space="preserve"> при </w:t>
      </w:r>
      <w:r w:rsidR="00032FFC">
        <w:rPr>
          <w:rFonts w:ascii="Times New Roman" w:hAnsi="Times New Roman" w:cs="Times New Roman"/>
          <w:sz w:val="28"/>
          <w:szCs w:val="28"/>
        </w:rPr>
        <w:t xml:space="preserve">всех остальных </w:t>
      </w:r>
      <w:r w:rsidR="00F04FBA">
        <w:rPr>
          <w:rFonts w:ascii="Times New Roman" w:hAnsi="Times New Roman" w:cs="Times New Roman"/>
          <w:sz w:val="28"/>
          <w:szCs w:val="28"/>
        </w:rPr>
        <w:t>переменных</w:t>
      </w:r>
      <w:r w:rsidR="00AD644D">
        <w:rPr>
          <w:rFonts w:ascii="Times New Roman" w:hAnsi="Times New Roman" w:cs="Times New Roman"/>
          <w:sz w:val="28"/>
          <w:szCs w:val="28"/>
        </w:rPr>
        <w:t xml:space="preserve"> </w:t>
      </w:r>
      <w:r w:rsidR="00F04FBA" w:rsidRPr="00F04FBA">
        <w:rPr>
          <w:rFonts w:ascii="Times New Roman" w:hAnsi="Times New Roman" w:cs="Times New Roman"/>
          <w:sz w:val="28"/>
          <w:szCs w:val="28"/>
        </w:rPr>
        <w:t>не</w:t>
      </w:r>
      <w:r w:rsidR="00032FFC">
        <w:rPr>
          <w:rFonts w:ascii="Times New Roman" w:hAnsi="Times New Roman" w:cs="Times New Roman"/>
          <w:sz w:val="28"/>
          <w:szCs w:val="28"/>
        </w:rPr>
        <w:t xml:space="preserve"> </w:t>
      </w:r>
      <w:r w:rsidR="00F04FBA" w:rsidRPr="00F04FBA">
        <w:rPr>
          <w:rFonts w:ascii="Times New Roman" w:hAnsi="Times New Roman" w:cs="Times New Roman"/>
          <w:sz w:val="28"/>
          <w:szCs w:val="28"/>
        </w:rPr>
        <w:t>значимы</w:t>
      </w:r>
      <w:r w:rsidRPr="00F04FBA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BB6D83">
        <w:rPr>
          <w:rFonts w:ascii="Times New Roman" w:hAnsi="Times New Roman" w:cs="Times New Roman"/>
          <w:sz w:val="28"/>
          <w:szCs w:val="28"/>
          <w:lang w:val="en-US"/>
        </w:rPr>
        <w:t>probability</w:t>
      </w:r>
      <w:r w:rsidR="00BB6D83">
        <w:rPr>
          <w:rFonts w:ascii="Times New Roman" w:hAnsi="Times New Roman" w:cs="Times New Roman"/>
          <w:sz w:val="28"/>
          <w:szCs w:val="28"/>
        </w:rPr>
        <w:t xml:space="preserve">  больше </w:t>
      </w:r>
      <w:r w:rsidR="00032FFC">
        <w:rPr>
          <w:rFonts w:ascii="Times New Roman" w:hAnsi="Times New Roman" w:cs="Times New Roman"/>
          <w:sz w:val="28"/>
          <w:szCs w:val="28"/>
        </w:rPr>
        <w:t>0.05. Незначимость коэффициентов</w:t>
      </w:r>
      <w:r w:rsidRPr="00F04FBA">
        <w:rPr>
          <w:rFonts w:ascii="Times New Roman" w:hAnsi="Times New Roman" w:cs="Times New Roman"/>
          <w:sz w:val="28"/>
          <w:szCs w:val="28"/>
        </w:rPr>
        <w:t xml:space="preserve"> можно объяснить тем, что</w:t>
      </w:r>
      <w:r w:rsidR="00F04FBA">
        <w:rPr>
          <w:rFonts w:ascii="Times New Roman" w:hAnsi="Times New Roman" w:cs="Times New Roman"/>
          <w:sz w:val="28"/>
          <w:szCs w:val="28"/>
        </w:rPr>
        <w:t xml:space="preserve"> расходы на НИОКР, финансовый рычаг, квалификация совета директоров, наличие корпоративного университета на стадии роста не оказывает сильного влияния на </w:t>
      </w:r>
      <w:r w:rsidR="00087CA7">
        <w:rPr>
          <w:rFonts w:ascii="Times New Roman" w:hAnsi="Times New Roman" w:cs="Times New Roman"/>
          <w:sz w:val="28"/>
          <w:szCs w:val="28"/>
        </w:rPr>
        <w:t xml:space="preserve">будущую </w:t>
      </w:r>
      <w:r w:rsidR="00F04FBA">
        <w:rPr>
          <w:rFonts w:ascii="Times New Roman" w:hAnsi="Times New Roman" w:cs="Times New Roman"/>
          <w:sz w:val="28"/>
          <w:szCs w:val="28"/>
        </w:rPr>
        <w:t xml:space="preserve">стоимость.  </w:t>
      </w:r>
    </w:p>
    <w:p w:rsidR="00AD644D" w:rsidRPr="00DE1E4D" w:rsidRDefault="003318DD" w:rsidP="00AD644D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D1D39">
        <w:rPr>
          <w:rFonts w:ascii="Times New Roman" w:hAnsi="Times New Roman" w:cs="Times New Roman"/>
          <w:sz w:val="28"/>
          <w:szCs w:val="28"/>
        </w:rPr>
        <w:t>Для</w:t>
      </w:r>
      <w:r w:rsidR="00501CBE">
        <w:rPr>
          <w:rFonts w:ascii="Times New Roman" w:hAnsi="Times New Roman" w:cs="Times New Roman"/>
          <w:sz w:val="28"/>
          <w:szCs w:val="28"/>
        </w:rPr>
        <w:t xml:space="preserve"> второй</w:t>
      </w:r>
      <w:r w:rsidRPr="009D1D39">
        <w:rPr>
          <w:rFonts w:ascii="Times New Roman" w:hAnsi="Times New Roman" w:cs="Times New Roman"/>
          <w:sz w:val="28"/>
          <w:szCs w:val="28"/>
        </w:rPr>
        <w:t xml:space="preserve">  модели</w:t>
      </w:r>
      <w:r w:rsidR="007B4AED">
        <w:rPr>
          <w:rFonts w:ascii="Times New Roman" w:hAnsi="Times New Roman" w:cs="Times New Roman"/>
          <w:sz w:val="28"/>
          <w:szCs w:val="28"/>
        </w:rPr>
        <w:t>,</w:t>
      </w:r>
      <w:r w:rsidRPr="009D1D39">
        <w:rPr>
          <w:rFonts w:ascii="Times New Roman" w:hAnsi="Times New Roman" w:cs="Times New Roman"/>
          <w:sz w:val="28"/>
          <w:szCs w:val="28"/>
        </w:rPr>
        <w:t xml:space="preserve"> в качестве зависимой</w:t>
      </w:r>
      <w:r w:rsidR="00AD644D">
        <w:rPr>
          <w:rFonts w:ascii="Times New Roman" w:hAnsi="Times New Roman" w:cs="Times New Roman"/>
          <w:sz w:val="28"/>
          <w:szCs w:val="28"/>
        </w:rPr>
        <w:t xml:space="preserve"> </w:t>
      </w:r>
      <w:r w:rsidRPr="009D1D39">
        <w:rPr>
          <w:rFonts w:ascii="Times New Roman" w:hAnsi="Times New Roman" w:cs="Times New Roman"/>
          <w:sz w:val="28"/>
          <w:szCs w:val="28"/>
        </w:rPr>
        <w:t>переменной</w:t>
      </w:r>
      <w:r w:rsidR="00AD644D">
        <w:rPr>
          <w:rFonts w:ascii="Times New Roman" w:hAnsi="Times New Roman" w:cs="Times New Roman"/>
          <w:sz w:val="28"/>
          <w:szCs w:val="28"/>
        </w:rPr>
        <w:t xml:space="preserve"> на стадии роста </w:t>
      </w:r>
      <w:r w:rsidRPr="009D1D39">
        <w:rPr>
          <w:rFonts w:ascii="Times New Roman" w:hAnsi="Times New Roman" w:cs="Times New Roman"/>
          <w:sz w:val="28"/>
          <w:szCs w:val="28"/>
        </w:rPr>
        <w:t xml:space="preserve"> использовали</w:t>
      </w:r>
      <w:r w:rsidR="00AD644D">
        <w:rPr>
          <w:rFonts w:ascii="Times New Roman" w:hAnsi="Times New Roman" w:cs="Times New Roman"/>
          <w:sz w:val="28"/>
          <w:szCs w:val="28"/>
        </w:rPr>
        <w:t xml:space="preserve"> переменную </w:t>
      </w:r>
      <w:r w:rsidRPr="003318DD">
        <w:rPr>
          <w:rFonts w:ascii="Times New Roman" w:hAnsi="Times New Roman" w:cs="Times New Roman"/>
          <w:sz w:val="28"/>
          <w:szCs w:val="28"/>
        </w:rPr>
        <w:t>FGV</w:t>
      </w:r>
      <w:r w:rsidR="00AD6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5C6">
        <w:rPr>
          <w:rFonts w:ascii="Times New Roman" w:hAnsi="Times New Roman" w:cs="Times New Roman"/>
          <w:sz w:val="28"/>
          <w:szCs w:val="28"/>
        </w:rPr>
        <w:t>(</w:t>
      </w:r>
      <w:r w:rsidR="000457E4">
        <w:rPr>
          <w:rFonts w:ascii="Times New Roman" w:hAnsi="Times New Roman"/>
          <w:sz w:val="28"/>
          <w:szCs w:val="28"/>
        </w:rPr>
        <w:t>б</w:t>
      </w:r>
      <w:r w:rsidR="005C0B96" w:rsidRPr="00A72C7E">
        <w:rPr>
          <w:rFonts w:ascii="Times New Roman" w:hAnsi="Times New Roman"/>
          <w:sz w:val="28"/>
          <w:szCs w:val="28"/>
        </w:rPr>
        <w:t xml:space="preserve">удущая </w:t>
      </w:r>
      <w:r w:rsidR="005C0B96">
        <w:rPr>
          <w:rFonts w:ascii="Times New Roman" w:hAnsi="Times New Roman"/>
          <w:sz w:val="28"/>
          <w:szCs w:val="28"/>
        </w:rPr>
        <w:t>стоимость роста</w:t>
      </w:r>
      <w:r w:rsidR="00F735C6">
        <w:rPr>
          <w:rFonts w:ascii="Times New Roman" w:hAnsi="Times New Roman"/>
          <w:sz w:val="28"/>
          <w:szCs w:val="28"/>
        </w:rPr>
        <w:t>).</w:t>
      </w:r>
    </w:p>
    <w:p w:rsidR="000A19E8" w:rsidRPr="00DE1E4D" w:rsidRDefault="000A19E8" w:rsidP="001D0444">
      <w:pPr>
        <w:spacing w:before="360"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474F2" w:rsidRPr="000A19E8" w:rsidRDefault="006474F2" w:rsidP="006474F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0A19E8">
        <w:rPr>
          <w:rFonts w:ascii="Times New Roman" w:hAnsi="Times New Roman"/>
          <w:bCs/>
          <w:sz w:val="28"/>
          <w:szCs w:val="28"/>
        </w:rPr>
        <w:t>Таблица 9</w:t>
      </w:r>
    </w:p>
    <w:p w:rsidR="006474F2" w:rsidRPr="000A19E8" w:rsidRDefault="006474F2" w:rsidP="006474F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position w:val="-32"/>
          <w:sz w:val="28"/>
          <w:szCs w:val="28"/>
          <w:lang w:eastAsia="ja-JP"/>
        </w:rPr>
      </w:pPr>
      <w:r w:rsidRPr="000A19E8">
        <w:rPr>
          <w:rFonts w:ascii="Times New Roman" w:hAnsi="Times New Roman" w:cs="Times New Roman"/>
          <w:sz w:val="28"/>
          <w:szCs w:val="28"/>
        </w:rPr>
        <w:t xml:space="preserve">Таблица результатов первой гипотезы с зависимой переменной </w:t>
      </w:r>
      <w:r w:rsidRPr="000A19E8">
        <w:rPr>
          <w:rFonts w:ascii="Times New Roman" w:hAnsi="Times New Roman" w:cs="Times New Roman"/>
          <w:sz w:val="28"/>
          <w:szCs w:val="28"/>
          <w:lang w:val="en-US"/>
        </w:rPr>
        <w:t>FGV</w:t>
      </w:r>
      <w:r w:rsidRPr="000A19E8">
        <w:rPr>
          <w:rFonts w:ascii="Times New Roman" w:hAnsi="Times New Roman" w:cs="Times New Roman"/>
          <w:sz w:val="28"/>
          <w:szCs w:val="28"/>
        </w:rPr>
        <w:t xml:space="preserve"> </w:t>
      </w:r>
      <w:r w:rsidRPr="000A19E8"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</w:p>
    <w:tbl>
      <w:tblPr>
        <w:tblStyle w:val="ae"/>
        <w:tblW w:w="9889" w:type="dxa"/>
        <w:tblLook w:val="04A0"/>
      </w:tblPr>
      <w:tblGrid>
        <w:gridCol w:w="3936"/>
        <w:gridCol w:w="3285"/>
        <w:gridCol w:w="2668"/>
      </w:tblGrid>
      <w:tr w:rsidR="00AD644D" w:rsidTr="005C04F8">
        <w:trPr>
          <w:trHeight w:val="839"/>
        </w:trPr>
        <w:tc>
          <w:tcPr>
            <w:tcW w:w="3936" w:type="dxa"/>
          </w:tcPr>
          <w:p w:rsidR="00AD644D" w:rsidRPr="00D77500" w:rsidRDefault="00AD644D" w:rsidP="006247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sz w:val="28"/>
                <w:szCs w:val="28"/>
              </w:rPr>
              <w:t>Наименование переменных</w:t>
            </w:r>
          </w:p>
        </w:tc>
        <w:tc>
          <w:tcPr>
            <w:tcW w:w="3285" w:type="dxa"/>
          </w:tcPr>
          <w:p w:rsidR="00AD644D" w:rsidRPr="00D77500" w:rsidRDefault="00AD644D" w:rsidP="006247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00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668" w:type="dxa"/>
          </w:tcPr>
          <w:p w:rsidR="00AD644D" w:rsidRPr="00D77500" w:rsidRDefault="00AD644D" w:rsidP="006247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P-value</w:t>
            </w:r>
          </w:p>
        </w:tc>
      </w:tr>
      <w:tr w:rsidR="00EE2C59" w:rsidTr="005C04F8">
        <w:tc>
          <w:tcPr>
            <w:tcW w:w="3936" w:type="dxa"/>
            <w:vAlign w:val="bottom"/>
          </w:tcPr>
          <w:p w:rsidR="00EE2C59" w:rsidRPr="00D16ACE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 на НИОКР</w:t>
            </w:r>
          </w:p>
        </w:tc>
        <w:tc>
          <w:tcPr>
            <w:tcW w:w="3285" w:type="dxa"/>
            <w:vAlign w:val="bottom"/>
          </w:tcPr>
          <w:p w:rsidR="00EE2C59" w:rsidRPr="00AD644D" w:rsidRDefault="00EE2C59" w:rsidP="00AD644D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6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-34.76506</w:t>
            </w:r>
          </w:p>
        </w:tc>
        <w:tc>
          <w:tcPr>
            <w:tcW w:w="2668" w:type="dxa"/>
            <w:vAlign w:val="bottom"/>
          </w:tcPr>
          <w:p w:rsidR="00EE2C59" w:rsidRPr="00AD644D" w:rsidRDefault="00EE2C59" w:rsidP="00AD644D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6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0.0000</w:t>
            </w:r>
          </w:p>
        </w:tc>
      </w:tr>
      <w:tr w:rsidR="00EE2C59" w:rsidTr="005C04F8">
        <w:tc>
          <w:tcPr>
            <w:tcW w:w="3936" w:type="dxa"/>
            <w:vAlign w:val="bottom"/>
          </w:tcPr>
          <w:p w:rsidR="00EE2C59" w:rsidRPr="005636B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1B5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инансовый рычаг</w:t>
            </w:r>
          </w:p>
        </w:tc>
        <w:tc>
          <w:tcPr>
            <w:tcW w:w="3285" w:type="dxa"/>
            <w:vAlign w:val="bottom"/>
          </w:tcPr>
          <w:p w:rsidR="00EE2C59" w:rsidRPr="00AD644D" w:rsidRDefault="00EE2C59" w:rsidP="00AD644D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0.056519</w:t>
            </w:r>
          </w:p>
        </w:tc>
        <w:tc>
          <w:tcPr>
            <w:tcW w:w="2668" w:type="dxa"/>
            <w:vAlign w:val="bottom"/>
          </w:tcPr>
          <w:p w:rsidR="00EE2C59" w:rsidRPr="00AD644D" w:rsidRDefault="00EE2C59" w:rsidP="00AD644D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0.9880</w:t>
            </w:r>
          </w:p>
        </w:tc>
      </w:tr>
      <w:tr w:rsidR="00EE2C59" w:rsidTr="005C04F8">
        <w:tc>
          <w:tcPr>
            <w:tcW w:w="3936" w:type="dxa"/>
            <w:vAlign w:val="bottom"/>
          </w:tcPr>
          <w:p w:rsidR="00EE2C59" w:rsidRPr="00D16ACE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ACE">
              <w:rPr>
                <w:rFonts w:ascii="Times New Roman" w:hAnsi="Times New Roman" w:cs="Times New Roman"/>
                <w:b/>
                <w:sz w:val="28"/>
                <w:szCs w:val="28"/>
              </w:rPr>
              <w:t>Чистые капитальные вложения</w:t>
            </w:r>
          </w:p>
        </w:tc>
        <w:tc>
          <w:tcPr>
            <w:tcW w:w="3285" w:type="dxa"/>
            <w:vAlign w:val="bottom"/>
          </w:tcPr>
          <w:p w:rsidR="00EE2C59" w:rsidRPr="00AD644D" w:rsidRDefault="00EE2C59" w:rsidP="00AD644D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6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0.391918</w:t>
            </w:r>
          </w:p>
        </w:tc>
        <w:tc>
          <w:tcPr>
            <w:tcW w:w="2668" w:type="dxa"/>
            <w:vAlign w:val="bottom"/>
          </w:tcPr>
          <w:p w:rsidR="00EE2C59" w:rsidRPr="00AD644D" w:rsidRDefault="00EE2C59" w:rsidP="00AD644D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6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0.0001</w:t>
            </w:r>
          </w:p>
        </w:tc>
      </w:tr>
      <w:tr w:rsidR="00EE2C59" w:rsidTr="005C04F8">
        <w:tc>
          <w:tcPr>
            <w:tcW w:w="3936" w:type="dxa"/>
            <w:vAlign w:val="bottom"/>
          </w:tcPr>
          <w:p w:rsidR="00EE2C59" w:rsidRPr="005636B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2850">
              <w:rPr>
                <w:rFonts w:ascii="Times New Roman" w:hAnsi="Times New Roman" w:cs="Times New Roman"/>
                <w:sz w:val="28"/>
                <w:szCs w:val="28"/>
              </w:rPr>
              <w:t>валификация членов совета директоров</w:t>
            </w:r>
          </w:p>
        </w:tc>
        <w:tc>
          <w:tcPr>
            <w:tcW w:w="3285" w:type="dxa"/>
            <w:vAlign w:val="bottom"/>
          </w:tcPr>
          <w:p w:rsidR="00EE2C59" w:rsidRPr="00AD644D" w:rsidRDefault="00EE2C59" w:rsidP="00AD644D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-273.6195</w:t>
            </w:r>
          </w:p>
        </w:tc>
        <w:tc>
          <w:tcPr>
            <w:tcW w:w="2668" w:type="dxa"/>
            <w:vAlign w:val="bottom"/>
          </w:tcPr>
          <w:p w:rsidR="00EE2C59" w:rsidRPr="00AD644D" w:rsidRDefault="00EE2C59" w:rsidP="00AD644D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0.0444</w:t>
            </w:r>
          </w:p>
        </w:tc>
      </w:tr>
      <w:tr w:rsidR="00EE2C59" w:rsidTr="005C04F8">
        <w:tc>
          <w:tcPr>
            <w:tcW w:w="3936" w:type="dxa"/>
            <w:vAlign w:val="bottom"/>
          </w:tcPr>
          <w:p w:rsidR="00EE2C59" w:rsidRPr="00EE2C5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C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Затраты на заработную плату</w:t>
            </w:r>
          </w:p>
        </w:tc>
        <w:tc>
          <w:tcPr>
            <w:tcW w:w="3285" w:type="dxa"/>
            <w:vAlign w:val="bottom"/>
          </w:tcPr>
          <w:p w:rsidR="00EE2C59" w:rsidRPr="00AD644D" w:rsidRDefault="00EE2C59" w:rsidP="00AD644D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6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12.07446</w:t>
            </w:r>
          </w:p>
        </w:tc>
        <w:tc>
          <w:tcPr>
            <w:tcW w:w="2668" w:type="dxa"/>
            <w:vAlign w:val="bottom"/>
          </w:tcPr>
          <w:p w:rsidR="00EE2C59" w:rsidRPr="00AD644D" w:rsidRDefault="00EE2C59" w:rsidP="00AD644D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6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0.0000</w:t>
            </w:r>
          </w:p>
        </w:tc>
      </w:tr>
      <w:tr w:rsidR="00EE2C59" w:rsidTr="005C04F8">
        <w:tc>
          <w:tcPr>
            <w:tcW w:w="3936" w:type="dxa"/>
            <w:vAlign w:val="bottom"/>
          </w:tcPr>
          <w:p w:rsidR="00EE2C59" w:rsidRPr="00EE2C5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C59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корпоративного университета в компании</w:t>
            </w:r>
          </w:p>
        </w:tc>
        <w:tc>
          <w:tcPr>
            <w:tcW w:w="3285" w:type="dxa"/>
            <w:vAlign w:val="bottom"/>
          </w:tcPr>
          <w:p w:rsidR="00EE2C59" w:rsidRPr="00AD644D" w:rsidRDefault="00EE2C59" w:rsidP="00AD644D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6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-1628.608</w:t>
            </w:r>
          </w:p>
        </w:tc>
        <w:tc>
          <w:tcPr>
            <w:tcW w:w="2668" w:type="dxa"/>
            <w:vAlign w:val="bottom"/>
          </w:tcPr>
          <w:p w:rsidR="00EE2C59" w:rsidRPr="00AD644D" w:rsidRDefault="00EE2C59" w:rsidP="00AD644D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6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0.0000</w:t>
            </w:r>
          </w:p>
        </w:tc>
      </w:tr>
      <w:tr w:rsidR="00EE2C59" w:rsidTr="005C04F8">
        <w:tc>
          <w:tcPr>
            <w:tcW w:w="3936" w:type="dxa"/>
            <w:vAlign w:val="bottom"/>
          </w:tcPr>
          <w:p w:rsidR="00EE2C59" w:rsidRPr="00EE2C5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Наличие направленности на интеллектуальный капитал</w:t>
            </w:r>
          </w:p>
        </w:tc>
        <w:tc>
          <w:tcPr>
            <w:tcW w:w="3285" w:type="dxa"/>
            <w:vAlign w:val="bottom"/>
          </w:tcPr>
          <w:p w:rsidR="00EE2C59" w:rsidRPr="00AD644D" w:rsidRDefault="00EE2C59" w:rsidP="00AD644D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6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2560.391</w:t>
            </w:r>
          </w:p>
        </w:tc>
        <w:tc>
          <w:tcPr>
            <w:tcW w:w="2668" w:type="dxa"/>
            <w:vAlign w:val="bottom"/>
          </w:tcPr>
          <w:p w:rsidR="00EE2C59" w:rsidRPr="00AD644D" w:rsidRDefault="00EE2C59" w:rsidP="00AD644D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6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0.0000</w:t>
            </w:r>
          </w:p>
        </w:tc>
      </w:tr>
      <w:tr w:rsidR="00EE2C59" w:rsidTr="005C04F8">
        <w:tc>
          <w:tcPr>
            <w:tcW w:w="3936" w:type="dxa"/>
            <w:vAlign w:val="bottom"/>
          </w:tcPr>
          <w:p w:rsidR="00EE2C59" w:rsidRPr="009C26BF" w:rsidRDefault="00EE2C59" w:rsidP="009275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R-squared</w:t>
            </w:r>
          </w:p>
        </w:tc>
        <w:tc>
          <w:tcPr>
            <w:tcW w:w="3285" w:type="dxa"/>
            <w:vAlign w:val="bottom"/>
          </w:tcPr>
          <w:p w:rsidR="00EE2C59" w:rsidRPr="00AD644D" w:rsidRDefault="00EE2C59" w:rsidP="00AD644D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0.697579</w:t>
            </w:r>
          </w:p>
        </w:tc>
        <w:tc>
          <w:tcPr>
            <w:tcW w:w="2668" w:type="dxa"/>
            <w:vAlign w:val="bottom"/>
          </w:tcPr>
          <w:p w:rsidR="00EE2C59" w:rsidRPr="00AD644D" w:rsidRDefault="00EE2C59" w:rsidP="00AD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505A6" w:rsidRPr="00AD644D" w:rsidRDefault="007505A6" w:rsidP="00750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F2" w:rsidRPr="00954087" w:rsidRDefault="006474F2" w:rsidP="006474F2">
      <w:pPr>
        <w:ind w:firstLine="601"/>
        <w:jc w:val="both"/>
        <w:rPr>
          <w:rFonts w:ascii="Times New Roman" w:hAnsi="Times New Roman" w:cs="Times New Roman"/>
          <w:szCs w:val="16"/>
          <w:lang w:eastAsia="ja-JP"/>
        </w:rPr>
      </w:pPr>
      <w:r w:rsidRPr="00E60C32">
        <w:rPr>
          <w:rFonts w:ascii="Times New Roman" w:hAnsi="Times New Roman" w:cs="Times New Roman"/>
          <w:szCs w:val="16"/>
          <w:vertAlign w:val="superscript"/>
        </w:rPr>
        <w:t>1</w:t>
      </w:r>
      <w:proofErr w:type="gramStart"/>
      <w:r w:rsidRPr="00E60C32">
        <w:rPr>
          <w:rFonts w:ascii="Times New Roman" w:hAnsi="Times New Roman" w:cs="Times New Roman"/>
          <w:szCs w:val="16"/>
          <w:vertAlign w:val="superscript"/>
        </w:rPr>
        <w:t xml:space="preserve"> </w:t>
      </w:r>
      <w:r w:rsidRPr="00E60C32">
        <w:rPr>
          <w:rFonts w:ascii="Times New Roman" w:hAnsi="Times New Roman" w:cs="Times New Roman"/>
          <w:sz w:val="20"/>
          <w:szCs w:val="16"/>
        </w:rPr>
        <w:t>С</w:t>
      </w:r>
      <w:proofErr w:type="gramEnd"/>
      <w:r w:rsidRPr="00E60C32">
        <w:rPr>
          <w:rFonts w:ascii="Times New Roman" w:hAnsi="Times New Roman" w:cs="Times New Roman"/>
          <w:sz w:val="20"/>
          <w:szCs w:val="16"/>
        </w:rPr>
        <w:t>ост. по источнику: расчетный пакет EViews7</w:t>
      </w:r>
    </w:p>
    <w:p w:rsidR="00E02AFA" w:rsidRDefault="007B4AED" w:rsidP="00E02AFA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проверке гипотезы</w:t>
      </w:r>
      <w:r w:rsidR="00E02AFA">
        <w:rPr>
          <w:color w:val="auto"/>
          <w:sz w:val="28"/>
          <w:szCs w:val="28"/>
        </w:rPr>
        <w:t xml:space="preserve"> для группы компаний</w:t>
      </w:r>
      <w:r>
        <w:rPr>
          <w:color w:val="auto"/>
          <w:sz w:val="28"/>
          <w:szCs w:val="28"/>
        </w:rPr>
        <w:t>,</w:t>
      </w:r>
      <w:r w:rsidR="00E02AFA">
        <w:rPr>
          <w:color w:val="auto"/>
          <w:sz w:val="28"/>
          <w:szCs w:val="28"/>
        </w:rPr>
        <w:t xml:space="preserve"> находящихся на стадии роста</w:t>
      </w:r>
      <w:r w:rsidR="00BA09A1">
        <w:rPr>
          <w:color w:val="auto"/>
          <w:sz w:val="28"/>
          <w:szCs w:val="28"/>
        </w:rPr>
        <w:t xml:space="preserve"> (Приложение </w:t>
      </w:r>
      <w:r w:rsidR="00BA09A1" w:rsidRPr="00BA09A1">
        <w:rPr>
          <w:color w:val="auto"/>
          <w:sz w:val="28"/>
          <w:szCs w:val="28"/>
        </w:rPr>
        <w:t>7</w:t>
      </w:r>
      <w:r w:rsidR="00AD644D">
        <w:rPr>
          <w:color w:val="auto"/>
          <w:sz w:val="28"/>
          <w:szCs w:val="28"/>
        </w:rPr>
        <w:t>)</w:t>
      </w:r>
      <w:r w:rsidR="00E02AFA">
        <w:rPr>
          <w:color w:val="auto"/>
          <w:sz w:val="28"/>
          <w:szCs w:val="28"/>
        </w:rPr>
        <w:t>,</w:t>
      </w:r>
      <w:r w:rsidR="00585BC6">
        <w:rPr>
          <w:color w:val="auto"/>
          <w:sz w:val="28"/>
          <w:szCs w:val="28"/>
        </w:rPr>
        <w:t xml:space="preserve"> при </w:t>
      </w:r>
      <w:r w:rsidR="00585BC6" w:rsidRPr="009D1D39">
        <w:rPr>
          <w:sz w:val="28"/>
          <w:szCs w:val="28"/>
        </w:rPr>
        <w:t>зависимой</w:t>
      </w:r>
      <w:r w:rsidR="00585BC6">
        <w:rPr>
          <w:sz w:val="28"/>
          <w:szCs w:val="28"/>
        </w:rPr>
        <w:t xml:space="preserve"> </w:t>
      </w:r>
      <w:r w:rsidR="00585BC6" w:rsidRPr="009D1D39">
        <w:rPr>
          <w:sz w:val="28"/>
          <w:szCs w:val="28"/>
        </w:rPr>
        <w:t>переменной</w:t>
      </w:r>
      <w:r w:rsidR="00585BC6">
        <w:rPr>
          <w:sz w:val="28"/>
          <w:szCs w:val="28"/>
        </w:rPr>
        <w:t xml:space="preserve"> </w:t>
      </w:r>
      <w:r w:rsidR="00585BC6">
        <w:rPr>
          <w:sz w:val="28"/>
          <w:szCs w:val="28"/>
          <w:lang w:val="en-US"/>
        </w:rPr>
        <w:t>FGV</w:t>
      </w:r>
      <w:r w:rsidR="00585BC6">
        <w:rPr>
          <w:sz w:val="28"/>
          <w:szCs w:val="28"/>
        </w:rPr>
        <w:t>,</w:t>
      </w:r>
      <w:r w:rsidR="00585BC6" w:rsidRPr="00585BC6">
        <w:rPr>
          <w:sz w:val="28"/>
          <w:szCs w:val="28"/>
        </w:rPr>
        <w:t xml:space="preserve"> </w:t>
      </w:r>
      <w:r w:rsidR="00E02AFA">
        <w:rPr>
          <w:color w:val="auto"/>
          <w:sz w:val="28"/>
          <w:szCs w:val="28"/>
        </w:rPr>
        <w:t>были получены следующие данные:</w:t>
      </w:r>
    </w:p>
    <w:p w:rsidR="00E02AFA" w:rsidRPr="00754834" w:rsidRDefault="00E02AFA" w:rsidP="00E02AFA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DB7ADE">
        <w:rPr>
          <w:color w:val="auto"/>
          <w:sz w:val="28"/>
          <w:szCs w:val="28"/>
        </w:rPr>
        <w:t>оличество наблюдений (obs)</w:t>
      </w:r>
      <w:r>
        <w:rPr>
          <w:color w:val="auto"/>
          <w:sz w:val="28"/>
          <w:szCs w:val="28"/>
        </w:rPr>
        <w:t xml:space="preserve"> составило  1177</w:t>
      </w:r>
      <w:r w:rsidR="00585BC6">
        <w:rPr>
          <w:color w:val="auto"/>
          <w:sz w:val="28"/>
          <w:szCs w:val="28"/>
        </w:rPr>
        <w:t>,</w:t>
      </w:r>
      <w:r w:rsidRPr="00DB7ADE">
        <w:rPr>
          <w:color w:val="auto"/>
          <w:sz w:val="28"/>
          <w:szCs w:val="28"/>
        </w:rPr>
        <w:t xml:space="preserve">  коэффициент детерминации R</w:t>
      </w:r>
      <w:r w:rsidRPr="001674E9">
        <w:rPr>
          <w:color w:val="auto"/>
          <w:sz w:val="28"/>
          <w:szCs w:val="28"/>
          <w:vertAlign w:val="subscript"/>
        </w:rPr>
        <w:t>squared</w:t>
      </w:r>
      <w:r w:rsidR="00585BC6">
        <w:rPr>
          <w:color w:val="auto"/>
          <w:sz w:val="28"/>
          <w:szCs w:val="28"/>
          <w:vertAlign w:val="subscript"/>
        </w:rPr>
        <w:t xml:space="preserve"> </w:t>
      </w:r>
      <w:r w:rsidR="00BB6D83">
        <w:rPr>
          <w:color w:val="auto"/>
          <w:sz w:val="28"/>
          <w:szCs w:val="28"/>
        </w:rPr>
        <w:t xml:space="preserve"> равен </w:t>
      </w:r>
      <w:r w:rsidR="00585BC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70% . </w:t>
      </w:r>
    </w:p>
    <w:p w:rsidR="00D91123" w:rsidRDefault="00E02AFA" w:rsidP="00E02AF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834">
        <w:rPr>
          <w:rFonts w:ascii="Times New Roman" w:hAnsi="Times New Roman" w:cs="Times New Roman"/>
          <w:sz w:val="28"/>
          <w:szCs w:val="28"/>
        </w:rPr>
        <w:lastRenderedPageBreak/>
        <w:t>Отметим, что</w:t>
      </w:r>
      <w:r>
        <w:rPr>
          <w:rFonts w:ascii="Times New Roman" w:hAnsi="Times New Roman" w:cs="Times New Roman"/>
          <w:sz w:val="28"/>
          <w:szCs w:val="28"/>
        </w:rPr>
        <w:t xml:space="preserve"> при проверке данной регрессии с зависимой переменной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FGV</w:t>
      </w:r>
      <w:r w:rsidR="00585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5E270C">
        <w:rPr>
          <w:rFonts w:ascii="Times New Roman" w:hAnsi="Times New Roman" w:cs="Times New Roman"/>
          <w:sz w:val="28"/>
          <w:szCs w:val="28"/>
        </w:rPr>
        <w:t xml:space="preserve">ы получились несколько спорными, отличными от результатов в первой модели.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70C">
        <w:rPr>
          <w:rFonts w:ascii="Times New Roman" w:hAnsi="Times New Roman" w:cs="Times New Roman"/>
          <w:sz w:val="28"/>
          <w:szCs w:val="28"/>
        </w:rPr>
        <w:t xml:space="preserve">Можно увидеть зависимость опциона роста </w:t>
      </w:r>
      <w:r w:rsidRPr="00754834">
        <w:rPr>
          <w:rFonts w:ascii="Times New Roman" w:hAnsi="Times New Roman" w:cs="Times New Roman"/>
          <w:sz w:val="28"/>
          <w:szCs w:val="28"/>
        </w:rPr>
        <w:t>от</w:t>
      </w:r>
      <w:r w:rsidR="00CF14C2">
        <w:rPr>
          <w:rFonts w:ascii="Times New Roman" w:hAnsi="Times New Roman" w:cs="Times New Roman"/>
          <w:sz w:val="28"/>
          <w:szCs w:val="28"/>
        </w:rPr>
        <w:t xml:space="preserve"> расходов на НИОКР,</w:t>
      </w:r>
      <w:r w:rsidR="005E270C">
        <w:rPr>
          <w:rFonts w:ascii="Times New Roman" w:hAnsi="Times New Roman" w:cs="Times New Roman"/>
          <w:sz w:val="28"/>
          <w:szCs w:val="28"/>
        </w:rPr>
        <w:t xml:space="preserve"> капитальных вложений</w:t>
      </w:r>
      <w:r>
        <w:rPr>
          <w:rFonts w:ascii="Times New Roman" w:hAnsi="Times New Roman" w:cs="Times New Roman"/>
          <w:sz w:val="28"/>
          <w:szCs w:val="28"/>
        </w:rPr>
        <w:t>, затрат на заработную плату, интеллектуального капитала и корпоративного университета в компании</w:t>
      </w:r>
      <w:r w:rsidRPr="00754834">
        <w:rPr>
          <w:rFonts w:ascii="Times New Roman" w:hAnsi="Times New Roman" w:cs="Times New Roman"/>
          <w:sz w:val="28"/>
          <w:szCs w:val="28"/>
        </w:rPr>
        <w:t xml:space="preserve">. </w:t>
      </w:r>
      <w:r w:rsidRPr="00D00479">
        <w:rPr>
          <w:rFonts w:ascii="Times New Roman" w:hAnsi="Times New Roman" w:cs="Times New Roman"/>
          <w:sz w:val="28"/>
          <w:szCs w:val="28"/>
        </w:rPr>
        <w:t xml:space="preserve">Причем, увеличение </w:t>
      </w:r>
      <w:r w:rsidR="002274E1" w:rsidRPr="00D00479">
        <w:rPr>
          <w:rFonts w:ascii="Times New Roman" w:hAnsi="Times New Roman" w:cs="Times New Roman"/>
          <w:sz w:val="28"/>
          <w:szCs w:val="28"/>
        </w:rPr>
        <w:t xml:space="preserve">затрат на заработную плату и интеллектуальный капитал </w:t>
      </w:r>
      <w:r w:rsidR="00C84BFC">
        <w:rPr>
          <w:rFonts w:ascii="Times New Roman" w:hAnsi="Times New Roman" w:cs="Times New Roman"/>
          <w:sz w:val="28"/>
          <w:szCs w:val="28"/>
        </w:rPr>
        <w:t xml:space="preserve"> и капитальные вложения веду</w:t>
      </w:r>
      <w:r w:rsidRPr="00D00479">
        <w:rPr>
          <w:rFonts w:ascii="Times New Roman" w:hAnsi="Times New Roman" w:cs="Times New Roman"/>
          <w:sz w:val="28"/>
          <w:szCs w:val="28"/>
        </w:rPr>
        <w:t>т к увеличению стоимости</w:t>
      </w:r>
      <w:r w:rsidR="004558E0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Pr="00D00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5C6" w:rsidRDefault="00E02AFA" w:rsidP="004B6C3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479">
        <w:rPr>
          <w:rFonts w:ascii="Times New Roman" w:hAnsi="Times New Roman" w:cs="Times New Roman"/>
          <w:sz w:val="28"/>
          <w:szCs w:val="28"/>
        </w:rPr>
        <w:t>Отметим, что коэффициент</w:t>
      </w:r>
      <w:r w:rsidR="007B4AED">
        <w:rPr>
          <w:rFonts w:ascii="Times New Roman" w:hAnsi="Times New Roman" w:cs="Times New Roman"/>
          <w:sz w:val="28"/>
          <w:szCs w:val="28"/>
        </w:rPr>
        <w:t>ы</w:t>
      </w:r>
      <w:r w:rsidRPr="00D00479">
        <w:rPr>
          <w:rFonts w:ascii="Times New Roman" w:hAnsi="Times New Roman" w:cs="Times New Roman"/>
          <w:sz w:val="28"/>
          <w:szCs w:val="28"/>
        </w:rPr>
        <w:t xml:space="preserve"> при переменных </w:t>
      </w:r>
      <w:r w:rsidR="00585BC6">
        <w:rPr>
          <w:rFonts w:ascii="Times New Roman" w:hAnsi="Times New Roman" w:cs="Times New Roman"/>
          <w:sz w:val="28"/>
          <w:szCs w:val="28"/>
        </w:rPr>
        <w:t xml:space="preserve">финансовый рычаг и квалификация совета директоров оказались </w:t>
      </w:r>
      <w:r w:rsidR="00585BC6" w:rsidRPr="00F04FBA">
        <w:rPr>
          <w:rFonts w:ascii="Times New Roman" w:hAnsi="Times New Roman" w:cs="Times New Roman"/>
          <w:sz w:val="28"/>
          <w:szCs w:val="28"/>
        </w:rPr>
        <w:t xml:space="preserve"> </w:t>
      </w:r>
      <w:r w:rsidRPr="00F04FBA">
        <w:rPr>
          <w:rFonts w:ascii="Times New Roman" w:hAnsi="Times New Roman" w:cs="Times New Roman"/>
          <w:sz w:val="28"/>
          <w:szCs w:val="28"/>
        </w:rPr>
        <w:t xml:space="preserve">незначимы, поскольку </w:t>
      </w:r>
      <w:r w:rsidR="00CF14C2">
        <w:rPr>
          <w:rFonts w:ascii="Times New Roman" w:hAnsi="Times New Roman" w:cs="Times New Roman"/>
          <w:sz w:val="28"/>
          <w:szCs w:val="28"/>
          <w:lang w:val="en-US"/>
        </w:rPr>
        <w:t>probability</w:t>
      </w:r>
      <w:r w:rsidR="00CF14C2" w:rsidRPr="00F04FBA">
        <w:rPr>
          <w:rFonts w:ascii="Times New Roman" w:hAnsi="Times New Roman" w:cs="Times New Roman"/>
          <w:sz w:val="28"/>
          <w:szCs w:val="28"/>
        </w:rPr>
        <w:t xml:space="preserve"> </w:t>
      </w:r>
      <w:r w:rsidR="00CF14C2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F04FBA">
        <w:rPr>
          <w:rFonts w:ascii="Times New Roman" w:hAnsi="Times New Roman" w:cs="Times New Roman"/>
          <w:sz w:val="28"/>
          <w:szCs w:val="28"/>
        </w:rPr>
        <w:t>0.05. Незначимость коэффициента можно объяснить тем, что</w:t>
      </w:r>
      <w:r>
        <w:rPr>
          <w:rFonts w:ascii="Times New Roman" w:hAnsi="Times New Roman" w:cs="Times New Roman"/>
          <w:sz w:val="28"/>
          <w:szCs w:val="28"/>
        </w:rPr>
        <w:t xml:space="preserve"> на стадии роста </w:t>
      </w:r>
      <w:r w:rsidR="00585BC6">
        <w:rPr>
          <w:rFonts w:ascii="Times New Roman" w:hAnsi="Times New Roman" w:cs="Times New Roman"/>
          <w:sz w:val="28"/>
          <w:szCs w:val="28"/>
        </w:rPr>
        <w:t>данные переменные не оказываю</w:t>
      </w:r>
      <w:r>
        <w:rPr>
          <w:rFonts w:ascii="Times New Roman" w:hAnsi="Times New Roman" w:cs="Times New Roman"/>
          <w:sz w:val="28"/>
          <w:szCs w:val="28"/>
        </w:rPr>
        <w:t xml:space="preserve">т сильного влияния на </w:t>
      </w:r>
      <w:r w:rsidR="00F735C6">
        <w:rPr>
          <w:rFonts w:ascii="Times New Roman" w:hAnsi="Times New Roman" w:cs="Times New Roman"/>
          <w:sz w:val="28"/>
          <w:szCs w:val="28"/>
        </w:rPr>
        <w:t xml:space="preserve"> будущую </w:t>
      </w:r>
      <w:r>
        <w:rPr>
          <w:rFonts w:ascii="Times New Roman" w:hAnsi="Times New Roman" w:cs="Times New Roman"/>
          <w:sz w:val="28"/>
          <w:szCs w:val="28"/>
        </w:rPr>
        <w:t xml:space="preserve">стоимость.  </w:t>
      </w:r>
    </w:p>
    <w:p w:rsidR="005C04F8" w:rsidRPr="00DE1E4D" w:rsidRDefault="005C04F8" w:rsidP="008605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AFA" w:rsidRPr="00E02AFA" w:rsidRDefault="00E02AFA" w:rsidP="008605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AFA">
        <w:rPr>
          <w:rFonts w:ascii="Times New Roman" w:hAnsi="Times New Roman" w:cs="Times New Roman"/>
          <w:sz w:val="28"/>
          <w:szCs w:val="28"/>
        </w:rPr>
        <w:t>Стадия зрелости</w:t>
      </w:r>
    </w:p>
    <w:p w:rsidR="00860501" w:rsidRPr="009D1D39" w:rsidRDefault="004B6C3D" w:rsidP="008605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гипотезу о степени</w:t>
      </w:r>
      <w:r w:rsidR="00860501" w:rsidRPr="009D1D39">
        <w:rPr>
          <w:rFonts w:ascii="Times New Roman" w:hAnsi="Times New Roman" w:cs="Times New Roman"/>
          <w:sz w:val="28"/>
          <w:szCs w:val="28"/>
        </w:rPr>
        <w:t xml:space="preserve"> воздействия различных видов факторов на величину </w:t>
      </w:r>
      <w:r w:rsidR="00860501">
        <w:rPr>
          <w:rFonts w:ascii="Times New Roman" w:hAnsi="Times New Roman" w:cs="Times New Roman"/>
          <w:sz w:val="28"/>
          <w:szCs w:val="28"/>
        </w:rPr>
        <w:t>опционов роста компаний на стадии зрелости.</w:t>
      </w:r>
    </w:p>
    <w:p w:rsidR="00860501" w:rsidRPr="00DE1E4D" w:rsidRDefault="00075CEB" w:rsidP="008605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0501" w:rsidRPr="009D1D39">
        <w:rPr>
          <w:rFonts w:ascii="Times New Roman" w:hAnsi="Times New Roman" w:cs="Times New Roman"/>
          <w:sz w:val="28"/>
          <w:szCs w:val="28"/>
        </w:rPr>
        <w:t xml:space="preserve"> качестве зависимой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501" w:rsidRPr="009D1D39">
        <w:rPr>
          <w:rFonts w:ascii="Times New Roman" w:hAnsi="Times New Roman" w:cs="Times New Roman"/>
          <w:sz w:val="28"/>
          <w:szCs w:val="28"/>
        </w:rPr>
        <w:t>переменной использовали p_mva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501" w:rsidRPr="009D1D39">
        <w:rPr>
          <w:rFonts w:ascii="Times New Roman" w:hAnsi="Times New Roman" w:cs="Times New Roman"/>
          <w:sz w:val="28"/>
          <w:szCs w:val="28"/>
        </w:rPr>
        <w:t xml:space="preserve">(Market-to-bookratio) </w:t>
      </w:r>
      <w:r w:rsidR="004B6C3D">
        <w:rPr>
          <w:rFonts w:ascii="Times New Roman" w:hAnsi="Times New Roman" w:cs="Times New Roman"/>
          <w:sz w:val="28"/>
          <w:szCs w:val="28"/>
        </w:rPr>
        <w:t>– это  с</w:t>
      </w:r>
      <w:r w:rsidR="00860501" w:rsidRPr="009D1D39">
        <w:rPr>
          <w:rFonts w:ascii="Times New Roman" w:hAnsi="Times New Roman" w:cs="Times New Roman"/>
          <w:sz w:val="28"/>
          <w:szCs w:val="28"/>
        </w:rPr>
        <w:t>оотношение рыночной и балансовой стоимости собственного капитала</w:t>
      </w:r>
      <w:r w:rsidR="004B6C3D">
        <w:rPr>
          <w:rFonts w:ascii="Times New Roman" w:hAnsi="Times New Roman" w:cs="Times New Roman"/>
          <w:sz w:val="28"/>
          <w:szCs w:val="28"/>
        </w:rPr>
        <w:t>.</w:t>
      </w:r>
    </w:p>
    <w:p w:rsidR="009275B9" w:rsidRDefault="009275B9" w:rsidP="009275B9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проверке гипотезы для группы компаний, находящихся на стадии зрелости, были получены следующие данные:</w:t>
      </w:r>
    </w:p>
    <w:p w:rsidR="009275B9" w:rsidRDefault="009275B9" w:rsidP="009275B9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DB7ADE">
        <w:rPr>
          <w:color w:val="auto"/>
          <w:sz w:val="28"/>
          <w:szCs w:val="28"/>
        </w:rPr>
        <w:t>оличество наблюдений (obs)</w:t>
      </w:r>
      <w:r>
        <w:rPr>
          <w:color w:val="auto"/>
          <w:sz w:val="28"/>
          <w:szCs w:val="28"/>
        </w:rPr>
        <w:t xml:space="preserve"> составило  9034</w:t>
      </w:r>
      <w:r w:rsidRPr="00DB7ADE">
        <w:rPr>
          <w:color w:val="auto"/>
          <w:sz w:val="28"/>
          <w:szCs w:val="28"/>
        </w:rPr>
        <w:t>;  коэффициент детерминации R</w:t>
      </w:r>
      <w:r w:rsidRPr="001674E9">
        <w:rPr>
          <w:color w:val="auto"/>
          <w:sz w:val="28"/>
          <w:szCs w:val="28"/>
          <w:vertAlign w:val="subscript"/>
        </w:rPr>
        <w:t>squared</w:t>
      </w:r>
      <w:r w:rsidR="00BB6D83">
        <w:rPr>
          <w:color w:val="auto"/>
          <w:sz w:val="28"/>
          <w:szCs w:val="28"/>
        </w:rPr>
        <w:t xml:space="preserve"> равен </w:t>
      </w:r>
      <w:r>
        <w:rPr>
          <w:color w:val="auto"/>
          <w:sz w:val="28"/>
          <w:szCs w:val="28"/>
        </w:rPr>
        <w:t xml:space="preserve">63%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 xml:space="preserve">Приложение </w:t>
      </w:r>
      <w:r w:rsidRPr="00BA09A1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) . </w:t>
      </w:r>
    </w:p>
    <w:p w:rsidR="00331CD4" w:rsidRDefault="00331CD4" w:rsidP="00331C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данной регрессии с зависимой переменной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MVA</w:t>
      </w:r>
      <w:r>
        <w:rPr>
          <w:rFonts w:ascii="Times New Roman" w:hAnsi="Times New Roman" w:cs="Times New Roman"/>
          <w:sz w:val="28"/>
          <w:szCs w:val="28"/>
        </w:rPr>
        <w:t xml:space="preserve"> на стадии зрелости были получены результаты:  </w:t>
      </w:r>
      <w:r w:rsidRPr="00754834">
        <w:rPr>
          <w:rFonts w:ascii="Times New Roman" w:hAnsi="Times New Roman" w:cs="Times New Roman"/>
          <w:sz w:val="28"/>
          <w:szCs w:val="28"/>
        </w:rPr>
        <w:t xml:space="preserve">наиболее сильно  </w:t>
      </w:r>
      <w:r>
        <w:rPr>
          <w:rFonts w:ascii="Times New Roman" w:hAnsi="Times New Roman" w:cs="Times New Roman"/>
          <w:sz w:val="28"/>
          <w:szCs w:val="28"/>
        </w:rPr>
        <w:t xml:space="preserve">опцион роста </w:t>
      </w:r>
      <w:r w:rsidRPr="00754834">
        <w:rPr>
          <w:rFonts w:ascii="Times New Roman" w:hAnsi="Times New Roman" w:cs="Times New Roman"/>
          <w:sz w:val="28"/>
          <w:szCs w:val="28"/>
        </w:rPr>
        <w:t xml:space="preserve"> зависит от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НИОКР,  капитальных вложений</w:t>
      </w:r>
      <w:r w:rsidRPr="00754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интеллектуального капитала. </w:t>
      </w:r>
      <w:r w:rsidRPr="00F85D68">
        <w:rPr>
          <w:rFonts w:ascii="Times New Roman" w:hAnsi="Times New Roman" w:cs="Times New Roman"/>
          <w:sz w:val="28"/>
          <w:szCs w:val="28"/>
        </w:rPr>
        <w:t xml:space="preserve">Причем, увеличение значений капитальных вложений  и интеллектуального капитала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способствовало </w:t>
      </w:r>
      <w:r w:rsidRPr="00F85D68">
        <w:rPr>
          <w:rFonts w:ascii="Times New Roman" w:hAnsi="Times New Roman" w:cs="Times New Roman"/>
          <w:sz w:val="28"/>
          <w:szCs w:val="28"/>
        </w:rPr>
        <w:t>увеличению размера стоимости</w:t>
      </w:r>
      <w:r>
        <w:rPr>
          <w:rFonts w:ascii="Times New Roman" w:hAnsi="Times New Roman" w:cs="Times New Roman"/>
          <w:sz w:val="28"/>
          <w:szCs w:val="28"/>
        </w:rPr>
        <w:t xml:space="preserve"> в будущем. </w:t>
      </w:r>
      <w:r w:rsidRPr="00F85D68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5E0">
        <w:rPr>
          <w:rFonts w:ascii="Times New Roman" w:hAnsi="Times New Roman" w:cs="Times New Roman"/>
          <w:sz w:val="28"/>
          <w:szCs w:val="28"/>
        </w:rPr>
        <w:t>инвестиции в</w:t>
      </w:r>
      <w:r>
        <w:rPr>
          <w:rFonts w:ascii="Times New Roman" w:hAnsi="Times New Roman" w:cs="Times New Roman"/>
          <w:sz w:val="28"/>
          <w:szCs w:val="28"/>
        </w:rPr>
        <w:t xml:space="preserve"> капитальные вложения  на стадии роста   и  </w:t>
      </w:r>
      <w:r>
        <w:rPr>
          <w:rFonts w:ascii="Times New Roman" w:hAnsi="Times New Roman" w:cs="Times New Roman"/>
          <w:sz w:val="28"/>
          <w:szCs w:val="28"/>
        </w:rPr>
        <w:lastRenderedPageBreak/>
        <w:t>зрелости позволяет</w:t>
      </w:r>
      <w:r w:rsidRPr="0044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4455E0">
        <w:rPr>
          <w:rFonts w:ascii="Times New Roman" w:hAnsi="Times New Roman" w:cs="Times New Roman"/>
          <w:sz w:val="28"/>
          <w:szCs w:val="28"/>
        </w:rPr>
        <w:t>в будущем выходить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5E0">
        <w:rPr>
          <w:rFonts w:ascii="Times New Roman" w:hAnsi="Times New Roman" w:cs="Times New Roman"/>
          <w:sz w:val="28"/>
          <w:szCs w:val="28"/>
        </w:rPr>
        <w:t xml:space="preserve">новые рынки, выпускать новые продукты или </w:t>
      </w:r>
      <w:r>
        <w:rPr>
          <w:rFonts w:ascii="Times New Roman" w:hAnsi="Times New Roman" w:cs="Times New Roman"/>
          <w:sz w:val="28"/>
          <w:szCs w:val="28"/>
        </w:rPr>
        <w:t>увеличивать</w:t>
      </w:r>
      <w:r w:rsidRPr="004455E0">
        <w:rPr>
          <w:rFonts w:ascii="Times New Roman" w:hAnsi="Times New Roman" w:cs="Times New Roman"/>
          <w:sz w:val="28"/>
          <w:szCs w:val="28"/>
        </w:rPr>
        <w:t xml:space="preserve"> объем продаж.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CD4" w:rsidRPr="00754834" w:rsidRDefault="00331CD4" w:rsidP="009275B9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</w:p>
    <w:p w:rsidR="006474F2" w:rsidRPr="00E60C32" w:rsidRDefault="006474F2" w:rsidP="006474F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E60C3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10</w:t>
      </w:r>
    </w:p>
    <w:p w:rsidR="006474F2" w:rsidRPr="00954087" w:rsidRDefault="006474F2" w:rsidP="006474F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position w:val="-32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результатов гипотезы с зависимой переменной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MVA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87"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</w:p>
    <w:tbl>
      <w:tblPr>
        <w:tblStyle w:val="ae"/>
        <w:tblW w:w="9889" w:type="dxa"/>
        <w:tblLook w:val="04A0"/>
      </w:tblPr>
      <w:tblGrid>
        <w:gridCol w:w="3652"/>
        <w:gridCol w:w="3285"/>
        <w:gridCol w:w="2952"/>
      </w:tblGrid>
      <w:tr w:rsidR="009C26BF" w:rsidRPr="009C26BF" w:rsidTr="00F60BD2">
        <w:trPr>
          <w:trHeight w:val="839"/>
        </w:trPr>
        <w:tc>
          <w:tcPr>
            <w:tcW w:w="3652" w:type="dxa"/>
          </w:tcPr>
          <w:p w:rsidR="009C26BF" w:rsidRPr="009C26BF" w:rsidRDefault="009C26BF" w:rsidP="006247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sz w:val="28"/>
                <w:szCs w:val="28"/>
              </w:rPr>
              <w:t>Наименование переменных</w:t>
            </w:r>
          </w:p>
        </w:tc>
        <w:tc>
          <w:tcPr>
            <w:tcW w:w="3285" w:type="dxa"/>
          </w:tcPr>
          <w:p w:rsidR="009C26BF" w:rsidRPr="009C26BF" w:rsidRDefault="009C26BF" w:rsidP="006247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952" w:type="dxa"/>
          </w:tcPr>
          <w:p w:rsidR="009C26BF" w:rsidRPr="009C26BF" w:rsidRDefault="009C26BF" w:rsidP="006247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P-value</w:t>
            </w:r>
          </w:p>
        </w:tc>
      </w:tr>
      <w:tr w:rsidR="00EE2C59" w:rsidRPr="009C26BF" w:rsidTr="00F60BD2">
        <w:tc>
          <w:tcPr>
            <w:tcW w:w="3652" w:type="dxa"/>
            <w:vAlign w:val="bottom"/>
          </w:tcPr>
          <w:p w:rsidR="00EE2C59" w:rsidRPr="00D16ACE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 на НИОКР</w:t>
            </w:r>
          </w:p>
        </w:tc>
        <w:tc>
          <w:tcPr>
            <w:tcW w:w="3285" w:type="dxa"/>
            <w:vAlign w:val="bottom"/>
          </w:tcPr>
          <w:p w:rsidR="00EE2C59" w:rsidRPr="009C26BF" w:rsidRDefault="00EE2C59" w:rsidP="009C26B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5.988809</w:t>
            </w:r>
          </w:p>
        </w:tc>
        <w:tc>
          <w:tcPr>
            <w:tcW w:w="2952" w:type="dxa"/>
            <w:vAlign w:val="bottom"/>
          </w:tcPr>
          <w:p w:rsidR="00EE2C59" w:rsidRPr="009C26BF" w:rsidRDefault="00EE2C59" w:rsidP="009C26B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0.0000</w:t>
            </w:r>
          </w:p>
        </w:tc>
      </w:tr>
      <w:tr w:rsidR="00EE2C59" w:rsidRPr="009C26BF" w:rsidTr="00F60BD2">
        <w:tc>
          <w:tcPr>
            <w:tcW w:w="3652" w:type="dxa"/>
            <w:vAlign w:val="bottom"/>
          </w:tcPr>
          <w:p w:rsidR="00EE2C59" w:rsidRPr="005636B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1B5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инансовый рычаг</w:t>
            </w:r>
          </w:p>
        </w:tc>
        <w:tc>
          <w:tcPr>
            <w:tcW w:w="3285" w:type="dxa"/>
            <w:vAlign w:val="bottom"/>
          </w:tcPr>
          <w:p w:rsidR="00EE2C59" w:rsidRPr="009C26BF" w:rsidRDefault="00EE2C59" w:rsidP="009C26B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0.407288</w:t>
            </w:r>
          </w:p>
        </w:tc>
        <w:tc>
          <w:tcPr>
            <w:tcW w:w="2952" w:type="dxa"/>
            <w:vAlign w:val="bottom"/>
          </w:tcPr>
          <w:p w:rsidR="00EE2C59" w:rsidRPr="009C26BF" w:rsidRDefault="00EE2C59" w:rsidP="009C26B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0.8807</w:t>
            </w:r>
          </w:p>
        </w:tc>
      </w:tr>
      <w:tr w:rsidR="00EE2C59" w:rsidRPr="009C26BF" w:rsidTr="00F60BD2">
        <w:tc>
          <w:tcPr>
            <w:tcW w:w="3652" w:type="dxa"/>
            <w:vAlign w:val="bottom"/>
          </w:tcPr>
          <w:p w:rsidR="00EE2C59" w:rsidRPr="00D16ACE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ACE">
              <w:rPr>
                <w:rFonts w:ascii="Times New Roman" w:hAnsi="Times New Roman" w:cs="Times New Roman"/>
                <w:b/>
                <w:sz w:val="28"/>
                <w:szCs w:val="28"/>
              </w:rPr>
              <w:t>Чистые капитальные вложения</w:t>
            </w:r>
          </w:p>
        </w:tc>
        <w:tc>
          <w:tcPr>
            <w:tcW w:w="3285" w:type="dxa"/>
            <w:vAlign w:val="bottom"/>
          </w:tcPr>
          <w:p w:rsidR="00EE2C59" w:rsidRPr="009C26BF" w:rsidRDefault="00EE2C59" w:rsidP="009C26B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0.474264</w:t>
            </w:r>
          </w:p>
        </w:tc>
        <w:tc>
          <w:tcPr>
            <w:tcW w:w="2952" w:type="dxa"/>
            <w:vAlign w:val="bottom"/>
          </w:tcPr>
          <w:p w:rsidR="00EE2C59" w:rsidRPr="009C26BF" w:rsidRDefault="00EE2C59" w:rsidP="009C26B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0.0000</w:t>
            </w:r>
          </w:p>
        </w:tc>
      </w:tr>
      <w:tr w:rsidR="00EE2C59" w:rsidRPr="009C26BF" w:rsidTr="00F60BD2">
        <w:tc>
          <w:tcPr>
            <w:tcW w:w="3652" w:type="dxa"/>
            <w:vAlign w:val="bottom"/>
          </w:tcPr>
          <w:p w:rsidR="00EE2C59" w:rsidRPr="005636B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2850">
              <w:rPr>
                <w:rFonts w:ascii="Times New Roman" w:hAnsi="Times New Roman" w:cs="Times New Roman"/>
                <w:sz w:val="28"/>
                <w:szCs w:val="28"/>
              </w:rPr>
              <w:t>валификация членов совета директоров</w:t>
            </w:r>
          </w:p>
        </w:tc>
        <w:tc>
          <w:tcPr>
            <w:tcW w:w="3285" w:type="dxa"/>
            <w:vAlign w:val="bottom"/>
          </w:tcPr>
          <w:p w:rsidR="00EE2C59" w:rsidRPr="009C26BF" w:rsidRDefault="00EE2C59" w:rsidP="009C26B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-54.13238</w:t>
            </w:r>
          </w:p>
        </w:tc>
        <w:tc>
          <w:tcPr>
            <w:tcW w:w="2952" w:type="dxa"/>
            <w:vAlign w:val="bottom"/>
          </w:tcPr>
          <w:p w:rsidR="00EE2C59" w:rsidRPr="009C26BF" w:rsidRDefault="00EE2C59" w:rsidP="009C26B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0.7591</w:t>
            </w:r>
          </w:p>
        </w:tc>
      </w:tr>
      <w:tr w:rsidR="00EE2C59" w:rsidRPr="009C26BF" w:rsidTr="00F60BD2">
        <w:tc>
          <w:tcPr>
            <w:tcW w:w="3652" w:type="dxa"/>
            <w:vAlign w:val="bottom"/>
          </w:tcPr>
          <w:p w:rsidR="00EE2C59" w:rsidRPr="00EE2C5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Затраты на заработную плату</w:t>
            </w:r>
          </w:p>
        </w:tc>
        <w:tc>
          <w:tcPr>
            <w:tcW w:w="3285" w:type="dxa"/>
            <w:vAlign w:val="bottom"/>
          </w:tcPr>
          <w:p w:rsidR="00EE2C59" w:rsidRPr="009C26BF" w:rsidRDefault="00EE2C59" w:rsidP="009C26B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-0.117452</w:t>
            </w:r>
          </w:p>
        </w:tc>
        <w:tc>
          <w:tcPr>
            <w:tcW w:w="2952" w:type="dxa"/>
            <w:vAlign w:val="bottom"/>
          </w:tcPr>
          <w:p w:rsidR="00EE2C59" w:rsidRPr="009C26BF" w:rsidRDefault="00EE2C59" w:rsidP="009C26B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0.3912</w:t>
            </w:r>
          </w:p>
        </w:tc>
      </w:tr>
      <w:tr w:rsidR="00EE2C59" w:rsidRPr="009C26BF" w:rsidTr="00F60BD2">
        <w:tc>
          <w:tcPr>
            <w:tcW w:w="3652" w:type="dxa"/>
            <w:vAlign w:val="bottom"/>
          </w:tcPr>
          <w:p w:rsidR="00EE2C59" w:rsidRPr="005636B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05B5">
              <w:rPr>
                <w:rFonts w:ascii="Times New Roman" w:hAnsi="Times New Roman" w:cs="Times New Roman"/>
                <w:sz w:val="28"/>
                <w:szCs w:val="28"/>
              </w:rPr>
              <w:t>аличие корпоративного университета в компании</w:t>
            </w:r>
          </w:p>
        </w:tc>
        <w:tc>
          <w:tcPr>
            <w:tcW w:w="3285" w:type="dxa"/>
            <w:vAlign w:val="bottom"/>
          </w:tcPr>
          <w:p w:rsidR="00EE2C59" w:rsidRPr="009C26BF" w:rsidRDefault="00EE2C59" w:rsidP="009C26B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-73.45443</w:t>
            </w:r>
          </w:p>
        </w:tc>
        <w:tc>
          <w:tcPr>
            <w:tcW w:w="2952" w:type="dxa"/>
            <w:vAlign w:val="bottom"/>
          </w:tcPr>
          <w:p w:rsidR="00EE2C59" w:rsidRPr="009C26BF" w:rsidRDefault="00EE2C59" w:rsidP="009C26B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0.9622</w:t>
            </w:r>
          </w:p>
        </w:tc>
      </w:tr>
      <w:tr w:rsidR="00EE2C59" w:rsidRPr="009C26BF" w:rsidTr="00F60BD2">
        <w:tc>
          <w:tcPr>
            <w:tcW w:w="3652" w:type="dxa"/>
            <w:vAlign w:val="bottom"/>
          </w:tcPr>
          <w:p w:rsidR="00EE2C59" w:rsidRPr="00EE2C5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Наличие направленности на интеллектуальный капитал</w:t>
            </w:r>
          </w:p>
        </w:tc>
        <w:tc>
          <w:tcPr>
            <w:tcW w:w="3285" w:type="dxa"/>
            <w:vAlign w:val="bottom"/>
          </w:tcPr>
          <w:p w:rsidR="00EE2C59" w:rsidRPr="009C26BF" w:rsidRDefault="00EE2C59" w:rsidP="009C26B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692.6118</w:t>
            </w:r>
          </w:p>
        </w:tc>
        <w:tc>
          <w:tcPr>
            <w:tcW w:w="2952" w:type="dxa"/>
            <w:vAlign w:val="bottom"/>
          </w:tcPr>
          <w:p w:rsidR="00EE2C59" w:rsidRPr="009C26BF" w:rsidRDefault="00EE2C59" w:rsidP="009C26B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0.0028</w:t>
            </w:r>
          </w:p>
        </w:tc>
      </w:tr>
      <w:tr w:rsidR="009C26BF" w:rsidRPr="009C26BF" w:rsidTr="00F60BD2">
        <w:tc>
          <w:tcPr>
            <w:tcW w:w="3652" w:type="dxa"/>
            <w:vAlign w:val="bottom"/>
          </w:tcPr>
          <w:p w:rsidR="009C26BF" w:rsidRPr="009C26BF" w:rsidRDefault="009C26BF" w:rsidP="009C26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R-squared</w:t>
            </w:r>
          </w:p>
        </w:tc>
        <w:tc>
          <w:tcPr>
            <w:tcW w:w="3285" w:type="dxa"/>
            <w:vAlign w:val="bottom"/>
          </w:tcPr>
          <w:p w:rsidR="009C26BF" w:rsidRPr="009C26BF" w:rsidRDefault="009C26BF" w:rsidP="009C26B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0.633650</w:t>
            </w:r>
          </w:p>
        </w:tc>
        <w:tc>
          <w:tcPr>
            <w:tcW w:w="2952" w:type="dxa"/>
            <w:vAlign w:val="bottom"/>
          </w:tcPr>
          <w:p w:rsidR="009C26BF" w:rsidRPr="009C26BF" w:rsidRDefault="009C26BF" w:rsidP="009C2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C26BF" w:rsidRPr="006474F2" w:rsidRDefault="006474F2" w:rsidP="006474F2">
      <w:pPr>
        <w:ind w:firstLine="601"/>
        <w:jc w:val="both"/>
        <w:rPr>
          <w:rFonts w:ascii="Times New Roman" w:hAnsi="Times New Roman" w:cs="Times New Roman"/>
          <w:szCs w:val="16"/>
          <w:lang w:eastAsia="ja-JP"/>
        </w:rPr>
      </w:pPr>
      <w:r w:rsidRPr="00E60C32">
        <w:rPr>
          <w:rFonts w:ascii="Times New Roman" w:hAnsi="Times New Roman" w:cs="Times New Roman"/>
          <w:szCs w:val="16"/>
          <w:vertAlign w:val="superscript"/>
        </w:rPr>
        <w:t>1</w:t>
      </w:r>
      <w:proofErr w:type="gramStart"/>
      <w:r w:rsidRPr="00E60C32">
        <w:rPr>
          <w:rFonts w:ascii="Times New Roman" w:hAnsi="Times New Roman" w:cs="Times New Roman"/>
          <w:szCs w:val="16"/>
          <w:vertAlign w:val="superscript"/>
        </w:rPr>
        <w:t xml:space="preserve"> </w:t>
      </w:r>
      <w:r w:rsidRPr="00E60C32">
        <w:rPr>
          <w:rFonts w:ascii="Times New Roman" w:hAnsi="Times New Roman" w:cs="Times New Roman"/>
          <w:sz w:val="20"/>
          <w:szCs w:val="16"/>
        </w:rPr>
        <w:t>С</w:t>
      </w:r>
      <w:proofErr w:type="gramEnd"/>
      <w:r w:rsidRPr="00E60C32">
        <w:rPr>
          <w:rFonts w:ascii="Times New Roman" w:hAnsi="Times New Roman" w:cs="Times New Roman"/>
          <w:sz w:val="20"/>
          <w:szCs w:val="16"/>
        </w:rPr>
        <w:t>ост. по источнику: расчетный пакет EViews7</w:t>
      </w:r>
    </w:p>
    <w:p w:rsidR="00BA09A1" w:rsidRPr="00DE1E4D" w:rsidRDefault="00BA09A1" w:rsidP="00BA09A1">
      <w:pPr>
        <w:pStyle w:val="Default"/>
        <w:spacing w:after="360"/>
        <w:ind w:firstLine="720"/>
        <w:contextualSpacing/>
        <w:jc w:val="both"/>
        <w:rPr>
          <w:color w:val="auto"/>
          <w:sz w:val="28"/>
          <w:szCs w:val="28"/>
        </w:rPr>
      </w:pPr>
    </w:p>
    <w:p w:rsidR="005043B0" w:rsidRDefault="00F85D68" w:rsidP="005C0B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стадии зрелости необходимо отметить положительную зависимость от интеллектуального капитала, поскольку</w:t>
      </w:r>
      <w:r w:rsidR="000F7867">
        <w:rPr>
          <w:rFonts w:ascii="Times New Roman" w:hAnsi="Times New Roman" w:cs="Times New Roman"/>
          <w:sz w:val="28"/>
          <w:szCs w:val="28"/>
        </w:rPr>
        <w:t xml:space="preserve"> зрелость характер</w:t>
      </w:r>
      <w:r w:rsidR="005043B0">
        <w:rPr>
          <w:rFonts w:ascii="Times New Roman" w:hAnsi="Times New Roman" w:cs="Times New Roman"/>
          <w:sz w:val="28"/>
          <w:szCs w:val="28"/>
        </w:rPr>
        <w:t>изуется замедлением темпов роста</w:t>
      </w:r>
      <w:r w:rsidR="000F7867">
        <w:rPr>
          <w:rFonts w:ascii="Times New Roman" w:hAnsi="Times New Roman" w:cs="Times New Roman"/>
          <w:sz w:val="28"/>
          <w:szCs w:val="28"/>
        </w:rPr>
        <w:t xml:space="preserve">, </w:t>
      </w:r>
      <w:r w:rsidR="005043B0">
        <w:rPr>
          <w:rFonts w:ascii="Times New Roman" w:hAnsi="Times New Roman" w:cs="Times New Roman"/>
          <w:sz w:val="28"/>
          <w:szCs w:val="28"/>
        </w:rPr>
        <w:t xml:space="preserve"> перспективой для будущего роста служат  </w:t>
      </w:r>
      <w:r w:rsidR="005043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неосязаемые активы компании.</w:t>
      </w:r>
      <w:r w:rsidR="000F78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5D68" w:rsidRPr="005043B0" w:rsidRDefault="00F85D68" w:rsidP="005C0B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Была выявлена зависимость от расходов на НИОКР</w:t>
      </w:r>
      <w:r w:rsidRPr="00F85D68">
        <w:rPr>
          <w:rFonts w:ascii="Times New Roman" w:hAnsi="Times New Roman" w:cs="Times New Roman"/>
          <w:sz w:val="28"/>
          <w:szCs w:val="28"/>
        </w:rPr>
        <w:t>.</w:t>
      </w:r>
      <w:r w:rsidR="005C0B96">
        <w:rPr>
          <w:rFonts w:ascii="Times New Roman" w:hAnsi="Times New Roman" w:cs="Times New Roman"/>
          <w:sz w:val="28"/>
          <w:szCs w:val="28"/>
        </w:rPr>
        <w:t xml:space="preserve"> Данный факт </w:t>
      </w:r>
      <w:r w:rsidR="005043B0">
        <w:rPr>
          <w:rFonts w:ascii="Times New Roman" w:hAnsi="Times New Roman" w:cs="Times New Roman"/>
          <w:sz w:val="28"/>
          <w:szCs w:val="28"/>
        </w:rPr>
        <w:t>подтверждает вывод</w:t>
      </w:r>
      <w:r w:rsidR="005C0B96">
        <w:rPr>
          <w:rFonts w:ascii="Times New Roman" w:hAnsi="Times New Roman" w:cs="Times New Roman"/>
          <w:sz w:val="28"/>
          <w:szCs w:val="28"/>
        </w:rPr>
        <w:t xml:space="preserve"> </w:t>
      </w:r>
      <w:r w:rsidR="005C0B96" w:rsidRPr="005C0B96">
        <w:rPr>
          <w:rFonts w:ascii="Times New Roman" w:hAnsi="Times New Roman" w:cs="Times New Roman"/>
          <w:sz w:val="28"/>
          <w:szCs w:val="28"/>
        </w:rPr>
        <w:t>Майерс</w:t>
      </w:r>
      <w:r w:rsidR="005043B0">
        <w:rPr>
          <w:rFonts w:ascii="Times New Roman" w:hAnsi="Times New Roman" w:cs="Times New Roman"/>
          <w:sz w:val="28"/>
          <w:szCs w:val="28"/>
        </w:rPr>
        <w:t xml:space="preserve">а, что </w:t>
      </w:r>
      <w:r w:rsidR="005C0B96" w:rsidRPr="005C0B96">
        <w:rPr>
          <w:rFonts w:ascii="Times New Roman" w:hAnsi="Times New Roman" w:cs="Times New Roman"/>
          <w:sz w:val="28"/>
          <w:szCs w:val="28"/>
        </w:rPr>
        <w:t xml:space="preserve"> инвестиции в НИОКР создают платформу для будущих инвестиций в</w:t>
      </w:r>
      <w:r w:rsidR="005043B0">
        <w:rPr>
          <w:rFonts w:ascii="Times New Roman" w:hAnsi="Times New Roman" w:cs="Times New Roman"/>
          <w:sz w:val="28"/>
          <w:szCs w:val="28"/>
        </w:rPr>
        <w:t xml:space="preserve"> </w:t>
      </w:r>
      <w:r w:rsidR="005C0B96" w:rsidRPr="005C0B96">
        <w:rPr>
          <w:rFonts w:ascii="Times New Roman" w:hAnsi="Times New Roman" w:cs="Times New Roman"/>
          <w:sz w:val="28"/>
          <w:szCs w:val="28"/>
        </w:rPr>
        <w:t>материальные активы, т</w:t>
      </w:r>
      <w:r w:rsidR="00371E55">
        <w:rPr>
          <w:rFonts w:ascii="Times New Roman" w:hAnsi="Times New Roman" w:cs="Times New Roman"/>
          <w:sz w:val="28"/>
          <w:szCs w:val="28"/>
        </w:rPr>
        <w:t xml:space="preserve">о есть увеличивают опцион роста </w:t>
      </w:r>
      <w:r w:rsidR="00331CD4">
        <w:rPr>
          <w:rFonts w:ascii="Times New Roman" w:hAnsi="Times New Roman" w:cs="Times New Roman"/>
          <w:sz w:val="28"/>
          <w:szCs w:val="28"/>
        </w:rPr>
        <w:t xml:space="preserve"> </w:t>
      </w:r>
      <w:r w:rsidR="00371E55" w:rsidRPr="005C705D">
        <w:rPr>
          <w:rFonts w:ascii="Times New Roman" w:hAnsi="Times New Roman" w:cs="Times New Roman"/>
          <w:sz w:val="28"/>
          <w:szCs w:val="28"/>
        </w:rPr>
        <w:t>(</w:t>
      </w:r>
      <w:r w:rsidR="00371E55" w:rsidRPr="009A66BB">
        <w:rPr>
          <w:rFonts w:ascii="Times New Roman" w:hAnsi="Times New Roman" w:cs="Times New Roman"/>
          <w:sz w:val="28"/>
          <w:szCs w:val="28"/>
          <w:lang w:val="en-US"/>
        </w:rPr>
        <w:t>Myers</w:t>
      </w:r>
      <w:r w:rsidR="00371E55" w:rsidRPr="009A66BB">
        <w:rPr>
          <w:rFonts w:ascii="Times New Roman" w:hAnsi="Times New Roman" w:cs="Times New Roman"/>
          <w:sz w:val="28"/>
          <w:szCs w:val="28"/>
        </w:rPr>
        <w:t>, 1977)</w:t>
      </w:r>
    </w:p>
    <w:p w:rsidR="009B143E" w:rsidRDefault="00F85D68" w:rsidP="00F85D68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F04FBA">
        <w:rPr>
          <w:rFonts w:ascii="Times New Roman" w:hAnsi="Times New Roman" w:cs="Times New Roman"/>
          <w:sz w:val="28"/>
          <w:szCs w:val="28"/>
        </w:rPr>
        <w:t>Отметим, что коэффициент</w:t>
      </w:r>
      <w:r w:rsidR="004B6C3D">
        <w:rPr>
          <w:rFonts w:ascii="Times New Roman" w:hAnsi="Times New Roman" w:cs="Times New Roman"/>
          <w:sz w:val="28"/>
          <w:szCs w:val="28"/>
        </w:rPr>
        <w:t>ы</w:t>
      </w:r>
      <w:r w:rsidRPr="00F04FBA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переменных</w:t>
      </w:r>
      <w:r w:rsidR="005043B0">
        <w:rPr>
          <w:rFonts w:ascii="Times New Roman" w:hAnsi="Times New Roman" w:cs="Times New Roman"/>
          <w:sz w:val="28"/>
          <w:szCs w:val="28"/>
        </w:rPr>
        <w:t xml:space="preserve"> </w:t>
      </w:r>
      <w:r w:rsidR="004B6C3D">
        <w:rPr>
          <w:rFonts w:ascii="Times New Roman" w:hAnsi="Times New Roman" w:cs="Times New Roman"/>
          <w:sz w:val="28"/>
          <w:szCs w:val="28"/>
        </w:rPr>
        <w:t xml:space="preserve">финансовый рычаг, квалификация совета директоров, затраты на персонал и наличие университета  </w:t>
      </w:r>
      <w:r w:rsidRPr="00F04FBA">
        <w:rPr>
          <w:rFonts w:ascii="Times New Roman" w:hAnsi="Times New Roman" w:cs="Times New Roman"/>
          <w:sz w:val="28"/>
          <w:szCs w:val="28"/>
        </w:rPr>
        <w:t xml:space="preserve">незначимы, поскольку </w:t>
      </w:r>
      <w:r w:rsidR="00331CD4">
        <w:rPr>
          <w:rFonts w:ascii="Times New Roman" w:hAnsi="Times New Roman" w:cs="Times New Roman"/>
          <w:sz w:val="28"/>
          <w:szCs w:val="28"/>
          <w:lang w:val="en-US"/>
        </w:rPr>
        <w:t>probability</w:t>
      </w:r>
      <w:r w:rsidR="00331CD4">
        <w:rPr>
          <w:rFonts w:ascii="Times New Roman" w:hAnsi="Times New Roman" w:cs="Times New Roman"/>
          <w:sz w:val="28"/>
          <w:szCs w:val="28"/>
        </w:rPr>
        <w:t xml:space="preserve">  больше </w:t>
      </w:r>
      <w:r w:rsidR="004B6C3D">
        <w:rPr>
          <w:rFonts w:ascii="Times New Roman" w:hAnsi="Times New Roman" w:cs="Times New Roman"/>
          <w:sz w:val="28"/>
          <w:szCs w:val="28"/>
        </w:rPr>
        <w:t>0.05. Незначимость коэффициентов</w:t>
      </w:r>
      <w:r w:rsidRPr="00F04FBA">
        <w:rPr>
          <w:rFonts w:ascii="Times New Roman" w:hAnsi="Times New Roman" w:cs="Times New Roman"/>
          <w:sz w:val="28"/>
          <w:szCs w:val="28"/>
        </w:rPr>
        <w:t xml:space="preserve"> </w:t>
      </w:r>
      <w:r w:rsidRPr="00F04FBA">
        <w:rPr>
          <w:rFonts w:ascii="Times New Roman" w:hAnsi="Times New Roman" w:cs="Times New Roman"/>
          <w:sz w:val="28"/>
          <w:szCs w:val="28"/>
        </w:rPr>
        <w:lastRenderedPageBreak/>
        <w:t>можно объяснить тем, что</w:t>
      </w:r>
      <w:r>
        <w:rPr>
          <w:rFonts w:ascii="Times New Roman" w:hAnsi="Times New Roman" w:cs="Times New Roman"/>
          <w:sz w:val="28"/>
          <w:szCs w:val="28"/>
        </w:rPr>
        <w:t xml:space="preserve"> на стадии </w:t>
      </w:r>
      <w:r w:rsidR="005C0B96">
        <w:rPr>
          <w:rFonts w:ascii="Times New Roman" w:hAnsi="Times New Roman" w:cs="Times New Roman"/>
          <w:sz w:val="28"/>
          <w:szCs w:val="28"/>
        </w:rPr>
        <w:t xml:space="preserve">зрелости </w:t>
      </w:r>
      <w:r>
        <w:rPr>
          <w:rFonts w:ascii="Times New Roman" w:hAnsi="Times New Roman" w:cs="Times New Roman"/>
          <w:sz w:val="28"/>
          <w:szCs w:val="28"/>
        </w:rPr>
        <w:t>не оказывает</w:t>
      </w:r>
      <w:r w:rsidR="004B6C3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сильного влияния на</w:t>
      </w:r>
      <w:r w:rsidR="004B6C3D">
        <w:rPr>
          <w:rFonts w:ascii="Times New Roman" w:hAnsi="Times New Roman" w:cs="Times New Roman"/>
          <w:sz w:val="28"/>
          <w:szCs w:val="28"/>
        </w:rPr>
        <w:t xml:space="preserve"> будущую</w:t>
      </w:r>
      <w:r>
        <w:rPr>
          <w:rFonts w:ascii="Times New Roman" w:hAnsi="Times New Roman" w:cs="Times New Roman"/>
          <w:sz w:val="28"/>
          <w:szCs w:val="28"/>
        </w:rPr>
        <w:t xml:space="preserve"> стоимость.</w:t>
      </w:r>
    </w:p>
    <w:p w:rsidR="00860501" w:rsidRPr="00DE1E4D" w:rsidRDefault="0038245A" w:rsidP="0086050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Протестируем вторую модель</w:t>
      </w:r>
      <w:r w:rsidR="00860501" w:rsidRPr="009D1D39">
        <w:rPr>
          <w:rFonts w:ascii="Times New Roman" w:hAnsi="Times New Roman" w:cs="Times New Roman"/>
          <w:sz w:val="28"/>
          <w:szCs w:val="28"/>
        </w:rPr>
        <w:t xml:space="preserve"> </w:t>
      </w:r>
      <w:r w:rsidR="00AD34C9">
        <w:rPr>
          <w:rFonts w:ascii="Times New Roman" w:hAnsi="Times New Roman" w:cs="Times New Roman"/>
          <w:sz w:val="28"/>
          <w:szCs w:val="28"/>
        </w:rPr>
        <w:t>на стадии зрелости</w:t>
      </w:r>
      <w:r w:rsidR="0024480B">
        <w:rPr>
          <w:rFonts w:ascii="Times New Roman" w:hAnsi="Times New Roman" w:cs="Times New Roman"/>
          <w:sz w:val="28"/>
          <w:szCs w:val="28"/>
        </w:rPr>
        <w:t xml:space="preserve">, а </w:t>
      </w:r>
      <w:r w:rsidR="00AD3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0501" w:rsidRPr="009D1D39">
        <w:rPr>
          <w:rFonts w:ascii="Times New Roman" w:hAnsi="Times New Roman" w:cs="Times New Roman"/>
          <w:sz w:val="28"/>
          <w:szCs w:val="28"/>
        </w:rPr>
        <w:t>качестве зависимой</w:t>
      </w:r>
      <w:r w:rsidR="009C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переменной мы используем </w:t>
      </w:r>
      <w:r w:rsidR="009C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9C26BF">
        <w:rPr>
          <w:rFonts w:ascii="Times New Roman" w:hAnsi="Times New Roman"/>
          <w:sz w:val="28"/>
          <w:szCs w:val="28"/>
        </w:rPr>
        <w:t>удущую</w:t>
      </w:r>
      <w:r w:rsidR="005C0B96" w:rsidRPr="00A72C7E">
        <w:rPr>
          <w:rFonts w:ascii="Times New Roman" w:hAnsi="Times New Roman"/>
          <w:sz w:val="28"/>
          <w:szCs w:val="28"/>
        </w:rPr>
        <w:t xml:space="preserve"> </w:t>
      </w:r>
      <w:r w:rsidR="005C0B96">
        <w:rPr>
          <w:rFonts w:ascii="Times New Roman" w:hAnsi="Times New Roman"/>
          <w:sz w:val="28"/>
          <w:szCs w:val="28"/>
        </w:rPr>
        <w:t>стоимость роста</w:t>
      </w:r>
      <w:r w:rsidR="00167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4480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FGV</w:t>
      </w:r>
      <w:r w:rsidR="0024480B">
        <w:rPr>
          <w:rFonts w:ascii="Times New Roman" w:hAnsi="Times New Roman" w:cs="Times New Roman"/>
          <w:sz w:val="28"/>
          <w:szCs w:val="28"/>
        </w:rPr>
        <w:t>).</w:t>
      </w:r>
    </w:p>
    <w:p w:rsidR="00BA09A1" w:rsidRPr="00DE1E4D" w:rsidRDefault="00BA09A1" w:rsidP="00BA09A1">
      <w:pPr>
        <w:spacing w:before="36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4F2" w:rsidRPr="00E60C32" w:rsidRDefault="006474F2" w:rsidP="006474F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E60C3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11</w:t>
      </w:r>
    </w:p>
    <w:p w:rsidR="006474F2" w:rsidRPr="00DE1E4D" w:rsidRDefault="006474F2" w:rsidP="005C04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position w:val="-32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результатов гипотезы с зависимой переменной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FGV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87"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</w:p>
    <w:tbl>
      <w:tblPr>
        <w:tblStyle w:val="ae"/>
        <w:tblW w:w="9931" w:type="dxa"/>
        <w:jc w:val="center"/>
        <w:tblLook w:val="04A0"/>
      </w:tblPr>
      <w:tblGrid>
        <w:gridCol w:w="3652"/>
        <w:gridCol w:w="3285"/>
        <w:gridCol w:w="2994"/>
      </w:tblGrid>
      <w:tr w:rsidR="000A7CEF" w:rsidRPr="000A7CEF" w:rsidTr="00F60BD2">
        <w:trPr>
          <w:trHeight w:val="839"/>
          <w:jc w:val="center"/>
        </w:trPr>
        <w:tc>
          <w:tcPr>
            <w:tcW w:w="3652" w:type="dxa"/>
          </w:tcPr>
          <w:p w:rsidR="000A7CEF" w:rsidRPr="000A7CEF" w:rsidRDefault="000A7CEF" w:rsidP="006247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sz w:val="28"/>
                <w:szCs w:val="28"/>
              </w:rPr>
              <w:t>Наименование переменных</w:t>
            </w:r>
          </w:p>
        </w:tc>
        <w:tc>
          <w:tcPr>
            <w:tcW w:w="3285" w:type="dxa"/>
          </w:tcPr>
          <w:p w:rsidR="000A7CEF" w:rsidRPr="000A7CEF" w:rsidRDefault="000A7CEF" w:rsidP="006247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994" w:type="dxa"/>
          </w:tcPr>
          <w:p w:rsidR="000A7CEF" w:rsidRPr="000A7CEF" w:rsidRDefault="000A7CEF" w:rsidP="006247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7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P-value</w:t>
            </w:r>
          </w:p>
        </w:tc>
      </w:tr>
      <w:tr w:rsidR="00EE2C59" w:rsidRPr="000A7CEF" w:rsidTr="00F60BD2">
        <w:trPr>
          <w:jc w:val="center"/>
        </w:trPr>
        <w:tc>
          <w:tcPr>
            <w:tcW w:w="3652" w:type="dxa"/>
            <w:vAlign w:val="bottom"/>
          </w:tcPr>
          <w:p w:rsidR="00EE2C59" w:rsidRPr="00D16ACE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 на НИОКР</w:t>
            </w:r>
          </w:p>
        </w:tc>
        <w:tc>
          <w:tcPr>
            <w:tcW w:w="3285" w:type="dxa"/>
            <w:vAlign w:val="bottom"/>
          </w:tcPr>
          <w:p w:rsidR="00EE2C59" w:rsidRPr="000A7CEF" w:rsidRDefault="00EE2C59" w:rsidP="000A7CE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-14.64123</w:t>
            </w:r>
          </w:p>
        </w:tc>
        <w:tc>
          <w:tcPr>
            <w:tcW w:w="2994" w:type="dxa"/>
            <w:vAlign w:val="bottom"/>
          </w:tcPr>
          <w:p w:rsidR="00EE2C59" w:rsidRPr="000A7CEF" w:rsidRDefault="00EE2C59" w:rsidP="000A7CE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0.0000</w:t>
            </w:r>
          </w:p>
        </w:tc>
      </w:tr>
      <w:tr w:rsidR="00EE2C59" w:rsidRPr="000A7CEF" w:rsidTr="00F60BD2">
        <w:trPr>
          <w:jc w:val="center"/>
        </w:trPr>
        <w:tc>
          <w:tcPr>
            <w:tcW w:w="3652" w:type="dxa"/>
            <w:vAlign w:val="bottom"/>
          </w:tcPr>
          <w:p w:rsidR="00EE2C59" w:rsidRPr="005636B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1B5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инансовый рычаг</w:t>
            </w:r>
          </w:p>
        </w:tc>
        <w:tc>
          <w:tcPr>
            <w:tcW w:w="3285" w:type="dxa"/>
            <w:vAlign w:val="bottom"/>
          </w:tcPr>
          <w:p w:rsidR="00EE2C59" w:rsidRPr="000A7CEF" w:rsidRDefault="00EE2C59" w:rsidP="000A7CE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4.439029</w:t>
            </w:r>
          </w:p>
        </w:tc>
        <w:tc>
          <w:tcPr>
            <w:tcW w:w="2994" w:type="dxa"/>
            <w:vAlign w:val="bottom"/>
          </w:tcPr>
          <w:p w:rsidR="00EE2C59" w:rsidRPr="000A7CEF" w:rsidRDefault="00EE2C59" w:rsidP="000A7CE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0.4795</w:t>
            </w:r>
          </w:p>
        </w:tc>
      </w:tr>
      <w:tr w:rsidR="00EE2C59" w:rsidRPr="000A7CEF" w:rsidTr="00F60BD2">
        <w:trPr>
          <w:jc w:val="center"/>
        </w:trPr>
        <w:tc>
          <w:tcPr>
            <w:tcW w:w="3652" w:type="dxa"/>
            <w:vAlign w:val="bottom"/>
          </w:tcPr>
          <w:p w:rsidR="00EE2C59" w:rsidRPr="00D16ACE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ACE">
              <w:rPr>
                <w:rFonts w:ascii="Times New Roman" w:hAnsi="Times New Roman" w:cs="Times New Roman"/>
                <w:b/>
                <w:sz w:val="28"/>
                <w:szCs w:val="28"/>
              </w:rPr>
              <w:t>Чистые капитальные вложения</w:t>
            </w:r>
          </w:p>
        </w:tc>
        <w:tc>
          <w:tcPr>
            <w:tcW w:w="3285" w:type="dxa"/>
            <w:vAlign w:val="bottom"/>
          </w:tcPr>
          <w:p w:rsidR="00EE2C59" w:rsidRPr="000A7CEF" w:rsidRDefault="00EE2C59" w:rsidP="000A7CE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0.975249</w:t>
            </w:r>
          </w:p>
        </w:tc>
        <w:tc>
          <w:tcPr>
            <w:tcW w:w="2994" w:type="dxa"/>
            <w:vAlign w:val="bottom"/>
          </w:tcPr>
          <w:p w:rsidR="00EE2C59" w:rsidRPr="000A7CEF" w:rsidRDefault="00EE2C59" w:rsidP="000A7CE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0.0000</w:t>
            </w:r>
          </w:p>
        </w:tc>
      </w:tr>
      <w:tr w:rsidR="00EE2C59" w:rsidRPr="000A7CEF" w:rsidTr="00F60BD2">
        <w:trPr>
          <w:jc w:val="center"/>
        </w:trPr>
        <w:tc>
          <w:tcPr>
            <w:tcW w:w="3652" w:type="dxa"/>
            <w:vAlign w:val="bottom"/>
          </w:tcPr>
          <w:p w:rsidR="00EE2C59" w:rsidRPr="005636B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2850">
              <w:rPr>
                <w:rFonts w:ascii="Times New Roman" w:hAnsi="Times New Roman" w:cs="Times New Roman"/>
                <w:sz w:val="28"/>
                <w:szCs w:val="28"/>
              </w:rPr>
              <w:t>валификация членов совета директоров</w:t>
            </w:r>
          </w:p>
        </w:tc>
        <w:tc>
          <w:tcPr>
            <w:tcW w:w="3285" w:type="dxa"/>
            <w:vAlign w:val="bottom"/>
          </w:tcPr>
          <w:p w:rsidR="00EE2C59" w:rsidRPr="000A7CEF" w:rsidRDefault="00EE2C59" w:rsidP="000A7CE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-133.7553</w:t>
            </w:r>
          </w:p>
        </w:tc>
        <w:tc>
          <w:tcPr>
            <w:tcW w:w="2994" w:type="dxa"/>
            <w:vAlign w:val="bottom"/>
          </w:tcPr>
          <w:p w:rsidR="00EE2C59" w:rsidRPr="000A7CEF" w:rsidRDefault="00EE2C59" w:rsidP="000A7CE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0.7433</w:t>
            </w:r>
          </w:p>
        </w:tc>
      </w:tr>
      <w:tr w:rsidR="00EE2C59" w:rsidRPr="000A7CEF" w:rsidTr="00F60BD2">
        <w:trPr>
          <w:jc w:val="center"/>
        </w:trPr>
        <w:tc>
          <w:tcPr>
            <w:tcW w:w="3652" w:type="dxa"/>
            <w:vAlign w:val="bottom"/>
          </w:tcPr>
          <w:p w:rsidR="00EE2C59" w:rsidRPr="00EE2C5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C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Затраты на заработную плату</w:t>
            </w:r>
          </w:p>
        </w:tc>
        <w:tc>
          <w:tcPr>
            <w:tcW w:w="3285" w:type="dxa"/>
            <w:vAlign w:val="bottom"/>
          </w:tcPr>
          <w:p w:rsidR="00EE2C59" w:rsidRPr="000A7CEF" w:rsidRDefault="00EE2C59" w:rsidP="000A7CE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2.842204</w:t>
            </w:r>
          </w:p>
        </w:tc>
        <w:tc>
          <w:tcPr>
            <w:tcW w:w="2994" w:type="dxa"/>
            <w:vAlign w:val="bottom"/>
          </w:tcPr>
          <w:p w:rsidR="00EE2C59" w:rsidRPr="000A7CEF" w:rsidRDefault="00EE2C59" w:rsidP="000A7CE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0.0000</w:t>
            </w:r>
          </w:p>
        </w:tc>
      </w:tr>
      <w:tr w:rsidR="00EE2C59" w:rsidRPr="000A7CEF" w:rsidTr="00F60BD2">
        <w:trPr>
          <w:jc w:val="center"/>
        </w:trPr>
        <w:tc>
          <w:tcPr>
            <w:tcW w:w="3652" w:type="dxa"/>
            <w:vAlign w:val="bottom"/>
          </w:tcPr>
          <w:p w:rsidR="00EE2C59" w:rsidRPr="005636B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05B5">
              <w:rPr>
                <w:rFonts w:ascii="Times New Roman" w:hAnsi="Times New Roman" w:cs="Times New Roman"/>
                <w:sz w:val="28"/>
                <w:szCs w:val="28"/>
              </w:rPr>
              <w:t>аличие корпоративного университета в компании</w:t>
            </w:r>
          </w:p>
        </w:tc>
        <w:tc>
          <w:tcPr>
            <w:tcW w:w="3285" w:type="dxa"/>
            <w:vAlign w:val="bottom"/>
          </w:tcPr>
          <w:p w:rsidR="00EE2C59" w:rsidRPr="000A7CEF" w:rsidRDefault="00EE2C59" w:rsidP="000A7CE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2.099657</w:t>
            </w:r>
          </w:p>
        </w:tc>
        <w:tc>
          <w:tcPr>
            <w:tcW w:w="2994" w:type="dxa"/>
            <w:vAlign w:val="bottom"/>
          </w:tcPr>
          <w:p w:rsidR="00EE2C59" w:rsidRPr="000A7CEF" w:rsidRDefault="00EE2C59" w:rsidP="000A7CE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0.9995</w:t>
            </w:r>
          </w:p>
        </w:tc>
      </w:tr>
      <w:tr w:rsidR="00EE2C59" w:rsidRPr="000A7CEF" w:rsidTr="00F60BD2">
        <w:trPr>
          <w:jc w:val="center"/>
        </w:trPr>
        <w:tc>
          <w:tcPr>
            <w:tcW w:w="3652" w:type="dxa"/>
            <w:vAlign w:val="bottom"/>
          </w:tcPr>
          <w:p w:rsidR="00EE2C59" w:rsidRPr="005636B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направленности на интеллектуальный капитал</w:t>
            </w:r>
          </w:p>
        </w:tc>
        <w:tc>
          <w:tcPr>
            <w:tcW w:w="3285" w:type="dxa"/>
            <w:vAlign w:val="bottom"/>
          </w:tcPr>
          <w:p w:rsidR="00EE2C59" w:rsidRPr="000A7CEF" w:rsidRDefault="00EE2C59" w:rsidP="000A7CE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1850.160</w:t>
            </w:r>
          </w:p>
        </w:tc>
        <w:tc>
          <w:tcPr>
            <w:tcW w:w="2994" w:type="dxa"/>
            <w:vAlign w:val="bottom"/>
          </w:tcPr>
          <w:p w:rsidR="00EE2C59" w:rsidRPr="000A7CEF" w:rsidRDefault="00EE2C59" w:rsidP="000A7CEF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0.0006</w:t>
            </w:r>
          </w:p>
        </w:tc>
      </w:tr>
      <w:tr w:rsidR="000A7CEF" w:rsidRPr="000A7CEF" w:rsidTr="00F60BD2">
        <w:trPr>
          <w:jc w:val="center"/>
        </w:trPr>
        <w:tc>
          <w:tcPr>
            <w:tcW w:w="3652" w:type="dxa"/>
            <w:vAlign w:val="bottom"/>
          </w:tcPr>
          <w:p w:rsidR="000A7CEF" w:rsidRPr="000A7CEF" w:rsidRDefault="000A7CEF" w:rsidP="006247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R-squared</w:t>
            </w:r>
          </w:p>
        </w:tc>
        <w:tc>
          <w:tcPr>
            <w:tcW w:w="3285" w:type="dxa"/>
            <w:vAlign w:val="bottom"/>
          </w:tcPr>
          <w:p w:rsidR="000A7CEF" w:rsidRPr="000A7CEF" w:rsidRDefault="000A7CEF" w:rsidP="006247C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C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0.618596</w:t>
            </w:r>
          </w:p>
        </w:tc>
        <w:tc>
          <w:tcPr>
            <w:tcW w:w="2994" w:type="dxa"/>
            <w:vAlign w:val="bottom"/>
          </w:tcPr>
          <w:p w:rsidR="000A7CEF" w:rsidRPr="000A7CEF" w:rsidRDefault="000A7CEF" w:rsidP="00624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02983" w:rsidRPr="006474F2" w:rsidRDefault="00F02983" w:rsidP="00F02983">
      <w:pPr>
        <w:ind w:firstLine="601"/>
        <w:jc w:val="both"/>
        <w:rPr>
          <w:rFonts w:ascii="Times New Roman" w:hAnsi="Times New Roman" w:cs="Times New Roman"/>
          <w:szCs w:val="16"/>
          <w:lang w:eastAsia="ja-JP"/>
        </w:rPr>
      </w:pPr>
      <w:r w:rsidRPr="00E60C32">
        <w:rPr>
          <w:rFonts w:ascii="Times New Roman" w:hAnsi="Times New Roman" w:cs="Times New Roman"/>
          <w:szCs w:val="16"/>
          <w:vertAlign w:val="superscript"/>
        </w:rPr>
        <w:t>1</w:t>
      </w:r>
      <w:proofErr w:type="gramStart"/>
      <w:r w:rsidRPr="00E60C32">
        <w:rPr>
          <w:rFonts w:ascii="Times New Roman" w:hAnsi="Times New Roman" w:cs="Times New Roman"/>
          <w:szCs w:val="16"/>
          <w:vertAlign w:val="superscript"/>
        </w:rPr>
        <w:t xml:space="preserve"> </w:t>
      </w:r>
      <w:r w:rsidRPr="00E60C32">
        <w:rPr>
          <w:rFonts w:ascii="Times New Roman" w:hAnsi="Times New Roman" w:cs="Times New Roman"/>
          <w:sz w:val="20"/>
          <w:szCs w:val="16"/>
        </w:rPr>
        <w:t>С</w:t>
      </w:r>
      <w:proofErr w:type="gramEnd"/>
      <w:r w:rsidRPr="00E60C32">
        <w:rPr>
          <w:rFonts w:ascii="Times New Roman" w:hAnsi="Times New Roman" w:cs="Times New Roman"/>
          <w:sz w:val="20"/>
          <w:szCs w:val="16"/>
        </w:rPr>
        <w:t>ост. по источнику: расчетный пакет EViews7</w:t>
      </w:r>
    </w:p>
    <w:p w:rsidR="00BA09A1" w:rsidRPr="00DE1E4D" w:rsidRDefault="00BA09A1" w:rsidP="00BA09A1">
      <w:pPr>
        <w:pStyle w:val="Default"/>
        <w:spacing w:after="360"/>
        <w:ind w:firstLine="720"/>
        <w:contextualSpacing/>
        <w:jc w:val="both"/>
        <w:rPr>
          <w:color w:val="auto"/>
          <w:sz w:val="28"/>
          <w:szCs w:val="28"/>
        </w:rPr>
      </w:pPr>
    </w:p>
    <w:p w:rsidR="002F144C" w:rsidRDefault="002F144C" w:rsidP="002F144C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проверке гипотезы, для группы компаний находящихся на стадии зрелости, были получены следующие данные:</w:t>
      </w:r>
    </w:p>
    <w:p w:rsidR="002F144C" w:rsidRPr="00754834" w:rsidRDefault="002F144C" w:rsidP="002F144C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DB7ADE">
        <w:rPr>
          <w:color w:val="auto"/>
          <w:sz w:val="28"/>
          <w:szCs w:val="28"/>
        </w:rPr>
        <w:t>оличество наблюдений (obs)</w:t>
      </w:r>
      <w:r>
        <w:rPr>
          <w:color w:val="auto"/>
          <w:sz w:val="28"/>
          <w:szCs w:val="28"/>
        </w:rPr>
        <w:t xml:space="preserve"> составило  9034</w:t>
      </w:r>
      <w:r w:rsidRPr="00DB7ADE">
        <w:rPr>
          <w:color w:val="auto"/>
          <w:sz w:val="28"/>
          <w:szCs w:val="28"/>
        </w:rPr>
        <w:t>;  коэффициент детерминации R</w:t>
      </w:r>
      <w:r w:rsidRPr="001674E9">
        <w:rPr>
          <w:color w:val="auto"/>
          <w:sz w:val="28"/>
          <w:szCs w:val="28"/>
          <w:vertAlign w:val="subscript"/>
        </w:rPr>
        <w:t>squared</w:t>
      </w:r>
      <w:r w:rsidR="00331CD4">
        <w:rPr>
          <w:color w:val="auto"/>
          <w:sz w:val="28"/>
          <w:szCs w:val="28"/>
        </w:rPr>
        <w:t xml:space="preserve"> равен </w:t>
      </w:r>
      <w:r>
        <w:rPr>
          <w:color w:val="auto"/>
          <w:sz w:val="28"/>
          <w:szCs w:val="28"/>
        </w:rPr>
        <w:t>62%</w:t>
      </w:r>
      <w:r w:rsidR="00A2353D">
        <w:rPr>
          <w:color w:val="auto"/>
          <w:sz w:val="28"/>
          <w:szCs w:val="28"/>
        </w:rPr>
        <w:t xml:space="preserve"> </w:t>
      </w:r>
      <w:r w:rsidR="00321363" w:rsidRPr="00321363">
        <w:rPr>
          <w:color w:val="auto"/>
          <w:sz w:val="28"/>
          <w:szCs w:val="28"/>
        </w:rPr>
        <w:t xml:space="preserve"> </w:t>
      </w:r>
      <w:proofErr w:type="gramStart"/>
      <w:r w:rsidR="00321363" w:rsidRPr="00321363">
        <w:rPr>
          <w:color w:val="auto"/>
          <w:sz w:val="28"/>
          <w:szCs w:val="28"/>
        </w:rPr>
        <w:t xml:space="preserve">( </w:t>
      </w:r>
      <w:proofErr w:type="gramEnd"/>
      <w:r w:rsidR="00BA09A1">
        <w:rPr>
          <w:color w:val="auto"/>
          <w:sz w:val="28"/>
          <w:szCs w:val="28"/>
        </w:rPr>
        <w:t xml:space="preserve">Приложение </w:t>
      </w:r>
      <w:r w:rsidR="00BA09A1" w:rsidRPr="00BA09A1">
        <w:rPr>
          <w:color w:val="auto"/>
          <w:sz w:val="28"/>
          <w:szCs w:val="28"/>
        </w:rPr>
        <w:t>9</w:t>
      </w:r>
      <w:r w:rsidR="00321363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. </w:t>
      </w:r>
    </w:p>
    <w:p w:rsidR="002F144C" w:rsidRDefault="002F144C" w:rsidP="002F14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34">
        <w:rPr>
          <w:rFonts w:ascii="Times New Roman" w:hAnsi="Times New Roman" w:cs="Times New Roman"/>
          <w:sz w:val="28"/>
          <w:szCs w:val="28"/>
        </w:rPr>
        <w:t>Отметим, что</w:t>
      </w:r>
      <w:r>
        <w:rPr>
          <w:rFonts w:ascii="Times New Roman" w:hAnsi="Times New Roman" w:cs="Times New Roman"/>
          <w:sz w:val="28"/>
          <w:szCs w:val="28"/>
        </w:rPr>
        <w:t xml:space="preserve"> при проверке данной регрессии </w:t>
      </w:r>
      <w:r w:rsidR="00321363">
        <w:rPr>
          <w:rFonts w:ascii="Times New Roman" w:hAnsi="Times New Roman" w:cs="Times New Roman"/>
          <w:sz w:val="28"/>
          <w:szCs w:val="28"/>
        </w:rPr>
        <w:t xml:space="preserve">на стадии зрелости были получены результаты: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834">
        <w:rPr>
          <w:rFonts w:ascii="Times New Roman" w:hAnsi="Times New Roman" w:cs="Times New Roman"/>
          <w:sz w:val="28"/>
          <w:szCs w:val="28"/>
        </w:rPr>
        <w:t>наиболее сильно  стоимость компании зависит от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НИОКР, </w:t>
      </w:r>
      <w:r w:rsidRPr="00754834">
        <w:rPr>
          <w:rFonts w:ascii="Times New Roman" w:hAnsi="Times New Roman" w:cs="Times New Roman"/>
          <w:sz w:val="28"/>
          <w:szCs w:val="28"/>
        </w:rPr>
        <w:t xml:space="preserve">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4A1D">
        <w:rPr>
          <w:rFonts w:ascii="Times New Roman" w:hAnsi="Times New Roman" w:cs="Times New Roman"/>
          <w:sz w:val="28"/>
          <w:szCs w:val="28"/>
        </w:rPr>
        <w:t>расходов,</w:t>
      </w:r>
      <w:r>
        <w:rPr>
          <w:rFonts w:ascii="Times New Roman" w:hAnsi="Times New Roman" w:cs="Times New Roman"/>
          <w:sz w:val="28"/>
          <w:szCs w:val="28"/>
        </w:rPr>
        <w:t xml:space="preserve"> а заработную плату и </w:t>
      </w:r>
      <w:r w:rsidR="00321363">
        <w:rPr>
          <w:rFonts w:ascii="Times New Roman" w:hAnsi="Times New Roman" w:cs="Times New Roman"/>
          <w:sz w:val="28"/>
          <w:szCs w:val="28"/>
        </w:rPr>
        <w:t>интеллектуальный капитал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5D68">
        <w:rPr>
          <w:rFonts w:ascii="Times New Roman" w:hAnsi="Times New Roman" w:cs="Times New Roman"/>
          <w:sz w:val="28"/>
          <w:szCs w:val="28"/>
        </w:rPr>
        <w:t xml:space="preserve">Причем, увеличение значений </w:t>
      </w:r>
      <w:r>
        <w:rPr>
          <w:rFonts w:ascii="Times New Roman" w:hAnsi="Times New Roman" w:cs="Times New Roman"/>
          <w:sz w:val="28"/>
          <w:szCs w:val="28"/>
        </w:rPr>
        <w:t>показателя расходов на заработную плату</w:t>
      </w:r>
      <w:r w:rsidR="00EE51C4">
        <w:rPr>
          <w:rFonts w:ascii="Times New Roman" w:hAnsi="Times New Roman" w:cs="Times New Roman"/>
          <w:sz w:val="28"/>
          <w:szCs w:val="28"/>
        </w:rPr>
        <w:t>,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D68">
        <w:rPr>
          <w:rFonts w:ascii="Times New Roman" w:hAnsi="Times New Roman" w:cs="Times New Roman"/>
          <w:sz w:val="28"/>
          <w:szCs w:val="28"/>
        </w:rPr>
        <w:t xml:space="preserve">и интеллектуального капитала </w:t>
      </w:r>
      <w:r w:rsidR="0024480B">
        <w:rPr>
          <w:rFonts w:ascii="Times New Roman" w:hAnsi="Times New Roman" w:cs="Times New Roman"/>
          <w:sz w:val="28"/>
          <w:szCs w:val="28"/>
        </w:rPr>
        <w:t xml:space="preserve">приводит </w:t>
      </w:r>
      <w:r w:rsidRPr="00F85D68">
        <w:rPr>
          <w:rFonts w:ascii="Times New Roman" w:hAnsi="Times New Roman" w:cs="Times New Roman"/>
          <w:sz w:val="28"/>
          <w:szCs w:val="28"/>
        </w:rPr>
        <w:t>к увеличению</w:t>
      </w:r>
      <w:r w:rsidR="001D4A1D">
        <w:rPr>
          <w:rFonts w:ascii="Times New Roman" w:hAnsi="Times New Roman" w:cs="Times New Roman"/>
          <w:sz w:val="28"/>
          <w:szCs w:val="28"/>
        </w:rPr>
        <w:t xml:space="preserve"> опциона роста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44C" w:rsidRPr="001B5846" w:rsidRDefault="002F144C" w:rsidP="002F14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Была выявлена </w:t>
      </w:r>
      <w:r w:rsidR="001D4A1D">
        <w:rPr>
          <w:rFonts w:ascii="Times New Roman" w:hAnsi="Times New Roman" w:cs="Times New Roman"/>
          <w:sz w:val="28"/>
          <w:szCs w:val="28"/>
        </w:rPr>
        <w:t xml:space="preserve">отрицательная </w:t>
      </w:r>
      <w:r>
        <w:rPr>
          <w:rFonts w:ascii="Times New Roman" w:hAnsi="Times New Roman" w:cs="Times New Roman"/>
          <w:sz w:val="28"/>
          <w:szCs w:val="28"/>
        </w:rPr>
        <w:t>зависимость от расходов на НИОКР</w:t>
      </w:r>
      <w:r w:rsidR="001D4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факт противоречит большинству выводов, поскольку </w:t>
      </w:r>
      <w:r w:rsidRPr="005C0B96">
        <w:rPr>
          <w:rFonts w:ascii="Times New Roman" w:hAnsi="Times New Roman" w:cs="Times New Roman"/>
          <w:sz w:val="28"/>
          <w:szCs w:val="28"/>
        </w:rPr>
        <w:t>инвестиции в НИОКР создают платформу для будущих инвестиций в</w:t>
      </w:r>
      <w:r w:rsidR="00EB4BB9">
        <w:rPr>
          <w:rFonts w:ascii="Times New Roman" w:hAnsi="Times New Roman" w:cs="Times New Roman"/>
          <w:sz w:val="28"/>
          <w:szCs w:val="28"/>
        </w:rPr>
        <w:t xml:space="preserve"> </w:t>
      </w:r>
      <w:r w:rsidRPr="005C0B96">
        <w:rPr>
          <w:rFonts w:ascii="Times New Roman" w:hAnsi="Times New Roman" w:cs="Times New Roman"/>
          <w:sz w:val="28"/>
          <w:szCs w:val="28"/>
        </w:rPr>
        <w:t>материальные активы, то есть увеличивают опцион роста.</w:t>
      </w:r>
    </w:p>
    <w:p w:rsidR="003D373D" w:rsidRDefault="002F144C" w:rsidP="002F144C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F04FBA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6F40C7">
        <w:rPr>
          <w:rFonts w:ascii="Times New Roman" w:hAnsi="Times New Roman" w:cs="Times New Roman"/>
          <w:sz w:val="28"/>
          <w:szCs w:val="28"/>
        </w:rPr>
        <w:t>переменные</w:t>
      </w:r>
      <w:r w:rsidR="00EB4BB9">
        <w:rPr>
          <w:rFonts w:ascii="Times New Roman" w:hAnsi="Times New Roman" w:cs="Times New Roman"/>
          <w:sz w:val="28"/>
          <w:szCs w:val="28"/>
        </w:rPr>
        <w:t xml:space="preserve"> </w:t>
      </w:r>
      <w:r w:rsidR="006F40C7">
        <w:rPr>
          <w:rFonts w:ascii="Times New Roman" w:hAnsi="Times New Roman" w:cs="Times New Roman"/>
          <w:sz w:val="28"/>
          <w:szCs w:val="28"/>
        </w:rPr>
        <w:t xml:space="preserve">финансовый рычаг, квалификация совета директоров и наличие университета на стадии зрелости </w:t>
      </w:r>
      <w:r w:rsidRPr="00F04FBA">
        <w:rPr>
          <w:rFonts w:ascii="Times New Roman" w:hAnsi="Times New Roman" w:cs="Times New Roman"/>
          <w:sz w:val="28"/>
          <w:szCs w:val="28"/>
        </w:rPr>
        <w:t>не</w:t>
      </w:r>
      <w:r w:rsidR="006F40C7">
        <w:rPr>
          <w:rFonts w:ascii="Times New Roman" w:hAnsi="Times New Roman" w:cs="Times New Roman"/>
          <w:sz w:val="28"/>
          <w:szCs w:val="28"/>
        </w:rPr>
        <w:t xml:space="preserve"> </w:t>
      </w:r>
      <w:r w:rsidRPr="00F04FBA">
        <w:rPr>
          <w:rFonts w:ascii="Times New Roman" w:hAnsi="Times New Roman" w:cs="Times New Roman"/>
          <w:sz w:val="28"/>
          <w:szCs w:val="28"/>
        </w:rPr>
        <w:t xml:space="preserve">значимы, поскольку </w:t>
      </w:r>
      <w:r w:rsidR="00AA2777">
        <w:rPr>
          <w:rFonts w:ascii="Times New Roman" w:hAnsi="Times New Roman" w:cs="Times New Roman"/>
          <w:sz w:val="28"/>
          <w:szCs w:val="28"/>
          <w:lang w:val="en-US"/>
        </w:rPr>
        <w:t>probability</w:t>
      </w:r>
      <w:r w:rsidR="00AA2777">
        <w:rPr>
          <w:rFonts w:ascii="Times New Roman" w:hAnsi="Times New Roman" w:cs="Times New Roman"/>
          <w:sz w:val="28"/>
          <w:szCs w:val="28"/>
        </w:rPr>
        <w:t xml:space="preserve">  больше  </w:t>
      </w:r>
      <w:r w:rsidRPr="00F04FBA">
        <w:rPr>
          <w:rFonts w:ascii="Times New Roman" w:hAnsi="Times New Roman" w:cs="Times New Roman"/>
          <w:sz w:val="28"/>
          <w:szCs w:val="28"/>
        </w:rPr>
        <w:t xml:space="preserve">0.05. </w:t>
      </w:r>
    </w:p>
    <w:p w:rsidR="005C04F8" w:rsidRPr="00DE1E4D" w:rsidRDefault="005C04F8" w:rsidP="000C6DD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3D" w:rsidRPr="002F144C" w:rsidRDefault="002F144C" w:rsidP="000C6DD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44C">
        <w:rPr>
          <w:rFonts w:ascii="Times New Roman" w:hAnsi="Times New Roman" w:cs="Times New Roman"/>
          <w:sz w:val="28"/>
          <w:szCs w:val="28"/>
        </w:rPr>
        <w:t>Стадия спада</w:t>
      </w:r>
      <w:r w:rsidR="00E543E2">
        <w:rPr>
          <w:rFonts w:ascii="Times New Roman" w:hAnsi="Times New Roman" w:cs="Times New Roman"/>
          <w:sz w:val="28"/>
          <w:szCs w:val="28"/>
        </w:rPr>
        <w:t>.</w:t>
      </w:r>
    </w:p>
    <w:p w:rsidR="000C6DDE" w:rsidRPr="009D1D39" w:rsidRDefault="00C321BD" w:rsidP="000C6DD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гипотезу о степени</w:t>
      </w:r>
      <w:r w:rsidR="000C6DDE" w:rsidRPr="009D1D39">
        <w:rPr>
          <w:rFonts w:ascii="Times New Roman" w:hAnsi="Times New Roman" w:cs="Times New Roman"/>
          <w:sz w:val="28"/>
          <w:szCs w:val="28"/>
        </w:rPr>
        <w:t xml:space="preserve"> воздействия различных видов факторов на величину </w:t>
      </w:r>
      <w:r w:rsidR="000C6DDE">
        <w:rPr>
          <w:rFonts w:ascii="Times New Roman" w:hAnsi="Times New Roman" w:cs="Times New Roman"/>
          <w:sz w:val="28"/>
          <w:szCs w:val="28"/>
        </w:rPr>
        <w:t>опционов роста компаний на стадии</w:t>
      </w:r>
      <w:r w:rsidR="002F144C">
        <w:rPr>
          <w:rFonts w:ascii="Times New Roman" w:hAnsi="Times New Roman" w:cs="Times New Roman"/>
          <w:sz w:val="28"/>
          <w:szCs w:val="28"/>
        </w:rPr>
        <w:t xml:space="preserve"> спада</w:t>
      </w:r>
      <w:r w:rsidR="000C6DDE">
        <w:rPr>
          <w:rFonts w:ascii="Times New Roman" w:hAnsi="Times New Roman" w:cs="Times New Roman"/>
          <w:sz w:val="28"/>
          <w:szCs w:val="28"/>
        </w:rPr>
        <w:t>.</w:t>
      </w:r>
    </w:p>
    <w:p w:rsidR="000C6DDE" w:rsidRPr="00DE1E4D" w:rsidRDefault="000C6DDE" w:rsidP="000C6DD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D39">
        <w:rPr>
          <w:rFonts w:ascii="Times New Roman" w:hAnsi="Times New Roman" w:cs="Times New Roman"/>
          <w:sz w:val="28"/>
          <w:szCs w:val="28"/>
        </w:rPr>
        <w:t>Для модели мы в качестве зависимой</w:t>
      </w:r>
      <w:r w:rsidR="00390596">
        <w:rPr>
          <w:rFonts w:ascii="Times New Roman" w:hAnsi="Times New Roman" w:cs="Times New Roman"/>
          <w:sz w:val="28"/>
          <w:szCs w:val="28"/>
        </w:rPr>
        <w:t xml:space="preserve"> </w:t>
      </w:r>
      <w:r w:rsidRPr="009D1D39">
        <w:rPr>
          <w:rFonts w:ascii="Times New Roman" w:hAnsi="Times New Roman" w:cs="Times New Roman"/>
          <w:sz w:val="28"/>
          <w:szCs w:val="28"/>
        </w:rPr>
        <w:t xml:space="preserve">переменной использовали </w:t>
      </w:r>
      <w:r w:rsidR="00096F83">
        <w:rPr>
          <w:rFonts w:ascii="Times New Roman" w:hAnsi="Times New Roman" w:cs="Times New Roman"/>
          <w:sz w:val="28"/>
          <w:szCs w:val="28"/>
        </w:rPr>
        <w:t>с</w:t>
      </w:r>
      <w:r w:rsidRPr="009D1D39">
        <w:rPr>
          <w:rFonts w:ascii="Times New Roman" w:hAnsi="Times New Roman" w:cs="Times New Roman"/>
          <w:sz w:val="28"/>
          <w:szCs w:val="28"/>
        </w:rPr>
        <w:t>оотношение рыночной и балансовой стоимости собственного капитала</w:t>
      </w:r>
      <w:r w:rsidR="00096F83">
        <w:rPr>
          <w:rFonts w:ascii="Times New Roman" w:hAnsi="Times New Roman" w:cs="Times New Roman"/>
          <w:sz w:val="28"/>
          <w:szCs w:val="28"/>
        </w:rPr>
        <w:t xml:space="preserve"> </w:t>
      </w:r>
      <w:r w:rsidR="00096F83">
        <w:rPr>
          <w:rFonts w:ascii="Times New Roman" w:hAnsi="Times New Roman" w:cs="Times New Roman"/>
          <w:sz w:val="28"/>
          <w:szCs w:val="28"/>
          <w:lang w:val="en-US"/>
        </w:rPr>
        <w:t>MVA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0444" w:rsidRDefault="001D0444" w:rsidP="001D0444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проверке гипотезы для группы компаний, находящихся на стадии спада, были получены следующие данные:</w:t>
      </w:r>
    </w:p>
    <w:p w:rsidR="009275B9" w:rsidRDefault="001D0444" w:rsidP="009275B9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DB7ADE">
        <w:rPr>
          <w:color w:val="auto"/>
          <w:sz w:val="28"/>
          <w:szCs w:val="28"/>
        </w:rPr>
        <w:t>оличество наблюдений (obs)</w:t>
      </w:r>
      <w:r>
        <w:rPr>
          <w:color w:val="auto"/>
          <w:sz w:val="28"/>
          <w:szCs w:val="28"/>
        </w:rPr>
        <w:t xml:space="preserve"> составило  3333</w:t>
      </w:r>
      <w:r w:rsidRPr="00DB7ADE">
        <w:rPr>
          <w:color w:val="auto"/>
          <w:sz w:val="28"/>
          <w:szCs w:val="28"/>
        </w:rPr>
        <w:t>;  коэффициент детерминации R</w:t>
      </w:r>
      <w:r w:rsidRPr="001674E9">
        <w:rPr>
          <w:color w:val="auto"/>
          <w:sz w:val="28"/>
          <w:szCs w:val="28"/>
          <w:vertAlign w:val="subscript"/>
        </w:rPr>
        <w:t>squared</w:t>
      </w:r>
      <w:r w:rsidR="00AA2777">
        <w:rPr>
          <w:color w:val="auto"/>
          <w:sz w:val="28"/>
          <w:szCs w:val="28"/>
        </w:rPr>
        <w:t xml:space="preserve"> равен </w:t>
      </w:r>
      <w:r>
        <w:rPr>
          <w:color w:val="auto"/>
          <w:sz w:val="28"/>
          <w:szCs w:val="28"/>
        </w:rPr>
        <w:t>30%</w:t>
      </w:r>
      <w:r w:rsidRPr="00D71BCC">
        <w:rPr>
          <w:color w:val="auto"/>
          <w:sz w:val="28"/>
          <w:szCs w:val="28"/>
        </w:rPr>
        <w:t xml:space="preserve"> </w:t>
      </w:r>
      <w:proofErr w:type="gramStart"/>
      <w:r w:rsidRPr="00D71BCC"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 xml:space="preserve">Приложение </w:t>
      </w:r>
      <w:r w:rsidRPr="00BA09A1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 xml:space="preserve">) . </w:t>
      </w:r>
    </w:p>
    <w:p w:rsidR="00BA09A1" w:rsidRPr="009275B9" w:rsidRDefault="009275B9" w:rsidP="009275B9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 проверке данной регрессии с зависимой переменной </w:t>
      </w:r>
      <w:r>
        <w:rPr>
          <w:sz w:val="28"/>
          <w:szCs w:val="28"/>
          <w:lang w:val="en-US"/>
        </w:rPr>
        <w:t>MVA</w:t>
      </w:r>
      <w:r>
        <w:rPr>
          <w:sz w:val="28"/>
          <w:szCs w:val="28"/>
        </w:rPr>
        <w:t xml:space="preserve"> на стадии спада были получены следующие результаты: наиболее сильная зависимость опциона роста </w:t>
      </w:r>
      <w:r w:rsidRPr="00754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выявлена </w:t>
      </w:r>
      <w:r w:rsidRPr="00754834">
        <w:rPr>
          <w:sz w:val="28"/>
          <w:szCs w:val="28"/>
        </w:rPr>
        <w:t>от</w:t>
      </w:r>
      <w:r>
        <w:rPr>
          <w:sz w:val="28"/>
          <w:szCs w:val="28"/>
        </w:rPr>
        <w:t xml:space="preserve"> расходов на НИОКР, </w:t>
      </w:r>
      <w:r w:rsidRPr="00754834">
        <w:rPr>
          <w:sz w:val="28"/>
          <w:szCs w:val="28"/>
        </w:rPr>
        <w:t xml:space="preserve"> капитальных вложений</w:t>
      </w:r>
      <w:r>
        <w:rPr>
          <w:sz w:val="28"/>
          <w:szCs w:val="28"/>
        </w:rPr>
        <w:t xml:space="preserve"> и затрат на заработную плату. </w:t>
      </w:r>
      <w:r w:rsidRPr="00F85D68">
        <w:rPr>
          <w:sz w:val="28"/>
          <w:szCs w:val="28"/>
        </w:rPr>
        <w:t xml:space="preserve">Причем, увеличение значений </w:t>
      </w:r>
      <w:r>
        <w:rPr>
          <w:sz w:val="28"/>
          <w:szCs w:val="28"/>
        </w:rPr>
        <w:t xml:space="preserve">всех указанных переменных приводит </w:t>
      </w:r>
      <w:r w:rsidRPr="00F85D68">
        <w:rPr>
          <w:sz w:val="28"/>
          <w:szCs w:val="28"/>
        </w:rPr>
        <w:t xml:space="preserve">к увеличению </w:t>
      </w:r>
      <w:r>
        <w:rPr>
          <w:sz w:val="28"/>
          <w:szCs w:val="28"/>
        </w:rPr>
        <w:t xml:space="preserve">потенциала роста </w:t>
      </w:r>
      <w:r w:rsidRPr="00F85D68">
        <w:rPr>
          <w:sz w:val="28"/>
          <w:szCs w:val="28"/>
        </w:rPr>
        <w:t>стоимости</w:t>
      </w:r>
    </w:p>
    <w:p w:rsidR="00487D00" w:rsidRDefault="00487D00" w:rsidP="00487D0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данной регрессии с зависимой переменной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MVA</w:t>
      </w:r>
      <w:r>
        <w:rPr>
          <w:rFonts w:ascii="Times New Roman" w:hAnsi="Times New Roman" w:cs="Times New Roman"/>
          <w:sz w:val="28"/>
          <w:szCs w:val="28"/>
        </w:rPr>
        <w:t xml:space="preserve"> на стадии спада были получены следующие результаты: наиболее сильная зависимость опциона роста </w:t>
      </w:r>
      <w:r w:rsidRPr="00754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выявлена </w:t>
      </w:r>
      <w:r w:rsidRPr="0075483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НИОКР, </w:t>
      </w:r>
      <w:r w:rsidRPr="00754834">
        <w:rPr>
          <w:rFonts w:ascii="Times New Roman" w:hAnsi="Times New Roman" w:cs="Times New Roman"/>
          <w:sz w:val="28"/>
          <w:szCs w:val="28"/>
        </w:rPr>
        <w:t xml:space="preserve">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и затрат на заработную плату. </w:t>
      </w:r>
      <w:r w:rsidRPr="00F85D68">
        <w:rPr>
          <w:rFonts w:ascii="Times New Roman" w:hAnsi="Times New Roman" w:cs="Times New Roman"/>
          <w:sz w:val="28"/>
          <w:szCs w:val="28"/>
        </w:rPr>
        <w:t xml:space="preserve">Причем, увеличение значений </w:t>
      </w:r>
      <w:r>
        <w:rPr>
          <w:rFonts w:ascii="Times New Roman" w:hAnsi="Times New Roman" w:cs="Times New Roman"/>
          <w:sz w:val="28"/>
          <w:szCs w:val="28"/>
        </w:rPr>
        <w:t xml:space="preserve">всех указанных переменных приводит </w:t>
      </w:r>
      <w:r w:rsidRPr="00F85D68">
        <w:rPr>
          <w:rFonts w:ascii="Times New Roman" w:hAnsi="Times New Roman" w:cs="Times New Roman"/>
          <w:sz w:val="28"/>
          <w:szCs w:val="28"/>
        </w:rPr>
        <w:t xml:space="preserve">к увеличению </w:t>
      </w:r>
      <w:r>
        <w:rPr>
          <w:rFonts w:ascii="Times New Roman" w:hAnsi="Times New Roman" w:cs="Times New Roman"/>
          <w:sz w:val="28"/>
          <w:szCs w:val="28"/>
        </w:rPr>
        <w:t xml:space="preserve">потенциала роста </w:t>
      </w:r>
      <w:r w:rsidRPr="00F85D68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4F8" w:rsidRPr="001D0444" w:rsidRDefault="005C04F8" w:rsidP="00BA09A1">
      <w:pPr>
        <w:spacing w:before="36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4F8" w:rsidRPr="001D0444" w:rsidRDefault="005C04F8" w:rsidP="00BA09A1">
      <w:pPr>
        <w:spacing w:before="36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4F8" w:rsidRPr="001D0444" w:rsidRDefault="005C04F8" w:rsidP="00BA09A1">
      <w:pPr>
        <w:spacing w:before="36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4F8" w:rsidRPr="001D0444" w:rsidRDefault="005C04F8" w:rsidP="00BA09A1">
      <w:pPr>
        <w:spacing w:before="36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983" w:rsidRPr="00E60C32" w:rsidRDefault="00F02983" w:rsidP="00F02983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E60C32">
        <w:rPr>
          <w:rFonts w:ascii="Times New Roman" w:hAnsi="Times New Roman"/>
          <w:b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12</w:t>
      </w:r>
    </w:p>
    <w:p w:rsidR="00F02983" w:rsidRPr="00954087" w:rsidRDefault="00F02983" w:rsidP="00F029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position w:val="-32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результатов гипотезы с зависимой переменной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MVA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87"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</w:p>
    <w:p w:rsidR="00F02983" w:rsidRDefault="00F02983" w:rsidP="000C6DD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jc w:val="center"/>
        <w:tblLook w:val="04A0"/>
      </w:tblPr>
      <w:tblGrid>
        <w:gridCol w:w="3284"/>
        <w:gridCol w:w="3285"/>
        <w:gridCol w:w="3285"/>
      </w:tblGrid>
      <w:tr w:rsidR="00390596" w:rsidRPr="00390596" w:rsidTr="006247C2">
        <w:trPr>
          <w:trHeight w:val="839"/>
          <w:jc w:val="center"/>
        </w:trPr>
        <w:tc>
          <w:tcPr>
            <w:tcW w:w="3284" w:type="dxa"/>
          </w:tcPr>
          <w:p w:rsidR="00390596" w:rsidRPr="00390596" w:rsidRDefault="00390596" w:rsidP="006247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sz w:val="28"/>
                <w:szCs w:val="28"/>
              </w:rPr>
              <w:t>Наименование переменных</w:t>
            </w:r>
          </w:p>
        </w:tc>
        <w:tc>
          <w:tcPr>
            <w:tcW w:w="3285" w:type="dxa"/>
          </w:tcPr>
          <w:p w:rsidR="00390596" w:rsidRPr="00390596" w:rsidRDefault="00390596" w:rsidP="006247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3285" w:type="dxa"/>
          </w:tcPr>
          <w:p w:rsidR="00390596" w:rsidRPr="00390596" w:rsidRDefault="00390596" w:rsidP="006247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0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P-value</w:t>
            </w:r>
          </w:p>
        </w:tc>
      </w:tr>
      <w:tr w:rsidR="00EE2C59" w:rsidRPr="00390596" w:rsidTr="006247C2">
        <w:trPr>
          <w:jc w:val="center"/>
        </w:trPr>
        <w:tc>
          <w:tcPr>
            <w:tcW w:w="3284" w:type="dxa"/>
            <w:vAlign w:val="bottom"/>
          </w:tcPr>
          <w:p w:rsidR="00EE2C59" w:rsidRPr="00D16ACE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 на НИОКР</w:t>
            </w:r>
          </w:p>
        </w:tc>
        <w:tc>
          <w:tcPr>
            <w:tcW w:w="3285" w:type="dxa"/>
            <w:vAlign w:val="bottom"/>
          </w:tcPr>
          <w:p w:rsidR="00EE2C59" w:rsidRPr="00390596" w:rsidRDefault="00EE2C59" w:rsidP="0039059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2.646181</w:t>
            </w:r>
          </w:p>
        </w:tc>
        <w:tc>
          <w:tcPr>
            <w:tcW w:w="3285" w:type="dxa"/>
            <w:vAlign w:val="bottom"/>
          </w:tcPr>
          <w:p w:rsidR="00EE2C59" w:rsidRPr="00390596" w:rsidRDefault="00EE2C59" w:rsidP="0039059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0.0000</w:t>
            </w:r>
          </w:p>
        </w:tc>
      </w:tr>
      <w:tr w:rsidR="00EE2C59" w:rsidRPr="00390596" w:rsidTr="006247C2">
        <w:trPr>
          <w:jc w:val="center"/>
        </w:trPr>
        <w:tc>
          <w:tcPr>
            <w:tcW w:w="3284" w:type="dxa"/>
            <w:vAlign w:val="bottom"/>
          </w:tcPr>
          <w:p w:rsidR="00EE2C59" w:rsidRPr="005636B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1B5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инансовый рычаг</w:t>
            </w:r>
          </w:p>
        </w:tc>
        <w:tc>
          <w:tcPr>
            <w:tcW w:w="3285" w:type="dxa"/>
            <w:vAlign w:val="bottom"/>
          </w:tcPr>
          <w:p w:rsidR="00EE2C59" w:rsidRPr="00390596" w:rsidRDefault="00EE2C59" w:rsidP="0039059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-7.944924</w:t>
            </w:r>
          </w:p>
        </w:tc>
        <w:tc>
          <w:tcPr>
            <w:tcW w:w="3285" w:type="dxa"/>
            <w:vAlign w:val="bottom"/>
          </w:tcPr>
          <w:p w:rsidR="00EE2C59" w:rsidRPr="00390596" w:rsidRDefault="00EE2C59" w:rsidP="0039059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0.4653</w:t>
            </w:r>
          </w:p>
        </w:tc>
      </w:tr>
      <w:tr w:rsidR="00EE2C59" w:rsidRPr="00390596" w:rsidTr="006247C2">
        <w:trPr>
          <w:jc w:val="center"/>
        </w:trPr>
        <w:tc>
          <w:tcPr>
            <w:tcW w:w="3284" w:type="dxa"/>
            <w:vAlign w:val="bottom"/>
          </w:tcPr>
          <w:p w:rsidR="00EE2C59" w:rsidRPr="00D16ACE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ACE">
              <w:rPr>
                <w:rFonts w:ascii="Times New Roman" w:hAnsi="Times New Roman" w:cs="Times New Roman"/>
                <w:b/>
                <w:sz w:val="28"/>
                <w:szCs w:val="28"/>
              </w:rPr>
              <w:t>Чистые капитальные вложения</w:t>
            </w:r>
          </w:p>
        </w:tc>
        <w:tc>
          <w:tcPr>
            <w:tcW w:w="3285" w:type="dxa"/>
            <w:vAlign w:val="bottom"/>
          </w:tcPr>
          <w:p w:rsidR="00EE2C59" w:rsidRPr="00390596" w:rsidRDefault="00EE2C59" w:rsidP="0039059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0.279135</w:t>
            </w:r>
          </w:p>
        </w:tc>
        <w:tc>
          <w:tcPr>
            <w:tcW w:w="3285" w:type="dxa"/>
            <w:vAlign w:val="bottom"/>
          </w:tcPr>
          <w:p w:rsidR="00EE2C59" w:rsidRPr="00390596" w:rsidRDefault="00EE2C59" w:rsidP="0039059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0.0000</w:t>
            </w:r>
          </w:p>
        </w:tc>
      </w:tr>
      <w:tr w:rsidR="00EE2C59" w:rsidRPr="00390596" w:rsidTr="006247C2">
        <w:trPr>
          <w:jc w:val="center"/>
        </w:trPr>
        <w:tc>
          <w:tcPr>
            <w:tcW w:w="3284" w:type="dxa"/>
            <w:vAlign w:val="bottom"/>
          </w:tcPr>
          <w:p w:rsidR="00EE2C59" w:rsidRPr="005636B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2850">
              <w:rPr>
                <w:rFonts w:ascii="Times New Roman" w:hAnsi="Times New Roman" w:cs="Times New Roman"/>
                <w:sz w:val="28"/>
                <w:szCs w:val="28"/>
              </w:rPr>
              <w:t>валификация членов совета директоров</w:t>
            </w:r>
          </w:p>
        </w:tc>
        <w:tc>
          <w:tcPr>
            <w:tcW w:w="3285" w:type="dxa"/>
            <w:vAlign w:val="bottom"/>
          </w:tcPr>
          <w:p w:rsidR="00EE2C59" w:rsidRPr="00390596" w:rsidRDefault="00EE2C59" w:rsidP="0039059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48.15104</w:t>
            </w:r>
          </w:p>
        </w:tc>
        <w:tc>
          <w:tcPr>
            <w:tcW w:w="3285" w:type="dxa"/>
            <w:vAlign w:val="bottom"/>
          </w:tcPr>
          <w:p w:rsidR="00EE2C59" w:rsidRPr="00390596" w:rsidRDefault="00EE2C59" w:rsidP="0039059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0.6081</w:t>
            </w:r>
          </w:p>
        </w:tc>
      </w:tr>
      <w:tr w:rsidR="00EE2C59" w:rsidRPr="00390596" w:rsidTr="006247C2">
        <w:trPr>
          <w:jc w:val="center"/>
        </w:trPr>
        <w:tc>
          <w:tcPr>
            <w:tcW w:w="3284" w:type="dxa"/>
            <w:vAlign w:val="bottom"/>
          </w:tcPr>
          <w:p w:rsidR="00EE2C59" w:rsidRPr="00EE2C5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C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Затраты на заработную плату</w:t>
            </w:r>
          </w:p>
        </w:tc>
        <w:tc>
          <w:tcPr>
            <w:tcW w:w="3285" w:type="dxa"/>
            <w:vAlign w:val="bottom"/>
          </w:tcPr>
          <w:p w:rsidR="00EE2C59" w:rsidRPr="00390596" w:rsidRDefault="00EE2C59" w:rsidP="0039059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0.509566</w:t>
            </w:r>
          </w:p>
        </w:tc>
        <w:tc>
          <w:tcPr>
            <w:tcW w:w="3285" w:type="dxa"/>
            <w:vAlign w:val="bottom"/>
          </w:tcPr>
          <w:p w:rsidR="00EE2C59" w:rsidRPr="00390596" w:rsidRDefault="00EE2C59" w:rsidP="0039059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0.0000</w:t>
            </w:r>
          </w:p>
        </w:tc>
      </w:tr>
      <w:tr w:rsidR="00EE2C59" w:rsidRPr="00390596" w:rsidTr="006247C2">
        <w:trPr>
          <w:jc w:val="center"/>
        </w:trPr>
        <w:tc>
          <w:tcPr>
            <w:tcW w:w="3284" w:type="dxa"/>
            <w:vAlign w:val="bottom"/>
          </w:tcPr>
          <w:p w:rsidR="00EE2C59" w:rsidRPr="005636B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05B5">
              <w:rPr>
                <w:rFonts w:ascii="Times New Roman" w:hAnsi="Times New Roman" w:cs="Times New Roman"/>
                <w:sz w:val="28"/>
                <w:szCs w:val="28"/>
              </w:rPr>
              <w:t>аличие корпоративного университета в компании</w:t>
            </w:r>
          </w:p>
        </w:tc>
        <w:tc>
          <w:tcPr>
            <w:tcW w:w="3285" w:type="dxa"/>
            <w:vAlign w:val="bottom"/>
          </w:tcPr>
          <w:p w:rsidR="00EE2C59" w:rsidRPr="00390596" w:rsidRDefault="00EE2C59" w:rsidP="0039059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425.1030</w:t>
            </w:r>
          </w:p>
        </w:tc>
        <w:tc>
          <w:tcPr>
            <w:tcW w:w="3285" w:type="dxa"/>
            <w:vAlign w:val="bottom"/>
          </w:tcPr>
          <w:p w:rsidR="00EE2C59" w:rsidRPr="00390596" w:rsidRDefault="00EE2C59" w:rsidP="0039059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0.0600</w:t>
            </w:r>
          </w:p>
        </w:tc>
      </w:tr>
      <w:tr w:rsidR="00EE2C59" w:rsidRPr="00390596" w:rsidTr="006247C2">
        <w:trPr>
          <w:jc w:val="center"/>
        </w:trPr>
        <w:tc>
          <w:tcPr>
            <w:tcW w:w="3284" w:type="dxa"/>
            <w:vAlign w:val="bottom"/>
          </w:tcPr>
          <w:p w:rsidR="00EE2C59" w:rsidRPr="005636B9" w:rsidRDefault="00EE2C59" w:rsidP="0092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направленности на интеллектуальный капитал</w:t>
            </w:r>
          </w:p>
        </w:tc>
        <w:tc>
          <w:tcPr>
            <w:tcW w:w="3285" w:type="dxa"/>
            <w:vAlign w:val="bottom"/>
          </w:tcPr>
          <w:p w:rsidR="00EE2C59" w:rsidRPr="00390596" w:rsidRDefault="00EE2C59" w:rsidP="0039059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8.094635</w:t>
            </w:r>
          </w:p>
        </w:tc>
        <w:tc>
          <w:tcPr>
            <w:tcW w:w="3285" w:type="dxa"/>
            <w:vAlign w:val="bottom"/>
          </w:tcPr>
          <w:p w:rsidR="00EE2C59" w:rsidRPr="00390596" w:rsidRDefault="00EE2C59" w:rsidP="0039059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0.9713</w:t>
            </w:r>
          </w:p>
        </w:tc>
      </w:tr>
      <w:tr w:rsidR="00390596" w:rsidRPr="00390596" w:rsidTr="006247C2">
        <w:trPr>
          <w:jc w:val="center"/>
        </w:trPr>
        <w:tc>
          <w:tcPr>
            <w:tcW w:w="3284" w:type="dxa"/>
            <w:vAlign w:val="bottom"/>
          </w:tcPr>
          <w:p w:rsidR="00390596" w:rsidRPr="00390596" w:rsidRDefault="00390596" w:rsidP="0039059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R-squared</w:t>
            </w:r>
          </w:p>
        </w:tc>
        <w:tc>
          <w:tcPr>
            <w:tcW w:w="3285" w:type="dxa"/>
            <w:vAlign w:val="bottom"/>
          </w:tcPr>
          <w:p w:rsidR="00390596" w:rsidRPr="00390596" w:rsidRDefault="00390596" w:rsidP="0039059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596">
              <w:rPr>
                <w:rFonts w:ascii="Times New Roman" w:hAnsi="Times New Roman" w:cs="Times New Roman"/>
                <w:b/>
                <w:sz w:val="28"/>
                <w:szCs w:val="28"/>
              </w:rPr>
              <w:t>0.296790</w:t>
            </w:r>
          </w:p>
        </w:tc>
        <w:tc>
          <w:tcPr>
            <w:tcW w:w="3285" w:type="dxa"/>
            <w:vAlign w:val="bottom"/>
          </w:tcPr>
          <w:p w:rsidR="00390596" w:rsidRPr="00390596" w:rsidRDefault="00390596" w:rsidP="00390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02983" w:rsidRPr="006474F2" w:rsidRDefault="00F02983" w:rsidP="00F02983">
      <w:pPr>
        <w:ind w:firstLine="601"/>
        <w:jc w:val="both"/>
        <w:rPr>
          <w:rFonts w:ascii="Times New Roman" w:hAnsi="Times New Roman" w:cs="Times New Roman"/>
          <w:szCs w:val="16"/>
          <w:lang w:eastAsia="ja-JP"/>
        </w:rPr>
      </w:pPr>
      <w:r w:rsidRPr="00E60C32">
        <w:rPr>
          <w:rFonts w:ascii="Times New Roman" w:hAnsi="Times New Roman" w:cs="Times New Roman"/>
          <w:szCs w:val="16"/>
          <w:vertAlign w:val="superscript"/>
        </w:rPr>
        <w:t>1</w:t>
      </w:r>
      <w:proofErr w:type="gramStart"/>
      <w:r w:rsidRPr="00E60C32">
        <w:rPr>
          <w:rFonts w:ascii="Times New Roman" w:hAnsi="Times New Roman" w:cs="Times New Roman"/>
          <w:szCs w:val="16"/>
          <w:vertAlign w:val="superscript"/>
        </w:rPr>
        <w:t xml:space="preserve"> </w:t>
      </w:r>
      <w:r w:rsidRPr="00E60C32">
        <w:rPr>
          <w:rFonts w:ascii="Times New Roman" w:hAnsi="Times New Roman" w:cs="Times New Roman"/>
          <w:sz w:val="20"/>
          <w:szCs w:val="16"/>
        </w:rPr>
        <w:t>С</w:t>
      </w:r>
      <w:proofErr w:type="gramEnd"/>
      <w:r w:rsidRPr="00E60C32">
        <w:rPr>
          <w:rFonts w:ascii="Times New Roman" w:hAnsi="Times New Roman" w:cs="Times New Roman"/>
          <w:sz w:val="20"/>
          <w:szCs w:val="16"/>
        </w:rPr>
        <w:t>ост. по источнику: расчетный пакет EViews7</w:t>
      </w:r>
    </w:p>
    <w:p w:rsidR="00BA09A1" w:rsidRPr="00DE1E4D" w:rsidRDefault="00BA09A1" w:rsidP="00487D00">
      <w:pPr>
        <w:pStyle w:val="Default"/>
        <w:spacing w:after="360"/>
        <w:ind w:firstLine="720"/>
        <w:contextualSpacing/>
        <w:jc w:val="both"/>
        <w:rPr>
          <w:color w:val="auto"/>
          <w:sz w:val="28"/>
          <w:szCs w:val="28"/>
        </w:rPr>
      </w:pPr>
    </w:p>
    <w:p w:rsidR="00ED70B7" w:rsidRDefault="00216957" w:rsidP="002169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D68">
        <w:rPr>
          <w:rFonts w:ascii="Times New Roman" w:hAnsi="Times New Roman" w:cs="Times New Roman"/>
          <w:sz w:val="28"/>
          <w:szCs w:val="28"/>
        </w:rPr>
        <w:t>Увеличение</w:t>
      </w:r>
      <w:r w:rsidR="00D71BCC">
        <w:rPr>
          <w:rFonts w:ascii="Times New Roman" w:hAnsi="Times New Roman" w:cs="Times New Roman"/>
          <w:sz w:val="28"/>
          <w:szCs w:val="28"/>
        </w:rPr>
        <w:t xml:space="preserve"> </w:t>
      </w:r>
      <w:r w:rsidRPr="004455E0">
        <w:rPr>
          <w:rFonts w:ascii="Times New Roman" w:hAnsi="Times New Roman" w:cs="Times New Roman"/>
          <w:sz w:val="28"/>
          <w:szCs w:val="28"/>
        </w:rPr>
        <w:t>инвестиции в</w:t>
      </w:r>
      <w:r w:rsidR="009F4CB1">
        <w:rPr>
          <w:rFonts w:ascii="Times New Roman" w:hAnsi="Times New Roman" w:cs="Times New Roman"/>
          <w:sz w:val="28"/>
          <w:szCs w:val="28"/>
        </w:rPr>
        <w:t xml:space="preserve"> основные средства</w:t>
      </w:r>
      <w:r w:rsidRPr="004455E0">
        <w:rPr>
          <w:rFonts w:ascii="Times New Roman" w:hAnsi="Times New Roman" w:cs="Times New Roman"/>
          <w:sz w:val="28"/>
          <w:szCs w:val="28"/>
        </w:rPr>
        <w:t>, в покупку нового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CB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на стадии роста  и  зрелости</w:t>
      </w:r>
      <w:r w:rsidR="009F4CB1">
        <w:rPr>
          <w:rFonts w:ascii="Times New Roman" w:hAnsi="Times New Roman" w:cs="Times New Roman"/>
          <w:sz w:val="28"/>
          <w:szCs w:val="28"/>
        </w:rPr>
        <w:t xml:space="preserve">, так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4CB1">
        <w:rPr>
          <w:rFonts w:ascii="Times New Roman" w:hAnsi="Times New Roman" w:cs="Times New Roman"/>
          <w:sz w:val="28"/>
          <w:szCs w:val="28"/>
        </w:rPr>
        <w:t xml:space="preserve"> на стадии</w:t>
      </w:r>
      <w:r>
        <w:rPr>
          <w:rFonts w:ascii="Times New Roman" w:hAnsi="Times New Roman" w:cs="Times New Roman"/>
          <w:sz w:val="28"/>
          <w:szCs w:val="28"/>
        </w:rPr>
        <w:t xml:space="preserve"> спада </w:t>
      </w:r>
      <w:r w:rsidR="009F4CB1">
        <w:rPr>
          <w:rFonts w:ascii="Times New Roman" w:hAnsi="Times New Roman" w:cs="Times New Roman"/>
          <w:sz w:val="28"/>
          <w:szCs w:val="28"/>
        </w:rPr>
        <w:t>позволяе</w:t>
      </w:r>
      <w:r w:rsidRPr="004455E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="00ED70B7">
        <w:rPr>
          <w:rFonts w:ascii="Times New Roman" w:hAnsi="Times New Roman" w:cs="Times New Roman"/>
          <w:sz w:val="28"/>
          <w:szCs w:val="28"/>
        </w:rPr>
        <w:t xml:space="preserve"> повысить потенциал роста стоимости. </w:t>
      </w:r>
    </w:p>
    <w:p w:rsidR="00216957" w:rsidRPr="00ED70B7" w:rsidRDefault="00216957" w:rsidP="00ED70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стадии спада необходимо отметить положительную зависимост</w:t>
      </w:r>
      <w:r w:rsidR="00FC5A51">
        <w:rPr>
          <w:rFonts w:ascii="Times New Roman" w:hAnsi="Times New Roman" w:cs="Times New Roman"/>
          <w:sz w:val="28"/>
          <w:szCs w:val="28"/>
        </w:rPr>
        <w:t>ь от затрат на заработную плату.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0B7"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r>
        <w:rPr>
          <w:rFonts w:ascii="Times New Roman" w:hAnsi="Times New Roman" w:cs="Times New Roman"/>
          <w:sz w:val="28"/>
          <w:szCs w:val="28"/>
        </w:rPr>
        <w:t>мы понимаем под ним</w:t>
      </w:r>
      <w:r w:rsidR="00ED70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уровень квалификации специалистов, поскольку высококвалифицированные работники </w:t>
      </w:r>
      <w:r w:rsidR="00ED70B7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 xml:space="preserve">высокий уровень дохода.  На стадии  спада мы наблюдаем снижение темпа роста компаний, в связи с чем именно уровень мастерства специалистов способен сохранить и упрочить положение компании в будущем, и кроме того может являться </w:t>
      </w:r>
      <w:r w:rsidR="00AD6A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главных двигателей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роста стоимости компаний. </w:t>
      </w:r>
    </w:p>
    <w:p w:rsidR="000C6DDE" w:rsidRPr="00BA09A1" w:rsidRDefault="00ED70B7" w:rsidP="005C0B9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767F">
        <w:rPr>
          <w:rFonts w:ascii="Times New Roman" w:hAnsi="Times New Roman" w:cs="Times New Roman"/>
          <w:sz w:val="28"/>
          <w:szCs w:val="28"/>
        </w:rPr>
        <w:t>последней</w:t>
      </w:r>
      <w:r>
        <w:rPr>
          <w:rFonts w:ascii="Times New Roman" w:hAnsi="Times New Roman" w:cs="Times New Roman"/>
          <w:sz w:val="28"/>
          <w:szCs w:val="28"/>
        </w:rPr>
        <w:t xml:space="preserve"> тестируемой </w:t>
      </w:r>
      <w:r w:rsidR="00D1767F">
        <w:rPr>
          <w:rFonts w:ascii="Times New Roman" w:hAnsi="Times New Roman" w:cs="Times New Roman"/>
          <w:sz w:val="28"/>
          <w:szCs w:val="28"/>
        </w:rPr>
        <w:t xml:space="preserve"> </w:t>
      </w:r>
      <w:r w:rsidR="000C6DDE" w:rsidRPr="009D1D39">
        <w:rPr>
          <w:rFonts w:ascii="Times New Roman" w:hAnsi="Times New Roman" w:cs="Times New Roman"/>
          <w:sz w:val="28"/>
          <w:szCs w:val="28"/>
        </w:rPr>
        <w:t xml:space="preserve">модели </w:t>
      </w:r>
      <w:r>
        <w:rPr>
          <w:rFonts w:ascii="Times New Roman" w:hAnsi="Times New Roman" w:cs="Times New Roman"/>
          <w:sz w:val="28"/>
          <w:szCs w:val="28"/>
        </w:rPr>
        <w:t xml:space="preserve">на стадии спада </w:t>
      </w:r>
      <w:r w:rsidR="000C6DDE" w:rsidRPr="009D1D39">
        <w:rPr>
          <w:rFonts w:ascii="Times New Roman" w:hAnsi="Times New Roman" w:cs="Times New Roman"/>
          <w:sz w:val="28"/>
          <w:szCs w:val="28"/>
        </w:rPr>
        <w:t>в качестве зависимой</w:t>
      </w:r>
      <w:r w:rsidR="000E1317">
        <w:rPr>
          <w:rFonts w:ascii="Times New Roman" w:hAnsi="Times New Roman" w:cs="Times New Roman"/>
          <w:sz w:val="28"/>
          <w:szCs w:val="28"/>
        </w:rPr>
        <w:t xml:space="preserve"> </w:t>
      </w:r>
      <w:r w:rsidR="000C6DDE" w:rsidRPr="009D1D39">
        <w:rPr>
          <w:rFonts w:ascii="Times New Roman" w:hAnsi="Times New Roman" w:cs="Times New Roman"/>
          <w:sz w:val="28"/>
          <w:szCs w:val="28"/>
        </w:rPr>
        <w:t xml:space="preserve">переменной </w:t>
      </w:r>
      <w:r>
        <w:rPr>
          <w:rFonts w:ascii="Times New Roman" w:hAnsi="Times New Roman" w:cs="Times New Roman"/>
          <w:sz w:val="28"/>
          <w:szCs w:val="28"/>
        </w:rPr>
        <w:t xml:space="preserve">был использован </w:t>
      </w:r>
      <w:r w:rsidR="000E1317">
        <w:rPr>
          <w:rFonts w:ascii="Times New Roman" w:hAnsi="Times New Roman" w:cs="Times New Roman"/>
          <w:sz w:val="28"/>
          <w:szCs w:val="28"/>
        </w:rPr>
        <w:t xml:space="preserve"> </w:t>
      </w:r>
      <w:r w:rsidR="000C6DDE" w:rsidRPr="003318DD">
        <w:rPr>
          <w:rFonts w:ascii="Times New Roman" w:hAnsi="Times New Roman" w:cs="Times New Roman"/>
          <w:sz w:val="28"/>
          <w:szCs w:val="28"/>
        </w:rPr>
        <w:t>FGV</w:t>
      </w:r>
      <w:r w:rsidR="000C6DDE" w:rsidRPr="009D1D39">
        <w:rPr>
          <w:rFonts w:ascii="Times New Roman" w:hAnsi="Times New Roman" w:cs="Times New Roman"/>
          <w:sz w:val="28"/>
          <w:szCs w:val="28"/>
        </w:rPr>
        <w:t>:</w:t>
      </w:r>
    </w:p>
    <w:p w:rsidR="00BA09A1" w:rsidRPr="00BA09A1" w:rsidRDefault="00BA09A1" w:rsidP="00BA09A1">
      <w:pPr>
        <w:spacing w:after="36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983" w:rsidRPr="00E60C32" w:rsidRDefault="00F02983" w:rsidP="00F02983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E60C32">
        <w:rPr>
          <w:rFonts w:ascii="Times New Roman" w:hAnsi="Times New Roman"/>
          <w:b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13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position w:val="-32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результатов гипотезы с зависимой переменной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FGV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87"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</w:p>
    <w:tbl>
      <w:tblPr>
        <w:tblStyle w:val="ae"/>
        <w:tblW w:w="0" w:type="auto"/>
        <w:jc w:val="center"/>
        <w:tblLook w:val="04A0"/>
      </w:tblPr>
      <w:tblGrid>
        <w:gridCol w:w="3284"/>
        <w:gridCol w:w="3285"/>
        <w:gridCol w:w="3285"/>
      </w:tblGrid>
      <w:tr w:rsidR="000E1317" w:rsidRPr="005636B9" w:rsidTr="006247C2">
        <w:trPr>
          <w:trHeight w:val="839"/>
          <w:jc w:val="center"/>
        </w:trPr>
        <w:tc>
          <w:tcPr>
            <w:tcW w:w="3284" w:type="dxa"/>
          </w:tcPr>
          <w:p w:rsidR="000E1317" w:rsidRPr="005636B9" w:rsidRDefault="000E1317" w:rsidP="006247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sz w:val="28"/>
                <w:szCs w:val="28"/>
              </w:rPr>
              <w:t>Наименование переменных</w:t>
            </w:r>
          </w:p>
        </w:tc>
        <w:tc>
          <w:tcPr>
            <w:tcW w:w="3285" w:type="dxa"/>
          </w:tcPr>
          <w:p w:rsidR="000E1317" w:rsidRPr="005636B9" w:rsidRDefault="000E1317" w:rsidP="006247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3285" w:type="dxa"/>
          </w:tcPr>
          <w:p w:rsidR="000E1317" w:rsidRPr="005636B9" w:rsidRDefault="000E1317" w:rsidP="006247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P-value</w:t>
            </w:r>
          </w:p>
        </w:tc>
      </w:tr>
      <w:tr w:rsidR="000E1317" w:rsidRPr="005636B9" w:rsidTr="006247C2">
        <w:trPr>
          <w:jc w:val="center"/>
        </w:trPr>
        <w:tc>
          <w:tcPr>
            <w:tcW w:w="3284" w:type="dxa"/>
            <w:vAlign w:val="bottom"/>
          </w:tcPr>
          <w:p w:rsidR="000E1317" w:rsidRPr="00D16ACE" w:rsidRDefault="00D16ACE" w:rsidP="00563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 на НИОКР</w:t>
            </w:r>
          </w:p>
        </w:tc>
        <w:tc>
          <w:tcPr>
            <w:tcW w:w="3285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-3.158756</w:t>
            </w:r>
          </w:p>
        </w:tc>
        <w:tc>
          <w:tcPr>
            <w:tcW w:w="3285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0.0000</w:t>
            </w:r>
          </w:p>
        </w:tc>
      </w:tr>
      <w:tr w:rsidR="000E1317" w:rsidRPr="005636B9" w:rsidTr="006247C2">
        <w:trPr>
          <w:jc w:val="center"/>
        </w:trPr>
        <w:tc>
          <w:tcPr>
            <w:tcW w:w="3284" w:type="dxa"/>
            <w:vAlign w:val="bottom"/>
          </w:tcPr>
          <w:p w:rsidR="000E1317" w:rsidRPr="005636B9" w:rsidRDefault="00D16ACE" w:rsidP="00563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1B5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инансовый рычаг</w:t>
            </w:r>
          </w:p>
        </w:tc>
        <w:tc>
          <w:tcPr>
            <w:tcW w:w="3285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19.55687</w:t>
            </w:r>
          </w:p>
        </w:tc>
        <w:tc>
          <w:tcPr>
            <w:tcW w:w="3285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0.4843</w:t>
            </w:r>
          </w:p>
        </w:tc>
      </w:tr>
      <w:tr w:rsidR="000E1317" w:rsidRPr="005636B9" w:rsidTr="006247C2">
        <w:trPr>
          <w:jc w:val="center"/>
        </w:trPr>
        <w:tc>
          <w:tcPr>
            <w:tcW w:w="3284" w:type="dxa"/>
            <w:vAlign w:val="bottom"/>
          </w:tcPr>
          <w:p w:rsidR="000E1317" w:rsidRPr="00D16ACE" w:rsidRDefault="00D16ACE" w:rsidP="00563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ACE">
              <w:rPr>
                <w:rFonts w:ascii="Times New Roman" w:hAnsi="Times New Roman" w:cs="Times New Roman"/>
                <w:b/>
                <w:sz w:val="28"/>
                <w:szCs w:val="28"/>
              </w:rPr>
              <w:t>Чистые капитальные вложения</w:t>
            </w:r>
          </w:p>
        </w:tc>
        <w:tc>
          <w:tcPr>
            <w:tcW w:w="3285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0.583804</w:t>
            </w:r>
          </w:p>
        </w:tc>
        <w:tc>
          <w:tcPr>
            <w:tcW w:w="3285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0.0000</w:t>
            </w:r>
          </w:p>
        </w:tc>
      </w:tr>
      <w:tr w:rsidR="000E1317" w:rsidRPr="005636B9" w:rsidTr="006247C2">
        <w:trPr>
          <w:jc w:val="center"/>
        </w:trPr>
        <w:tc>
          <w:tcPr>
            <w:tcW w:w="3284" w:type="dxa"/>
            <w:vAlign w:val="bottom"/>
          </w:tcPr>
          <w:p w:rsidR="000E1317" w:rsidRPr="005636B9" w:rsidRDefault="00D16ACE" w:rsidP="00563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2850">
              <w:rPr>
                <w:rFonts w:ascii="Times New Roman" w:hAnsi="Times New Roman" w:cs="Times New Roman"/>
                <w:sz w:val="28"/>
                <w:szCs w:val="28"/>
              </w:rPr>
              <w:t>валификация членов совета директоров</w:t>
            </w:r>
          </w:p>
        </w:tc>
        <w:tc>
          <w:tcPr>
            <w:tcW w:w="3285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-238.3467</w:t>
            </w:r>
          </w:p>
        </w:tc>
        <w:tc>
          <w:tcPr>
            <w:tcW w:w="3285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0.3233</w:t>
            </w:r>
          </w:p>
        </w:tc>
      </w:tr>
      <w:tr w:rsidR="000E1317" w:rsidRPr="005636B9" w:rsidTr="006247C2">
        <w:trPr>
          <w:jc w:val="center"/>
        </w:trPr>
        <w:tc>
          <w:tcPr>
            <w:tcW w:w="3284" w:type="dxa"/>
            <w:vAlign w:val="bottom"/>
          </w:tcPr>
          <w:p w:rsidR="000E1317" w:rsidRPr="00EE2C59" w:rsidRDefault="00EE2C59" w:rsidP="00563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C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Затраты на заработную плату</w:t>
            </w:r>
          </w:p>
        </w:tc>
        <w:tc>
          <w:tcPr>
            <w:tcW w:w="3285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5.364664</w:t>
            </w:r>
          </w:p>
        </w:tc>
        <w:tc>
          <w:tcPr>
            <w:tcW w:w="3285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0.0000</w:t>
            </w:r>
          </w:p>
        </w:tc>
      </w:tr>
      <w:tr w:rsidR="000E1317" w:rsidRPr="005636B9" w:rsidTr="006247C2">
        <w:trPr>
          <w:jc w:val="center"/>
        </w:trPr>
        <w:tc>
          <w:tcPr>
            <w:tcW w:w="3284" w:type="dxa"/>
            <w:vAlign w:val="bottom"/>
          </w:tcPr>
          <w:p w:rsidR="000E1317" w:rsidRPr="005636B9" w:rsidRDefault="00D16ACE" w:rsidP="00563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05B5">
              <w:rPr>
                <w:rFonts w:ascii="Times New Roman" w:hAnsi="Times New Roman" w:cs="Times New Roman"/>
                <w:sz w:val="28"/>
                <w:szCs w:val="28"/>
              </w:rPr>
              <w:t>аличие корпоративного университета в компании</w:t>
            </w:r>
          </w:p>
        </w:tc>
        <w:tc>
          <w:tcPr>
            <w:tcW w:w="3285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467.1458</w:t>
            </w:r>
          </w:p>
        </w:tc>
        <w:tc>
          <w:tcPr>
            <w:tcW w:w="3285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0.4211</w:t>
            </w:r>
          </w:p>
        </w:tc>
      </w:tr>
      <w:tr w:rsidR="000E1317" w:rsidRPr="005636B9" w:rsidTr="006247C2">
        <w:trPr>
          <w:jc w:val="center"/>
        </w:trPr>
        <w:tc>
          <w:tcPr>
            <w:tcW w:w="3284" w:type="dxa"/>
            <w:vAlign w:val="bottom"/>
          </w:tcPr>
          <w:p w:rsidR="000E1317" w:rsidRPr="005636B9" w:rsidRDefault="00EE2C59" w:rsidP="00563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направленности на интеллектуальный капитал</w:t>
            </w:r>
          </w:p>
        </w:tc>
        <w:tc>
          <w:tcPr>
            <w:tcW w:w="3285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-561.5773</w:t>
            </w:r>
          </w:p>
        </w:tc>
        <w:tc>
          <w:tcPr>
            <w:tcW w:w="3285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0.3318</w:t>
            </w:r>
          </w:p>
        </w:tc>
      </w:tr>
      <w:tr w:rsidR="000E1317" w:rsidRPr="005636B9" w:rsidTr="006247C2">
        <w:trPr>
          <w:jc w:val="center"/>
        </w:trPr>
        <w:tc>
          <w:tcPr>
            <w:tcW w:w="3284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R-squared</w:t>
            </w:r>
          </w:p>
        </w:tc>
        <w:tc>
          <w:tcPr>
            <w:tcW w:w="3285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0.551792</w:t>
            </w:r>
          </w:p>
        </w:tc>
        <w:tc>
          <w:tcPr>
            <w:tcW w:w="3285" w:type="dxa"/>
            <w:vAlign w:val="bottom"/>
          </w:tcPr>
          <w:p w:rsidR="000E1317" w:rsidRPr="005636B9" w:rsidRDefault="000E1317" w:rsidP="00563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02983" w:rsidRPr="006474F2" w:rsidRDefault="00F02983" w:rsidP="00F02983">
      <w:pPr>
        <w:jc w:val="both"/>
        <w:rPr>
          <w:rFonts w:ascii="Times New Roman" w:hAnsi="Times New Roman" w:cs="Times New Roman"/>
          <w:szCs w:val="16"/>
          <w:lang w:eastAsia="ja-JP"/>
        </w:rPr>
      </w:pPr>
      <w:r w:rsidRPr="00E60C32">
        <w:rPr>
          <w:rFonts w:ascii="Times New Roman" w:hAnsi="Times New Roman" w:cs="Times New Roman"/>
          <w:szCs w:val="16"/>
          <w:vertAlign w:val="superscript"/>
        </w:rPr>
        <w:t>1</w:t>
      </w:r>
      <w:proofErr w:type="gramStart"/>
      <w:r w:rsidRPr="00E60C32">
        <w:rPr>
          <w:rFonts w:ascii="Times New Roman" w:hAnsi="Times New Roman" w:cs="Times New Roman"/>
          <w:szCs w:val="16"/>
          <w:vertAlign w:val="superscript"/>
        </w:rPr>
        <w:t xml:space="preserve"> </w:t>
      </w:r>
      <w:r w:rsidRPr="00E60C32">
        <w:rPr>
          <w:rFonts w:ascii="Times New Roman" w:hAnsi="Times New Roman" w:cs="Times New Roman"/>
          <w:sz w:val="20"/>
          <w:szCs w:val="16"/>
        </w:rPr>
        <w:t>С</w:t>
      </w:r>
      <w:proofErr w:type="gramEnd"/>
      <w:r w:rsidRPr="00E60C32">
        <w:rPr>
          <w:rFonts w:ascii="Times New Roman" w:hAnsi="Times New Roman" w:cs="Times New Roman"/>
          <w:sz w:val="20"/>
          <w:szCs w:val="16"/>
        </w:rPr>
        <w:t>ост. по источнику: расчетный пакет EViews7</w:t>
      </w:r>
    </w:p>
    <w:p w:rsidR="00F02983" w:rsidRDefault="00F02983" w:rsidP="009633A0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</w:p>
    <w:p w:rsidR="009633A0" w:rsidRPr="00754834" w:rsidRDefault="009633A0" w:rsidP="009633A0">
      <w:pPr>
        <w:pStyle w:val="Default"/>
        <w:spacing w:line="360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DB7ADE">
        <w:rPr>
          <w:color w:val="auto"/>
          <w:sz w:val="28"/>
          <w:szCs w:val="28"/>
        </w:rPr>
        <w:t>оличество наблюдений (obs)</w:t>
      </w:r>
      <w:r>
        <w:rPr>
          <w:color w:val="auto"/>
          <w:sz w:val="28"/>
          <w:szCs w:val="28"/>
        </w:rPr>
        <w:t xml:space="preserve"> составило  3333</w:t>
      </w:r>
      <w:r w:rsidRPr="00DB7ADE">
        <w:rPr>
          <w:color w:val="auto"/>
          <w:sz w:val="28"/>
          <w:szCs w:val="28"/>
        </w:rPr>
        <w:t>;  коэффициент детерминации R</w:t>
      </w:r>
      <w:r w:rsidRPr="001674E9">
        <w:rPr>
          <w:color w:val="auto"/>
          <w:sz w:val="28"/>
          <w:szCs w:val="28"/>
          <w:vertAlign w:val="subscript"/>
        </w:rPr>
        <w:t>squared</w:t>
      </w:r>
      <w:r w:rsidR="00AA2777">
        <w:rPr>
          <w:color w:val="auto"/>
          <w:sz w:val="28"/>
          <w:szCs w:val="28"/>
        </w:rPr>
        <w:t xml:space="preserve"> равен </w:t>
      </w:r>
      <w:r w:rsidR="007E3289">
        <w:rPr>
          <w:color w:val="auto"/>
          <w:sz w:val="28"/>
          <w:szCs w:val="28"/>
        </w:rPr>
        <w:t>55</w:t>
      </w:r>
      <w:r>
        <w:rPr>
          <w:color w:val="auto"/>
          <w:sz w:val="28"/>
          <w:szCs w:val="28"/>
        </w:rPr>
        <w:t xml:space="preserve">% </w:t>
      </w:r>
      <w:r w:rsidR="00BA09A1">
        <w:rPr>
          <w:color w:val="auto"/>
          <w:sz w:val="28"/>
          <w:szCs w:val="28"/>
        </w:rPr>
        <w:t xml:space="preserve"> (Приложение 1</w:t>
      </w:r>
      <w:r w:rsidR="00BA09A1" w:rsidRPr="00BA09A1">
        <w:rPr>
          <w:color w:val="auto"/>
          <w:sz w:val="28"/>
          <w:szCs w:val="28"/>
        </w:rPr>
        <w:t>1</w:t>
      </w:r>
      <w:r w:rsidR="00ED70B7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. </w:t>
      </w:r>
    </w:p>
    <w:p w:rsidR="00036338" w:rsidRDefault="009633A0" w:rsidP="00963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34">
        <w:rPr>
          <w:rFonts w:ascii="Times New Roman" w:hAnsi="Times New Roman" w:cs="Times New Roman"/>
          <w:sz w:val="28"/>
          <w:szCs w:val="28"/>
        </w:rPr>
        <w:t>Отметим, что</w:t>
      </w:r>
      <w:r>
        <w:rPr>
          <w:rFonts w:ascii="Times New Roman" w:hAnsi="Times New Roman" w:cs="Times New Roman"/>
          <w:sz w:val="28"/>
          <w:szCs w:val="28"/>
        </w:rPr>
        <w:t xml:space="preserve"> при проверке данной регрессии с зависимой переменной </w:t>
      </w:r>
      <w:r w:rsidR="007E3289">
        <w:rPr>
          <w:rFonts w:ascii="Times New Roman" w:hAnsi="Times New Roman" w:cs="Times New Roman"/>
          <w:sz w:val="28"/>
          <w:szCs w:val="28"/>
          <w:lang w:val="en-US"/>
        </w:rPr>
        <w:t>FGV</w:t>
      </w:r>
      <w:r w:rsidR="00ED70B7">
        <w:rPr>
          <w:rFonts w:ascii="Times New Roman" w:hAnsi="Times New Roman" w:cs="Times New Roman"/>
          <w:sz w:val="28"/>
          <w:szCs w:val="28"/>
        </w:rPr>
        <w:t xml:space="preserve"> </w:t>
      </w:r>
      <w:r w:rsidR="007E3289">
        <w:rPr>
          <w:rFonts w:ascii="Times New Roman" w:hAnsi="Times New Roman" w:cs="Times New Roman"/>
          <w:sz w:val="28"/>
          <w:szCs w:val="28"/>
        </w:rPr>
        <w:t>результаты</w:t>
      </w:r>
      <w:r w:rsidR="00036338">
        <w:rPr>
          <w:rFonts w:ascii="Times New Roman" w:hAnsi="Times New Roman" w:cs="Times New Roman"/>
          <w:sz w:val="28"/>
          <w:szCs w:val="28"/>
        </w:rPr>
        <w:t xml:space="preserve"> оказались схожи </w:t>
      </w:r>
      <w:r w:rsidR="006D4494">
        <w:rPr>
          <w:rFonts w:ascii="Times New Roman" w:hAnsi="Times New Roman" w:cs="Times New Roman"/>
          <w:sz w:val="28"/>
          <w:szCs w:val="28"/>
        </w:rPr>
        <w:t>с</w:t>
      </w:r>
      <w:r w:rsidR="007E3289">
        <w:rPr>
          <w:rFonts w:ascii="Times New Roman" w:hAnsi="Times New Roman" w:cs="Times New Roman"/>
          <w:sz w:val="28"/>
          <w:szCs w:val="28"/>
        </w:rPr>
        <w:t xml:space="preserve"> регрессией</w:t>
      </w:r>
      <w:r w:rsidR="006D4494">
        <w:rPr>
          <w:rFonts w:ascii="Times New Roman" w:hAnsi="Times New Roman" w:cs="Times New Roman"/>
          <w:sz w:val="28"/>
          <w:szCs w:val="28"/>
        </w:rPr>
        <w:t xml:space="preserve"> </w:t>
      </w:r>
      <w:r w:rsidR="00206D3A">
        <w:rPr>
          <w:rFonts w:ascii="Times New Roman" w:hAnsi="Times New Roman" w:cs="Times New Roman"/>
          <w:sz w:val="28"/>
          <w:szCs w:val="28"/>
        </w:rPr>
        <w:t xml:space="preserve">в </w:t>
      </w:r>
      <w:r w:rsidR="006D4494" w:rsidRPr="007B4AED">
        <w:rPr>
          <w:rFonts w:ascii="Times New Roman" w:hAnsi="Times New Roman" w:cs="Times New Roman"/>
          <w:sz w:val="28"/>
          <w:szCs w:val="28"/>
        </w:rPr>
        <w:t>таблиц</w:t>
      </w:r>
      <w:r w:rsidR="00206D3A" w:rsidRPr="007B4AED">
        <w:rPr>
          <w:rFonts w:ascii="Times New Roman" w:hAnsi="Times New Roman" w:cs="Times New Roman"/>
          <w:sz w:val="28"/>
          <w:szCs w:val="28"/>
        </w:rPr>
        <w:t>е</w:t>
      </w:r>
      <w:r w:rsidR="007B4AED" w:rsidRPr="007B4AED">
        <w:rPr>
          <w:rFonts w:ascii="Times New Roman" w:hAnsi="Times New Roman" w:cs="Times New Roman"/>
          <w:sz w:val="28"/>
          <w:szCs w:val="28"/>
        </w:rPr>
        <w:t xml:space="preserve"> 13</w:t>
      </w:r>
      <w:r w:rsidR="006D4494" w:rsidRPr="007B4AED">
        <w:rPr>
          <w:rFonts w:ascii="Times New Roman" w:hAnsi="Times New Roman" w:cs="Times New Roman"/>
          <w:sz w:val="28"/>
          <w:szCs w:val="28"/>
        </w:rPr>
        <w:t xml:space="preserve"> </w:t>
      </w:r>
      <w:r w:rsidRPr="007B4A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 </w:t>
      </w:r>
      <w:r w:rsidRPr="00754834">
        <w:rPr>
          <w:rFonts w:ascii="Times New Roman" w:hAnsi="Times New Roman" w:cs="Times New Roman"/>
          <w:sz w:val="28"/>
          <w:szCs w:val="28"/>
        </w:rPr>
        <w:t xml:space="preserve">наиболее сильно  </w:t>
      </w:r>
      <w:r w:rsidR="00A142B4">
        <w:rPr>
          <w:rFonts w:ascii="Times New Roman" w:hAnsi="Times New Roman" w:cs="Times New Roman"/>
          <w:sz w:val="28"/>
          <w:szCs w:val="28"/>
        </w:rPr>
        <w:t xml:space="preserve">потенциал роста стоимости </w:t>
      </w:r>
      <w:r w:rsidRPr="00754834">
        <w:rPr>
          <w:rFonts w:ascii="Times New Roman" w:hAnsi="Times New Roman" w:cs="Times New Roman"/>
          <w:sz w:val="28"/>
          <w:szCs w:val="28"/>
        </w:rPr>
        <w:t>зависит от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НИОКР, </w:t>
      </w:r>
      <w:r w:rsidRPr="00754834">
        <w:rPr>
          <w:rFonts w:ascii="Times New Roman" w:hAnsi="Times New Roman" w:cs="Times New Roman"/>
          <w:sz w:val="28"/>
          <w:szCs w:val="28"/>
        </w:rPr>
        <w:t xml:space="preserve"> капитальных вложений </w:t>
      </w:r>
      <w:r>
        <w:rPr>
          <w:rFonts w:ascii="Times New Roman" w:hAnsi="Times New Roman" w:cs="Times New Roman"/>
          <w:sz w:val="28"/>
          <w:szCs w:val="28"/>
        </w:rPr>
        <w:t xml:space="preserve">и затрат на заработную плату. </w:t>
      </w:r>
      <w:r w:rsidR="00206D3A">
        <w:rPr>
          <w:rFonts w:ascii="Times New Roman" w:hAnsi="Times New Roman" w:cs="Times New Roman"/>
          <w:sz w:val="28"/>
          <w:szCs w:val="28"/>
        </w:rPr>
        <w:t>При этом</w:t>
      </w:r>
      <w:r w:rsidRPr="00F85D68">
        <w:rPr>
          <w:rFonts w:ascii="Times New Roman" w:hAnsi="Times New Roman" w:cs="Times New Roman"/>
          <w:sz w:val="28"/>
          <w:szCs w:val="28"/>
        </w:rPr>
        <w:t xml:space="preserve"> увеличение значений </w:t>
      </w:r>
      <w:r w:rsidR="00A142B4">
        <w:rPr>
          <w:rFonts w:ascii="Times New Roman" w:hAnsi="Times New Roman" w:cs="Times New Roman"/>
          <w:sz w:val="28"/>
          <w:szCs w:val="28"/>
        </w:rPr>
        <w:t>переменной затрат</w:t>
      </w:r>
      <w:r w:rsidR="00552C92">
        <w:rPr>
          <w:rFonts w:ascii="Times New Roman" w:hAnsi="Times New Roman" w:cs="Times New Roman"/>
          <w:sz w:val="28"/>
          <w:szCs w:val="28"/>
        </w:rPr>
        <w:t xml:space="preserve"> на заработную плату </w:t>
      </w:r>
      <w:r w:rsidR="00206D3A">
        <w:rPr>
          <w:rFonts w:ascii="Times New Roman" w:hAnsi="Times New Roman" w:cs="Times New Roman"/>
          <w:sz w:val="28"/>
          <w:szCs w:val="28"/>
        </w:rPr>
        <w:t>приводи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F85D68">
        <w:rPr>
          <w:rFonts w:ascii="Times New Roman" w:hAnsi="Times New Roman" w:cs="Times New Roman"/>
          <w:sz w:val="28"/>
          <w:szCs w:val="28"/>
        </w:rPr>
        <w:t>к увеличению</w:t>
      </w:r>
      <w:r w:rsidR="00A142B4">
        <w:rPr>
          <w:rFonts w:ascii="Times New Roman" w:hAnsi="Times New Roman" w:cs="Times New Roman"/>
          <w:sz w:val="28"/>
          <w:szCs w:val="28"/>
        </w:rPr>
        <w:t xml:space="preserve"> опциона роста компании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3A0" w:rsidRDefault="009633A0" w:rsidP="00963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стадии спада </w:t>
      </w:r>
      <w:r w:rsidR="00A142B4">
        <w:rPr>
          <w:rFonts w:ascii="Times New Roman" w:hAnsi="Times New Roman" w:cs="Times New Roman"/>
          <w:sz w:val="28"/>
          <w:szCs w:val="28"/>
        </w:rPr>
        <w:t>выявлена положительная</w:t>
      </w:r>
      <w:r>
        <w:rPr>
          <w:rFonts w:ascii="Times New Roman" w:hAnsi="Times New Roman" w:cs="Times New Roman"/>
          <w:sz w:val="28"/>
          <w:szCs w:val="28"/>
        </w:rPr>
        <w:t xml:space="preserve"> зависимость </w:t>
      </w:r>
      <w:r w:rsidR="00A142B4">
        <w:rPr>
          <w:rFonts w:ascii="Times New Roman" w:hAnsi="Times New Roman" w:cs="Times New Roman"/>
          <w:sz w:val="28"/>
          <w:szCs w:val="28"/>
        </w:rPr>
        <w:t>опциона роста от затрат на заработную плату.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2B4">
        <w:rPr>
          <w:rFonts w:ascii="Times New Roman" w:hAnsi="Times New Roman" w:cs="Times New Roman"/>
          <w:sz w:val="28"/>
          <w:szCs w:val="28"/>
        </w:rPr>
        <w:t xml:space="preserve">Спад характеризуется </w:t>
      </w:r>
      <w:r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="00206D3A">
        <w:rPr>
          <w:rFonts w:ascii="Times New Roman" w:hAnsi="Times New Roman" w:cs="Times New Roman"/>
          <w:sz w:val="28"/>
          <w:szCs w:val="28"/>
        </w:rPr>
        <w:t>м темпа роста компании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уровень мастерства специалистов способен сохрани</w:t>
      </w:r>
      <w:r w:rsidR="00206D3A">
        <w:rPr>
          <w:rFonts w:ascii="Times New Roman" w:hAnsi="Times New Roman" w:cs="Times New Roman"/>
          <w:sz w:val="28"/>
          <w:szCs w:val="28"/>
        </w:rPr>
        <w:t xml:space="preserve">ть и упрочить ее положение </w:t>
      </w:r>
      <w:r>
        <w:rPr>
          <w:rFonts w:ascii="Times New Roman" w:hAnsi="Times New Roman" w:cs="Times New Roman"/>
          <w:sz w:val="28"/>
          <w:szCs w:val="28"/>
        </w:rPr>
        <w:t>в будущем</w:t>
      </w:r>
      <w:r w:rsidR="00A142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2C92" w:rsidRPr="005C0B96" w:rsidRDefault="00552C92" w:rsidP="00552C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Была выявлена обратная зависимость от расходов на НИОКР</w:t>
      </w:r>
      <w:r w:rsidR="009B7D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Данный факт п</w:t>
      </w:r>
      <w:r w:rsidR="00BF1BDA">
        <w:rPr>
          <w:rFonts w:ascii="Times New Roman" w:hAnsi="Times New Roman" w:cs="Times New Roman"/>
          <w:sz w:val="28"/>
          <w:szCs w:val="28"/>
        </w:rPr>
        <w:t xml:space="preserve">ротиворечит большинству выводов.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92" w:rsidRDefault="00552C92" w:rsidP="00552C9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FBA">
        <w:rPr>
          <w:rFonts w:ascii="Times New Roman" w:hAnsi="Times New Roman" w:cs="Times New Roman"/>
          <w:sz w:val="28"/>
          <w:szCs w:val="28"/>
        </w:rPr>
        <w:lastRenderedPageBreak/>
        <w:t>Отметим, что коэффициент</w:t>
      </w:r>
      <w:r w:rsidR="00BF1BDA">
        <w:rPr>
          <w:rFonts w:ascii="Times New Roman" w:hAnsi="Times New Roman" w:cs="Times New Roman"/>
          <w:sz w:val="28"/>
          <w:szCs w:val="28"/>
        </w:rPr>
        <w:t>ы</w:t>
      </w:r>
      <w:r w:rsidRPr="00F04FBA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переменных</w:t>
      </w:r>
      <w:r w:rsidR="00BF1BDA">
        <w:rPr>
          <w:rFonts w:ascii="Times New Roman" w:hAnsi="Times New Roman" w:cs="Times New Roman"/>
          <w:sz w:val="28"/>
          <w:szCs w:val="28"/>
        </w:rPr>
        <w:t xml:space="preserve"> финансовый рычаг, квалификация совета директоров и наличие университета</w:t>
      </w:r>
      <w:r w:rsidR="00BF1BDA" w:rsidRPr="00F04FBA">
        <w:rPr>
          <w:rFonts w:ascii="Times New Roman" w:hAnsi="Times New Roman" w:cs="Times New Roman"/>
          <w:sz w:val="28"/>
          <w:szCs w:val="28"/>
        </w:rPr>
        <w:t xml:space="preserve"> </w:t>
      </w:r>
      <w:r w:rsidR="00BF1BDA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Pr="00F04FBA">
        <w:rPr>
          <w:rFonts w:ascii="Times New Roman" w:hAnsi="Times New Roman" w:cs="Times New Roman"/>
          <w:sz w:val="28"/>
          <w:szCs w:val="28"/>
        </w:rPr>
        <w:t xml:space="preserve"> незначимы, поскольку </w:t>
      </w:r>
      <w:r w:rsidR="00C97BEB">
        <w:rPr>
          <w:rFonts w:ascii="Times New Roman" w:hAnsi="Times New Roman" w:cs="Times New Roman"/>
          <w:sz w:val="28"/>
          <w:szCs w:val="28"/>
          <w:lang w:val="en-US"/>
        </w:rPr>
        <w:t>probability</w:t>
      </w:r>
      <w:r w:rsidR="00C97BEB">
        <w:rPr>
          <w:rFonts w:ascii="Times New Roman" w:hAnsi="Times New Roman" w:cs="Times New Roman"/>
          <w:sz w:val="28"/>
          <w:szCs w:val="28"/>
        </w:rPr>
        <w:t xml:space="preserve">  больше   </w:t>
      </w:r>
      <w:r w:rsidRPr="00F04FBA">
        <w:rPr>
          <w:rFonts w:ascii="Times New Roman" w:hAnsi="Times New Roman" w:cs="Times New Roman"/>
          <w:sz w:val="28"/>
          <w:szCs w:val="28"/>
        </w:rPr>
        <w:t xml:space="preserve">0.05. </w:t>
      </w:r>
    </w:p>
    <w:p w:rsidR="00D1767F" w:rsidRDefault="00552C92" w:rsidP="00552C9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C92">
        <w:rPr>
          <w:rFonts w:ascii="Times New Roman" w:hAnsi="Times New Roman" w:cs="Times New Roman"/>
          <w:sz w:val="28"/>
          <w:szCs w:val="28"/>
        </w:rPr>
        <w:t xml:space="preserve">При расчете </w:t>
      </w:r>
      <w:r w:rsidR="00BF1BDA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 w:rsidRPr="00552C92">
        <w:rPr>
          <w:rFonts w:ascii="Times New Roman" w:hAnsi="Times New Roman" w:cs="Times New Roman"/>
          <w:sz w:val="28"/>
          <w:szCs w:val="28"/>
        </w:rPr>
        <w:t xml:space="preserve"> опциона роста </w:t>
      </w:r>
      <w:r>
        <w:rPr>
          <w:rFonts w:ascii="Times New Roman" w:hAnsi="Times New Roman" w:cs="Times New Roman"/>
          <w:sz w:val="28"/>
          <w:szCs w:val="28"/>
        </w:rPr>
        <w:t>были использованы три группы данных в зависимости от стадии жизненного цикла.</w:t>
      </w:r>
      <w:r w:rsidRPr="00552C92">
        <w:rPr>
          <w:rFonts w:ascii="Times New Roman" w:hAnsi="Times New Roman" w:cs="Times New Roman"/>
          <w:sz w:val="28"/>
          <w:szCs w:val="28"/>
        </w:rPr>
        <w:t xml:space="preserve"> На этом основании были построены</w:t>
      </w:r>
      <w:r w:rsidR="00BF1BDA">
        <w:rPr>
          <w:rFonts w:ascii="Times New Roman" w:hAnsi="Times New Roman" w:cs="Times New Roman"/>
          <w:sz w:val="28"/>
          <w:szCs w:val="28"/>
        </w:rPr>
        <w:t xml:space="preserve"> </w:t>
      </w:r>
      <w:r w:rsidRPr="00552C92">
        <w:rPr>
          <w:rFonts w:ascii="Times New Roman" w:hAnsi="Times New Roman" w:cs="Times New Roman"/>
          <w:sz w:val="28"/>
          <w:szCs w:val="28"/>
        </w:rPr>
        <w:t xml:space="preserve">регрессии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стадии жизненного цикла. </w:t>
      </w:r>
    </w:p>
    <w:p w:rsidR="00962716" w:rsidRDefault="00962716" w:rsidP="00552C9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результатов с зависимой переменной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MVA</w:t>
      </w:r>
      <w:r w:rsidR="008445B7">
        <w:rPr>
          <w:rFonts w:ascii="Times New Roman" w:hAnsi="Times New Roman" w:cs="Times New Roman"/>
          <w:sz w:val="28"/>
          <w:szCs w:val="28"/>
        </w:rPr>
        <w:t xml:space="preserve">  с учетом стадии жизненного цикла. </w:t>
      </w:r>
    </w:p>
    <w:p w:rsidR="00F02983" w:rsidRPr="00E60C32" w:rsidRDefault="00F02983" w:rsidP="00F02983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E60C3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14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position w:val="-32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сводных результатов для всех исследуемых стадий жизненного цикла с зависимой переменной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MVA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87"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</w:p>
    <w:tbl>
      <w:tblPr>
        <w:tblStyle w:val="ae"/>
        <w:tblW w:w="9747" w:type="dxa"/>
        <w:tblLook w:val="04A0"/>
      </w:tblPr>
      <w:tblGrid>
        <w:gridCol w:w="3794"/>
        <w:gridCol w:w="1843"/>
        <w:gridCol w:w="1984"/>
        <w:gridCol w:w="2126"/>
      </w:tblGrid>
      <w:tr w:rsidR="00614BF1" w:rsidRPr="004C130F" w:rsidTr="008445B7">
        <w:tc>
          <w:tcPr>
            <w:tcW w:w="3794" w:type="dxa"/>
          </w:tcPr>
          <w:p w:rsidR="00614BF1" w:rsidRPr="004C130F" w:rsidRDefault="00614B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614BF1" w:rsidRPr="004C130F" w:rsidRDefault="00614BF1" w:rsidP="004C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1984" w:type="dxa"/>
          </w:tcPr>
          <w:p w:rsidR="00614BF1" w:rsidRPr="004C130F" w:rsidRDefault="00614BF1" w:rsidP="004C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Зрелость</w:t>
            </w:r>
          </w:p>
        </w:tc>
        <w:tc>
          <w:tcPr>
            <w:tcW w:w="2126" w:type="dxa"/>
          </w:tcPr>
          <w:p w:rsidR="00614BF1" w:rsidRPr="004C130F" w:rsidRDefault="00614BF1" w:rsidP="004C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Спад</w:t>
            </w:r>
          </w:p>
        </w:tc>
      </w:tr>
      <w:tr w:rsidR="00D00479" w:rsidRPr="004C130F" w:rsidTr="008445B7">
        <w:tc>
          <w:tcPr>
            <w:tcW w:w="3794" w:type="dxa"/>
          </w:tcPr>
          <w:p w:rsidR="00D00479" w:rsidRPr="004C130F" w:rsidRDefault="00E25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НИОКР</w:t>
            </w:r>
          </w:p>
        </w:tc>
        <w:tc>
          <w:tcPr>
            <w:tcW w:w="1843" w:type="dxa"/>
          </w:tcPr>
          <w:p w:rsidR="00D00479" w:rsidRPr="004C130F" w:rsidRDefault="00D00479" w:rsidP="00D0047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0479" w:rsidRDefault="00D00479" w:rsidP="00D0047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5.988809</w:t>
            </w:r>
            <w:r w:rsidR="00374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  <w:p w:rsidR="00564144" w:rsidRPr="004C130F" w:rsidRDefault="00564144" w:rsidP="00D0047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26" w:type="dxa"/>
          </w:tcPr>
          <w:p w:rsidR="00D00479" w:rsidRDefault="00D00479" w:rsidP="00D0047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2.646181</w:t>
            </w:r>
            <w:r w:rsidR="00374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  <w:p w:rsidR="00564144" w:rsidRPr="004C130F" w:rsidRDefault="00564144" w:rsidP="00D0047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D00479" w:rsidRPr="004C130F" w:rsidTr="008445B7">
        <w:tc>
          <w:tcPr>
            <w:tcW w:w="3794" w:type="dxa"/>
          </w:tcPr>
          <w:p w:rsidR="00D00479" w:rsidRPr="004C130F" w:rsidRDefault="004C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Чистые капитальные вложения</w:t>
            </w:r>
          </w:p>
        </w:tc>
        <w:tc>
          <w:tcPr>
            <w:tcW w:w="1843" w:type="dxa"/>
          </w:tcPr>
          <w:p w:rsidR="00D00479" w:rsidRDefault="00D00479" w:rsidP="00D0047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0.451732</w:t>
            </w:r>
            <w:r w:rsidR="00374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  <w:p w:rsidR="0096318E" w:rsidRPr="004C130F" w:rsidRDefault="0096318E" w:rsidP="00D0047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6D3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984" w:type="dxa"/>
          </w:tcPr>
          <w:p w:rsidR="00D00479" w:rsidRDefault="00D00479" w:rsidP="00D0047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0.474264</w:t>
            </w:r>
            <w:r w:rsidR="00374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  <w:p w:rsidR="00564144" w:rsidRPr="004C130F" w:rsidRDefault="00564144" w:rsidP="00D0047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26" w:type="dxa"/>
          </w:tcPr>
          <w:p w:rsidR="00D00479" w:rsidRDefault="00D00479" w:rsidP="00D0047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0.279135</w:t>
            </w:r>
            <w:r w:rsidR="00374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  <w:p w:rsidR="00564144" w:rsidRPr="004C130F" w:rsidRDefault="00564144" w:rsidP="00D0047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D00479" w:rsidRPr="004C130F" w:rsidTr="008445B7">
        <w:tc>
          <w:tcPr>
            <w:tcW w:w="3794" w:type="dxa"/>
          </w:tcPr>
          <w:p w:rsidR="00D00479" w:rsidRPr="004C130F" w:rsidRDefault="004C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заработную плату</w:t>
            </w:r>
          </w:p>
        </w:tc>
        <w:tc>
          <w:tcPr>
            <w:tcW w:w="1843" w:type="dxa"/>
          </w:tcPr>
          <w:p w:rsidR="00D00479" w:rsidRPr="004C130F" w:rsidRDefault="00D00479" w:rsidP="004C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0479" w:rsidRPr="004C130F" w:rsidRDefault="00D00479" w:rsidP="004C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0479" w:rsidRDefault="00D00479" w:rsidP="004C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0.509566</w:t>
            </w:r>
            <w:r w:rsidR="00374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  <w:p w:rsidR="00564144" w:rsidRPr="004C130F" w:rsidRDefault="00564144" w:rsidP="004C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D00479" w:rsidRPr="004C130F" w:rsidTr="008445B7">
        <w:tc>
          <w:tcPr>
            <w:tcW w:w="3794" w:type="dxa"/>
          </w:tcPr>
          <w:p w:rsidR="00D00479" w:rsidRPr="004C130F" w:rsidRDefault="004C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направленности на интеллектуальный капитал</w:t>
            </w:r>
          </w:p>
        </w:tc>
        <w:tc>
          <w:tcPr>
            <w:tcW w:w="1843" w:type="dxa"/>
          </w:tcPr>
          <w:p w:rsidR="00D00479" w:rsidRPr="004C130F" w:rsidRDefault="00D00479" w:rsidP="00D0047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0479" w:rsidRDefault="00D00479" w:rsidP="00D0047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692.6118</w:t>
            </w:r>
            <w:r w:rsidR="00374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  <w:p w:rsidR="00564144" w:rsidRPr="004C130F" w:rsidRDefault="00564144" w:rsidP="00D0047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0.0028</w:t>
            </w:r>
          </w:p>
        </w:tc>
        <w:tc>
          <w:tcPr>
            <w:tcW w:w="2126" w:type="dxa"/>
          </w:tcPr>
          <w:p w:rsidR="00D00479" w:rsidRPr="004C130F" w:rsidRDefault="00D00479" w:rsidP="00D00479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F253C" w:rsidRPr="006474F2" w:rsidRDefault="00AF253C" w:rsidP="00AF253C">
      <w:pPr>
        <w:jc w:val="both"/>
        <w:rPr>
          <w:rFonts w:ascii="Times New Roman" w:hAnsi="Times New Roman" w:cs="Times New Roman"/>
          <w:szCs w:val="16"/>
          <w:lang w:eastAsia="ja-JP"/>
        </w:rPr>
      </w:pPr>
      <w:r w:rsidRPr="00E60C32">
        <w:rPr>
          <w:rFonts w:ascii="Times New Roman" w:hAnsi="Times New Roman" w:cs="Times New Roman"/>
          <w:szCs w:val="16"/>
          <w:vertAlign w:val="superscript"/>
        </w:rPr>
        <w:t>1</w:t>
      </w:r>
      <w:proofErr w:type="gramStart"/>
      <w:r w:rsidRPr="00E60C32">
        <w:rPr>
          <w:rFonts w:ascii="Times New Roman" w:hAnsi="Times New Roman" w:cs="Times New Roman"/>
          <w:szCs w:val="16"/>
          <w:vertAlign w:val="superscript"/>
        </w:rPr>
        <w:t xml:space="preserve"> </w:t>
      </w:r>
      <w:r w:rsidRPr="00E60C32">
        <w:rPr>
          <w:rFonts w:ascii="Times New Roman" w:hAnsi="Times New Roman" w:cs="Times New Roman"/>
          <w:sz w:val="20"/>
          <w:szCs w:val="16"/>
        </w:rPr>
        <w:t>С</w:t>
      </w:r>
      <w:proofErr w:type="gramEnd"/>
      <w:r w:rsidRPr="00E60C32">
        <w:rPr>
          <w:rFonts w:ascii="Times New Roman" w:hAnsi="Times New Roman" w:cs="Times New Roman"/>
          <w:sz w:val="20"/>
          <w:szCs w:val="16"/>
        </w:rPr>
        <w:t>ост. по источнику: расчетный пакет EViews7</w:t>
      </w:r>
    </w:p>
    <w:p w:rsidR="00F02983" w:rsidRDefault="00F02983" w:rsidP="00374D8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D87" w:rsidRDefault="00374D87" w:rsidP="00374D8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мы тестировали </w:t>
      </w:r>
      <w:r w:rsidR="00524B3E">
        <w:rPr>
          <w:rFonts w:ascii="Times New Roman" w:hAnsi="Times New Roman" w:cs="Times New Roman"/>
          <w:sz w:val="28"/>
          <w:szCs w:val="28"/>
        </w:rPr>
        <w:t xml:space="preserve">первую </w:t>
      </w:r>
      <w:r>
        <w:rPr>
          <w:rFonts w:ascii="Times New Roman" w:hAnsi="Times New Roman" w:cs="Times New Roman"/>
          <w:sz w:val="28"/>
          <w:szCs w:val="28"/>
        </w:rPr>
        <w:t>ги</w:t>
      </w:r>
      <w:r w:rsidR="00F739C1">
        <w:rPr>
          <w:rFonts w:ascii="Times New Roman" w:hAnsi="Times New Roman" w:cs="Times New Roman"/>
          <w:sz w:val="28"/>
          <w:szCs w:val="28"/>
        </w:rPr>
        <w:t>потезу о зависимости факторов от</w:t>
      </w:r>
      <w:r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F739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роста стоимости компании на разных стадиях жизненного цикла</w:t>
      </w:r>
      <w:r w:rsidR="006B320A">
        <w:rPr>
          <w:rFonts w:ascii="Times New Roman" w:hAnsi="Times New Roman" w:cs="Times New Roman"/>
          <w:sz w:val="28"/>
          <w:szCs w:val="28"/>
        </w:rPr>
        <w:t xml:space="preserve"> </w:t>
      </w:r>
      <w:r w:rsidR="002943BF">
        <w:rPr>
          <w:rFonts w:ascii="Times New Roman" w:hAnsi="Times New Roman" w:cs="Times New Roman"/>
          <w:sz w:val="28"/>
          <w:szCs w:val="28"/>
        </w:rPr>
        <w:t>с</w:t>
      </w:r>
      <w:r w:rsidR="006B320A">
        <w:rPr>
          <w:rFonts w:ascii="Times New Roman" w:hAnsi="Times New Roman" w:cs="Times New Roman"/>
          <w:sz w:val="28"/>
          <w:szCs w:val="28"/>
        </w:rPr>
        <w:t xml:space="preserve"> использованием двух зависимых переменных </w:t>
      </w:r>
      <w:r w:rsidR="006B320A">
        <w:rPr>
          <w:rFonts w:ascii="Times New Roman" w:hAnsi="Times New Roman" w:cs="Times New Roman"/>
          <w:sz w:val="28"/>
          <w:szCs w:val="28"/>
          <w:lang w:val="en-US"/>
        </w:rPr>
        <w:t>MVA</w:t>
      </w:r>
      <w:r w:rsidR="006B320A" w:rsidRPr="006B320A">
        <w:rPr>
          <w:rFonts w:ascii="Times New Roman" w:hAnsi="Times New Roman" w:cs="Times New Roman"/>
          <w:sz w:val="28"/>
          <w:szCs w:val="28"/>
        </w:rPr>
        <w:t xml:space="preserve"> </w:t>
      </w:r>
      <w:r w:rsidR="006B320A">
        <w:rPr>
          <w:rFonts w:ascii="Times New Roman" w:hAnsi="Times New Roman" w:cs="Times New Roman"/>
          <w:sz w:val="28"/>
          <w:szCs w:val="28"/>
        </w:rPr>
        <w:t xml:space="preserve">и </w:t>
      </w:r>
      <w:r w:rsidR="006B320A">
        <w:rPr>
          <w:rFonts w:ascii="Times New Roman" w:hAnsi="Times New Roman" w:cs="Times New Roman"/>
          <w:sz w:val="28"/>
          <w:szCs w:val="28"/>
          <w:lang w:val="en-US"/>
        </w:rPr>
        <w:t>FGV</w:t>
      </w:r>
      <w:r>
        <w:rPr>
          <w:rFonts w:ascii="Times New Roman" w:hAnsi="Times New Roman" w:cs="Times New Roman"/>
          <w:sz w:val="28"/>
          <w:szCs w:val="28"/>
        </w:rPr>
        <w:t xml:space="preserve">. Мы предполагали, что </w:t>
      </w:r>
      <w:r w:rsidRPr="00126B11">
        <w:rPr>
          <w:rFonts w:ascii="Times New Roman" w:hAnsi="Times New Roman" w:cs="Times New Roman"/>
          <w:sz w:val="28"/>
          <w:szCs w:val="28"/>
        </w:rPr>
        <w:t>финансовые характеристики компании изменяются по мере ее движения по кривой жизненного цикла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F739C1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факторы</w:t>
      </w:r>
      <w:r w:rsidR="00F739C1">
        <w:rPr>
          <w:rFonts w:ascii="Times New Roman" w:hAnsi="Times New Roman" w:cs="Times New Roman"/>
          <w:sz w:val="28"/>
          <w:szCs w:val="28"/>
        </w:rPr>
        <w:t xml:space="preserve"> потенциала роста стоимости </w:t>
      </w:r>
      <w:r>
        <w:rPr>
          <w:rFonts w:ascii="Times New Roman" w:hAnsi="Times New Roman" w:cs="Times New Roman"/>
          <w:sz w:val="28"/>
          <w:szCs w:val="28"/>
        </w:rPr>
        <w:t xml:space="preserve"> могут меняться на разных стадиях.</w:t>
      </w:r>
    </w:p>
    <w:p w:rsidR="00374D87" w:rsidRDefault="00374D87" w:rsidP="00374D8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</w:t>
      </w:r>
      <w:r w:rsidR="00202BF3">
        <w:rPr>
          <w:rFonts w:ascii="Times New Roman" w:hAnsi="Times New Roman" w:cs="Times New Roman"/>
          <w:sz w:val="28"/>
          <w:szCs w:val="28"/>
        </w:rPr>
        <w:t>ы исследования подтверждают наши суждения</w:t>
      </w:r>
      <w:r>
        <w:rPr>
          <w:rFonts w:ascii="Times New Roman" w:hAnsi="Times New Roman" w:cs="Times New Roman"/>
          <w:sz w:val="28"/>
          <w:szCs w:val="28"/>
        </w:rPr>
        <w:t xml:space="preserve">. При анализе полученных результатов </w:t>
      </w:r>
      <w:r w:rsidR="007B4AED">
        <w:rPr>
          <w:rFonts w:ascii="Times New Roman" w:hAnsi="Times New Roman" w:cs="Times New Roman"/>
          <w:sz w:val="28"/>
          <w:szCs w:val="28"/>
        </w:rPr>
        <w:t>т</w:t>
      </w:r>
      <w:r w:rsidRPr="007B4AED">
        <w:rPr>
          <w:rFonts w:ascii="Times New Roman" w:hAnsi="Times New Roman" w:cs="Times New Roman"/>
          <w:sz w:val="28"/>
          <w:szCs w:val="28"/>
        </w:rPr>
        <w:t>аблица</w:t>
      </w:r>
      <w:r w:rsidR="007B4AED">
        <w:rPr>
          <w:rFonts w:ascii="Times New Roman" w:hAnsi="Times New Roman" w:cs="Times New Roman"/>
          <w:sz w:val="28"/>
          <w:szCs w:val="28"/>
        </w:rPr>
        <w:t xml:space="preserve"> 14</w:t>
      </w:r>
      <w:r w:rsidR="006B320A">
        <w:rPr>
          <w:rFonts w:ascii="Times New Roman" w:hAnsi="Times New Roman" w:cs="Times New Roman"/>
          <w:sz w:val="28"/>
          <w:szCs w:val="28"/>
        </w:rPr>
        <w:t xml:space="preserve"> </w:t>
      </w:r>
      <w:r w:rsidR="00DB439F">
        <w:rPr>
          <w:rFonts w:ascii="Times New Roman" w:hAnsi="Times New Roman" w:cs="Times New Roman"/>
          <w:sz w:val="28"/>
          <w:szCs w:val="28"/>
        </w:rPr>
        <w:t>выявлена положительная зависимость</w:t>
      </w:r>
      <w:r w:rsidR="006B320A">
        <w:rPr>
          <w:rFonts w:ascii="Times New Roman" w:hAnsi="Times New Roman" w:cs="Times New Roman"/>
          <w:sz w:val="28"/>
          <w:szCs w:val="28"/>
        </w:rPr>
        <w:t xml:space="preserve">  </w:t>
      </w:r>
      <w:r w:rsidR="00DB439F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НИОКР от опциона роста на стадиях  зрелости и спада. </w:t>
      </w:r>
    </w:p>
    <w:p w:rsidR="00374D87" w:rsidRDefault="00374D87" w:rsidP="00374D8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Чистые капитальные вложения имеют положительную  зависимость от потенциала роста стоимости компании на всех стадиях жизненного цикла. </w:t>
      </w:r>
    </w:p>
    <w:p w:rsidR="006B320A" w:rsidRDefault="00374D87" w:rsidP="006B320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D87">
        <w:rPr>
          <w:rFonts w:ascii="Times New Roman" w:hAnsi="Times New Roman" w:cs="Times New Roman"/>
          <w:sz w:val="28"/>
          <w:szCs w:val="28"/>
        </w:rPr>
        <w:t xml:space="preserve">Затраты на заработную плату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положительную</w:t>
      </w:r>
      <w:r w:rsidRPr="00374D87">
        <w:rPr>
          <w:rFonts w:ascii="Times New Roman" w:hAnsi="Times New Roman" w:cs="Times New Roman"/>
          <w:sz w:val="28"/>
          <w:szCs w:val="28"/>
        </w:rPr>
        <w:t xml:space="preserve"> зависимость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74D87">
        <w:rPr>
          <w:rFonts w:ascii="Times New Roman" w:hAnsi="Times New Roman" w:cs="Times New Roman"/>
          <w:sz w:val="28"/>
          <w:szCs w:val="28"/>
        </w:rPr>
        <w:t xml:space="preserve">опциона роста </w:t>
      </w:r>
      <w:r>
        <w:rPr>
          <w:rFonts w:ascii="Times New Roman" w:hAnsi="Times New Roman" w:cs="Times New Roman"/>
          <w:sz w:val="28"/>
          <w:szCs w:val="28"/>
        </w:rPr>
        <w:t xml:space="preserve"> стоимости на стадии спада. </w:t>
      </w:r>
      <w:r w:rsidRPr="00374D87">
        <w:rPr>
          <w:rFonts w:ascii="Times New Roman" w:hAnsi="Times New Roman" w:cs="Times New Roman"/>
          <w:sz w:val="28"/>
          <w:szCs w:val="28"/>
        </w:rPr>
        <w:t xml:space="preserve">Рост компании  может быть обеспечен за счет лучших специалистов в ключевых для нее областях. </w:t>
      </w:r>
    </w:p>
    <w:p w:rsidR="006B320A" w:rsidRPr="006B320A" w:rsidRDefault="006B320A" w:rsidP="006B320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20A">
        <w:rPr>
          <w:rFonts w:ascii="Times New Roman" w:hAnsi="Times New Roman" w:cs="Times New Roman"/>
          <w:sz w:val="28"/>
          <w:szCs w:val="28"/>
        </w:rPr>
        <w:t xml:space="preserve">Направленность на интеллектуальный капитал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6B320A">
        <w:rPr>
          <w:rFonts w:ascii="Times New Roman" w:hAnsi="Times New Roman" w:cs="Times New Roman"/>
          <w:sz w:val="28"/>
          <w:szCs w:val="28"/>
        </w:rPr>
        <w:t xml:space="preserve"> положительную зависимость от опциона роста на </w:t>
      </w:r>
      <w:r>
        <w:rPr>
          <w:rFonts w:ascii="Times New Roman" w:hAnsi="Times New Roman" w:cs="Times New Roman"/>
          <w:sz w:val="28"/>
          <w:szCs w:val="28"/>
        </w:rPr>
        <w:t xml:space="preserve">стадии зрелости. </w:t>
      </w:r>
      <w:r w:rsidRPr="006B3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87" w:rsidRPr="00327AFB" w:rsidRDefault="006B320A" w:rsidP="00374D8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проделанной работы,</w:t>
      </w:r>
      <w:r w:rsidR="00FD3723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 зависимой переменной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MVA</w:t>
      </w:r>
      <w:r>
        <w:rPr>
          <w:rFonts w:ascii="Times New Roman" w:hAnsi="Times New Roman" w:cs="Times New Roman"/>
          <w:sz w:val="28"/>
          <w:szCs w:val="28"/>
        </w:rPr>
        <w:t xml:space="preserve">  мы получили подтверждение части своих предположений.  Финансовый рычаг не имел отрицательной зависимости от опциона роста ни на одной из стадий жизненного цикла. Переменные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C130F">
        <w:rPr>
          <w:rFonts w:ascii="Times New Roman" w:hAnsi="Times New Roman" w:cs="Times New Roman"/>
          <w:color w:val="000000"/>
          <w:sz w:val="28"/>
          <w:szCs w:val="28"/>
        </w:rPr>
        <w:t>валификация членов совета директоров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</w:t>
      </w:r>
      <w:r w:rsidRPr="004C130F">
        <w:rPr>
          <w:rFonts w:ascii="Times New Roman" w:hAnsi="Times New Roman" w:cs="Times New Roman"/>
          <w:color w:val="000000"/>
          <w:sz w:val="28"/>
          <w:szCs w:val="28"/>
        </w:rPr>
        <w:t>аличие корпоративного университета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же оказались не зна</w:t>
      </w:r>
      <w:r w:rsidR="00083EA2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имы.</w:t>
      </w:r>
    </w:p>
    <w:p w:rsidR="002943BF" w:rsidRDefault="002943BF" w:rsidP="002943B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16">
        <w:rPr>
          <w:rFonts w:ascii="Times New Roman" w:hAnsi="Times New Roman" w:cs="Times New Roman"/>
          <w:sz w:val="28"/>
          <w:szCs w:val="28"/>
        </w:rPr>
        <w:t>Важно отметить, что результаты, полученные с зависимой переменной MVA</w:t>
      </w:r>
      <w:r w:rsidR="009E616B">
        <w:rPr>
          <w:rFonts w:ascii="Times New Roman" w:hAnsi="Times New Roman" w:cs="Times New Roman"/>
          <w:sz w:val="28"/>
          <w:szCs w:val="28"/>
        </w:rPr>
        <w:t>,</w:t>
      </w:r>
      <w:r w:rsidRPr="00962716">
        <w:rPr>
          <w:rFonts w:ascii="Times New Roman" w:hAnsi="Times New Roman" w:cs="Times New Roman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sz w:val="28"/>
          <w:szCs w:val="28"/>
        </w:rPr>
        <w:t>яются схожими с</w:t>
      </w:r>
      <w:r w:rsidR="009E616B">
        <w:rPr>
          <w:rFonts w:ascii="Times New Roman" w:hAnsi="Times New Roman" w:cs="Times New Roman"/>
          <w:sz w:val="28"/>
          <w:szCs w:val="28"/>
        </w:rPr>
        <w:t xml:space="preserve"> результатами исследований, проводимых</w:t>
      </w:r>
      <w:r w:rsidRPr="00962716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7B4829">
        <w:rPr>
          <w:rFonts w:ascii="Times New Roman" w:hAnsi="Times New Roman" w:cs="Times New Roman"/>
          <w:sz w:val="28"/>
          <w:szCs w:val="28"/>
        </w:rPr>
        <w:t xml:space="preserve"> для опциона роста</w:t>
      </w:r>
      <w:r w:rsidRPr="00962716">
        <w:rPr>
          <w:rFonts w:ascii="Times New Roman" w:hAnsi="Times New Roman" w:cs="Times New Roman"/>
          <w:sz w:val="28"/>
          <w:szCs w:val="28"/>
        </w:rPr>
        <w:t xml:space="preserve">. Кроме того результаты подтверждают наше предположение </w:t>
      </w:r>
      <w:r>
        <w:rPr>
          <w:rFonts w:ascii="Times New Roman" w:hAnsi="Times New Roman" w:cs="Times New Roman"/>
          <w:sz w:val="28"/>
          <w:szCs w:val="28"/>
        </w:rPr>
        <w:t xml:space="preserve">о влиянии различных </w:t>
      </w:r>
      <w:r w:rsidR="009E616B">
        <w:rPr>
          <w:rFonts w:ascii="Times New Roman" w:hAnsi="Times New Roman" w:cs="Times New Roman"/>
          <w:sz w:val="28"/>
          <w:szCs w:val="28"/>
        </w:rPr>
        <w:t xml:space="preserve">факторов (драйверов) </w:t>
      </w:r>
      <w:r>
        <w:rPr>
          <w:rFonts w:ascii="Times New Roman" w:hAnsi="Times New Roman" w:cs="Times New Roman"/>
          <w:sz w:val="28"/>
          <w:szCs w:val="28"/>
        </w:rPr>
        <w:t>стоимости на разных стадиях жизненного цикла компании.</w:t>
      </w:r>
    </w:p>
    <w:p w:rsidR="001D0444" w:rsidRDefault="001D0444" w:rsidP="001D044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мы тестировали вторую гипотезу о зависимости факторов на потенциал роста стоимости компании на разных стадиях жизненного цикла с использованием зависимой переменной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FGV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DEE" w:rsidRPr="00ED3730" w:rsidRDefault="00783DEE" w:rsidP="00783D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730">
        <w:rPr>
          <w:rFonts w:ascii="Times New Roman" w:hAnsi="Times New Roman" w:cs="Times New Roman"/>
          <w:sz w:val="28"/>
          <w:szCs w:val="28"/>
        </w:rPr>
        <w:t xml:space="preserve">Полученные результаты являются противоречивыми. При анализе результатов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4AED">
        <w:rPr>
          <w:rFonts w:ascii="Times New Roman" w:hAnsi="Times New Roman" w:cs="Times New Roman"/>
          <w:sz w:val="28"/>
          <w:szCs w:val="28"/>
        </w:rPr>
        <w:t>аблица 15,</w:t>
      </w:r>
      <w:r w:rsidRPr="00ED3730">
        <w:rPr>
          <w:rFonts w:ascii="Times New Roman" w:hAnsi="Times New Roman" w:cs="Times New Roman"/>
          <w:sz w:val="28"/>
          <w:szCs w:val="28"/>
        </w:rPr>
        <w:t xml:space="preserve"> для зависимой переменной </w:t>
      </w:r>
      <w:r w:rsidRPr="00ED3730">
        <w:rPr>
          <w:rFonts w:ascii="Times New Roman" w:hAnsi="Times New Roman" w:cs="Times New Roman"/>
          <w:sz w:val="28"/>
          <w:szCs w:val="28"/>
          <w:lang w:val="en-US"/>
        </w:rPr>
        <w:t>FGV</w:t>
      </w:r>
      <w:r w:rsidRPr="00ED3730">
        <w:rPr>
          <w:rFonts w:ascii="Times New Roman" w:hAnsi="Times New Roman" w:cs="Times New Roman"/>
          <w:sz w:val="28"/>
          <w:szCs w:val="28"/>
        </w:rPr>
        <w:t xml:space="preserve">,  мы видим, что расходы на НИОКР имеют отрицательную зависимость от опциона роста на всех стадиях жизненного цикла. Специфика расходов на НИОКР подразумевают инновацию, обновление и модернизацию. </w:t>
      </w:r>
      <w:r>
        <w:rPr>
          <w:rFonts w:ascii="Times New Roman" w:hAnsi="Times New Roman" w:cs="Times New Roman"/>
          <w:sz w:val="28"/>
          <w:szCs w:val="28"/>
        </w:rPr>
        <w:t xml:space="preserve">Косвенной причиной противоречия может быть формула расчета </w:t>
      </w:r>
      <w:r>
        <w:rPr>
          <w:rFonts w:ascii="Times New Roman" w:hAnsi="Times New Roman" w:cs="Times New Roman"/>
          <w:sz w:val="28"/>
          <w:szCs w:val="28"/>
          <w:lang w:val="en-US"/>
        </w:rPr>
        <w:t>FGV</w:t>
      </w:r>
      <w:r>
        <w:rPr>
          <w:rFonts w:ascii="Times New Roman" w:hAnsi="Times New Roman" w:cs="Times New Roman"/>
          <w:sz w:val="28"/>
          <w:szCs w:val="28"/>
        </w:rPr>
        <w:t xml:space="preserve">, которая включает расходы на НИОКР, как одну из корректировок. </w:t>
      </w:r>
    </w:p>
    <w:p w:rsidR="00083EA2" w:rsidRDefault="00C97BEB" w:rsidP="00083EA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результатов</w:t>
      </w:r>
      <w:r w:rsidR="00962716">
        <w:rPr>
          <w:rFonts w:ascii="Times New Roman" w:hAnsi="Times New Roman" w:cs="Times New Roman"/>
          <w:sz w:val="28"/>
          <w:szCs w:val="28"/>
        </w:rPr>
        <w:t xml:space="preserve"> зависимой переменной </w:t>
      </w:r>
      <w:r w:rsidR="00962716">
        <w:rPr>
          <w:rFonts w:ascii="Times New Roman" w:hAnsi="Times New Roman" w:cs="Times New Roman"/>
          <w:sz w:val="28"/>
          <w:szCs w:val="28"/>
          <w:lang w:val="en-US"/>
        </w:rPr>
        <w:t>FGV</w:t>
      </w:r>
      <w:r w:rsidR="00083EA2">
        <w:rPr>
          <w:rFonts w:ascii="Times New Roman" w:hAnsi="Times New Roman" w:cs="Times New Roman"/>
          <w:sz w:val="28"/>
          <w:szCs w:val="28"/>
        </w:rPr>
        <w:t xml:space="preserve"> с учетом стадии жизненного цикла. </w:t>
      </w:r>
    </w:p>
    <w:p w:rsidR="00783DEE" w:rsidRPr="00BA09A1" w:rsidRDefault="00783DEE" w:rsidP="00083EA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53C" w:rsidRPr="00AF253C" w:rsidRDefault="00AF253C" w:rsidP="00AF253C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E60C32">
        <w:rPr>
          <w:rFonts w:ascii="Times New Roman" w:hAnsi="Times New Roman"/>
          <w:b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</w:t>
      </w:r>
      <w:r w:rsidRPr="00AF253C">
        <w:rPr>
          <w:rFonts w:ascii="Times New Roman" w:hAnsi="Times New Roman"/>
          <w:bCs/>
          <w:sz w:val="28"/>
          <w:szCs w:val="28"/>
        </w:rPr>
        <w:t>5</w:t>
      </w:r>
    </w:p>
    <w:p w:rsidR="00AF253C" w:rsidRPr="00AF253C" w:rsidRDefault="00AF253C" w:rsidP="00AF253C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position w:val="-32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сводных результатов для всех исследуемых стадий жизненного цикла с зависимой переменной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FGV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87">
        <w:rPr>
          <w:rFonts w:ascii="Times New Roman" w:hAnsi="Times New Roman"/>
          <w:b/>
          <w:iCs/>
          <w:sz w:val="28"/>
          <w:szCs w:val="28"/>
          <w:vertAlign w:val="superscript"/>
        </w:rPr>
        <w:t>1</w:t>
      </w:r>
    </w:p>
    <w:tbl>
      <w:tblPr>
        <w:tblStyle w:val="ae"/>
        <w:tblW w:w="0" w:type="auto"/>
        <w:tblLook w:val="04A0"/>
      </w:tblPr>
      <w:tblGrid>
        <w:gridCol w:w="3794"/>
        <w:gridCol w:w="1843"/>
        <w:gridCol w:w="1984"/>
        <w:gridCol w:w="2126"/>
      </w:tblGrid>
      <w:tr w:rsidR="004C130F" w:rsidRPr="004C130F" w:rsidTr="008445B7">
        <w:tc>
          <w:tcPr>
            <w:tcW w:w="3794" w:type="dxa"/>
          </w:tcPr>
          <w:p w:rsidR="004C130F" w:rsidRPr="004C130F" w:rsidRDefault="004C130F" w:rsidP="004519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130F" w:rsidRPr="00083EA2" w:rsidRDefault="004C130F" w:rsidP="004C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1984" w:type="dxa"/>
          </w:tcPr>
          <w:p w:rsidR="004C130F" w:rsidRPr="004C130F" w:rsidRDefault="004C130F" w:rsidP="004C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Зрелость</w:t>
            </w:r>
          </w:p>
        </w:tc>
        <w:tc>
          <w:tcPr>
            <w:tcW w:w="2126" w:type="dxa"/>
          </w:tcPr>
          <w:p w:rsidR="004C130F" w:rsidRPr="004C130F" w:rsidRDefault="004C130F" w:rsidP="004C13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Спад</w:t>
            </w:r>
          </w:p>
        </w:tc>
      </w:tr>
      <w:tr w:rsidR="00C008B0" w:rsidRPr="004C130F" w:rsidTr="00083EA2">
        <w:trPr>
          <w:trHeight w:val="711"/>
        </w:trPr>
        <w:tc>
          <w:tcPr>
            <w:tcW w:w="3794" w:type="dxa"/>
          </w:tcPr>
          <w:p w:rsidR="00083EA2" w:rsidRPr="004C130F" w:rsidRDefault="00C008B0" w:rsidP="00083E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НИО</w:t>
            </w:r>
            <w:r w:rsidR="0008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</w:p>
        </w:tc>
        <w:tc>
          <w:tcPr>
            <w:tcW w:w="1843" w:type="dxa"/>
          </w:tcPr>
          <w:p w:rsidR="00C008B0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-34.76506</w:t>
            </w:r>
          </w:p>
          <w:p w:rsidR="00C008B0" w:rsidRPr="004C130F" w:rsidRDefault="00564144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984" w:type="dxa"/>
          </w:tcPr>
          <w:p w:rsidR="00C008B0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-14.64123</w:t>
            </w:r>
          </w:p>
          <w:p w:rsidR="00564144" w:rsidRDefault="00564144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  <w:p w:rsidR="00C008B0" w:rsidRPr="004C130F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08B0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-3.158756</w:t>
            </w:r>
          </w:p>
          <w:p w:rsidR="00564144" w:rsidRDefault="00564144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  <w:p w:rsidR="00C008B0" w:rsidRPr="004C130F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8B0" w:rsidRPr="004C130F" w:rsidTr="008445B7">
        <w:tc>
          <w:tcPr>
            <w:tcW w:w="3794" w:type="dxa"/>
          </w:tcPr>
          <w:p w:rsidR="00C008B0" w:rsidRPr="004C130F" w:rsidRDefault="00C008B0" w:rsidP="00083E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Чистые капитальные вложения</w:t>
            </w:r>
          </w:p>
        </w:tc>
        <w:tc>
          <w:tcPr>
            <w:tcW w:w="1843" w:type="dxa"/>
          </w:tcPr>
          <w:p w:rsidR="00C008B0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0.391918</w:t>
            </w:r>
          </w:p>
          <w:p w:rsidR="00564144" w:rsidRPr="004C130F" w:rsidRDefault="00564144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1984" w:type="dxa"/>
          </w:tcPr>
          <w:p w:rsidR="00C008B0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0.975249</w:t>
            </w:r>
          </w:p>
          <w:p w:rsidR="00564144" w:rsidRPr="004C130F" w:rsidRDefault="00564144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26" w:type="dxa"/>
          </w:tcPr>
          <w:p w:rsidR="00C008B0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0.583804</w:t>
            </w:r>
          </w:p>
          <w:p w:rsidR="00564144" w:rsidRPr="004C130F" w:rsidRDefault="00564144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C008B0" w:rsidRPr="004C130F" w:rsidTr="008445B7">
        <w:tc>
          <w:tcPr>
            <w:tcW w:w="3794" w:type="dxa"/>
          </w:tcPr>
          <w:p w:rsidR="00C008B0" w:rsidRPr="004C130F" w:rsidRDefault="00C008B0" w:rsidP="00083E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заработную плату</w:t>
            </w:r>
          </w:p>
        </w:tc>
        <w:tc>
          <w:tcPr>
            <w:tcW w:w="1843" w:type="dxa"/>
          </w:tcPr>
          <w:p w:rsidR="00C008B0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12.07446</w:t>
            </w:r>
          </w:p>
          <w:p w:rsidR="00564144" w:rsidRPr="004C130F" w:rsidRDefault="00564144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984" w:type="dxa"/>
          </w:tcPr>
          <w:p w:rsidR="00C008B0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2.842204</w:t>
            </w:r>
          </w:p>
          <w:p w:rsidR="00564144" w:rsidRPr="004C130F" w:rsidRDefault="00564144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26" w:type="dxa"/>
          </w:tcPr>
          <w:p w:rsidR="00C008B0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5.364664</w:t>
            </w:r>
          </w:p>
          <w:p w:rsidR="00564144" w:rsidRPr="004C130F" w:rsidRDefault="00564144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C008B0" w:rsidRPr="004C130F" w:rsidTr="008445B7">
        <w:tc>
          <w:tcPr>
            <w:tcW w:w="3794" w:type="dxa"/>
          </w:tcPr>
          <w:p w:rsidR="00C008B0" w:rsidRPr="004C130F" w:rsidRDefault="00C008B0" w:rsidP="00083E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корпоративного университета</w:t>
            </w:r>
          </w:p>
        </w:tc>
        <w:tc>
          <w:tcPr>
            <w:tcW w:w="1843" w:type="dxa"/>
          </w:tcPr>
          <w:p w:rsidR="00C008B0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-1628.608</w:t>
            </w:r>
          </w:p>
          <w:p w:rsidR="00564144" w:rsidRPr="004C130F" w:rsidRDefault="00564144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984" w:type="dxa"/>
          </w:tcPr>
          <w:p w:rsidR="00C008B0" w:rsidRPr="004C130F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08B0" w:rsidRPr="004C130F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8B0" w:rsidRPr="004C130F" w:rsidTr="008445B7">
        <w:tc>
          <w:tcPr>
            <w:tcW w:w="3794" w:type="dxa"/>
          </w:tcPr>
          <w:p w:rsidR="00C008B0" w:rsidRPr="004C130F" w:rsidRDefault="00C008B0" w:rsidP="00083E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направленности на интеллектуальный капитал</w:t>
            </w:r>
          </w:p>
        </w:tc>
        <w:tc>
          <w:tcPr>
            <w:tcW w:w="1843" w:type="dxa"/>
          </w:tcPr>
          <w:p w:rsidR="00C008B0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2560.391</w:t>
            </w:r>
          </w:p>
          <w:p w:rsidR="00564144" w:rsidRPr="004C130F" w:rsidRDefault="00564144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984" w:type="dxa"/>
          </w:tcPr>
          <w:p w:rsidR="00C008B0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1850.160</w:t>
            </w:r>
          </w:p>
          <w:p w:rsidR="00564144" w:rsidRPr="004C130F" w:rsidRDefault="00564144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2126" w:type="dxa"/>
          </w:tcPr>
          <w:p w:rsidR="00C008B0" w:rsidRPr="004C130F" w:rsidRDefault="00C008B0" w:rsidP="00083EA2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F253C" w:rsidRPr="006474F2" w:rsidRDefault="00AF253C" w:rsidP="00AF253C">
      <w:pPr>
        <w:jc w:val="both"/>
        <w:rPr>
          <w:rFonts w:ascii="Times New Roman" w:hAnsi="Times New Roman" w:cs="Times New Roman"/>
          <w:szCs w:val="16"/>
          <w:lang w:eastAsia="ja-JP"/>
        </w:rPr>
      </w:pPr>
      <w:r w:rsidRPr="00E60C32">
        <w:rPr>
          <w:rFonts w:ascii="Times New Roman" w:hAnsi="Times New Roman" w:cs="Times New Roman"/>
          <w:szCs w:val="16"/>
          <w:vertAlign w:val="superscript"/>
        </w:rPr>
        <w:t>1</w:t>
      </w:r>
      <w:proofErr w:type="gramStart"/>
      <w:r w:rsidRPr="00E60C32">
        <w:rPr>
          <w:rFonts w:ascii="Times New Roman" w:hAnsi="Times New Roman" w:cs="Times New Roman"/>
          <w:szCs w:val="16"/>
          <w:vertAlign w:val="superscript"/>
        </w:rPr>
        <w:t xml:space="preserve"> </w:t>
      </w:r>
      <w:r w:rsidRPr="00E60C32">
        <w:rPr>
          <w:rFonts w:ascii="Times New Roman" w:hAnsi="Times New Roman" w:cs="Times New Roman"/>
          <w:sz w:val="20"/>
          <w:szCs w:val="16"/>
        </w:rPr>
        <w:t>С</w:t>
      </w:r>
      <w:proofErr w:type="gramEnd"/>
      <w:r w:rsidRPr="00E60C32">
        <w:rPr>
          <w:rFonts w:ascii="Times New Roman" w:hAnsi="Times New Roman" w:cs="Times New Roman"/>
          <w:sz w:val="20"/>
          <w:szCs w:val="16"/>
        </w:rPr>
        <w:t>ост. по источнику: расчетный пакет EViews7</w:t>
      </w:r>
    </w:p>
    <w:p w:rsidR="002943BF" w:rsidRDefault="002943BF" w:rsidP="002943B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Чистые капитальные вложения имеют положительную  зависимость от потенциала роста стоимости компании на всех стадиях жизненного цикла. </w:t>
      </w:r>
    </w:p>
    <w:p w:rsidR="002943BF" w:rsidRDefault="002943BF" w:rsidP="002943B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D87">
        <w:rPr>
          <w:rFonts w:ascii="Times New Roman" w:hAnsi="Times New Roman" w:cs="Times New Roman"/>
          <w:sz w:val="28"/>
          <w:szCs w:val="28"/>
        </w:rPr>
        <w:t xml:space="preserve">Затраты на заработную плату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положительную</w:t>
      </w:r>
      <w:r w:rsidRPr="00374D87">
        <w:rPr>
          <w:rFonts w:ascii="Times New Roman" w:hAnsi="Times New Roman" w:cs="Times New Roman"/>
          <w:sz w:val="28"/>
          <w:szCs w:val="28"/>
        </w:rPr>
        <w:t xml:space="preserve"> зависимость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74D87">
        <w:rPr>
          <w:rFonts w:ascii="Times New Roman" w:hAnsi="Times New Roman" w:cs="Times New Roman"/>
          <w:sz w:val="28"/>
          <w:szCs w:val="28"/>
        </w:rPr>
        <w:t xml:space="preserve">опциона роста </w:t>
      </w:r>
      <w:r>
        <w:rPr>
          <w:rFonts w:ascii="Times New Roman" w:hAnsi="Times New Roman" w:cs="Times New Roman"/>
          <w:sz w:val="28"/>
          <w:szCs w:val="28"/>
        </w:rPr>
        <w:t xml:space="preserve"> стоимости на</w:t>
      </w:r>
      <w:r w:rsidR="00FB3349">
        <w:rPr>
          <w:rFonts w:ascii="Times New Roman" w:hAnsi="Times New Roman" w:cs="Times New Roman"/>
          <w:sz w:val="28"/>
          <w:szCs w:val="28"/>
        </w:rPr>
        <w:t xml:space="preserve"> всех стадиях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4D87">
        <w:rPr>
          <w:rFonts w:ascii="Times New Roman" w:hAnsi="Times New Roman" w:cs="Times New Roman"/>
          <w:sz w:val="28"/>
          <w:szCs w:val="28"/>
        </w:rPr>
        <w:t xml:space="preserve">Рост компании  может быть обеспечен за счет лучших специалистов в ключевых для нее областях. </w:t>
      </w:r>
    </w:p>
    <w:p w:rsidR="002943BF" w:rsidRDefault="002943BF" w:rsidP="002943B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20A">
        <w:rPr>
          <w:rFonts w:ascii="Times New Roman" w:hAnsi="Times New Roman" w:cs="Times New Roman"/>
          <w:sz w:val="28"/>
          <w:szCs w:val="28"/>
        </w:rPr>
        <w:t xml:space="preserve">Направленность на интеллектуальный капитал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6B320A">
        <w:rPr>
          <w:rFonts w:ascii="Times New Roman" w:hAnsi="Times New Roman" w:cs="Times New Roman"/>
          <w:sz w:val="28"/>
          <w:szCs w:val="28"/>
        </w:rPr>
        <w:t xml:space="preserve"> положительную зависимость от опциона роста на </w:t>
      </w:r>
      <w:r>
        <w:rPr>
          <w:rFonts w:ascii="Times New Roman" w:hAnsi="Times New Roman" w:cs="Times New Roman"/>
          <w:sz w:val="28"/>
          <w:szCs w:val="28"/>
        </w:rPr>
        <w:t>стадии</w:t>
      </w:r>
      <w:r w:rsidR="00830A65">
        <w:rPr>
          <w:rFonts w:ascii="Times New Roman" w:hAnsi="Times New Roman" w:cs="Times New Roman"/>
          <w:sz w:val="28"/>
          <w:szCs w:val="28"/>
        </w:rPr>
        <w:t xml:space="preserve"> роста и </w:t>
      </w:r>
      <w:r>
        <w:rPr>
          <w:rFonts w:ascii="Times New Roman" w:hAnsi="Times New Roman" w:cs="Times New Roman"/>
          <w:sz w:val="28"/>
          <w:szCs w:val="28"/>
        </w:rPr>
        <w:t xml:space="preserve"> зрелости. </w:t>
      </w:r>
      <w:r w:rsidRPr="006B3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A65" w:rsidRPr="006B320A" w:rsidRDefault="00830A65" w:rsidP="002943B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0F">
        <w:rPr>
          <w:rFonts w:ascii="Times New Roman" w:hAnsi="Times New Roman" w:cs="Times New Roman"/>
          <w:color w:val="000000"/>
          <w:sz w:val="28"/>
          <w:szCs w:val="28"/>
        </w:rPr>
        <w:t>Наличие корпоративного университета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показало отрицательную зависимость от потенциала роста стоимости на стадии роста. </w:t>
      </w:r>
    </w:p>
    <w:p w:rsidR="005B7CD0" w:rsidRDefault="002943BF" w:rsidP="00853E9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проделанной работы, для  зависимой переменной </w:t>
      </w:r>
      <w:r w:rsidR="00524B3E">
        <w:rPr>
          <w:rFonts w:ascii="Times New Roman" w:hAnsi="Times New Roman" w:cs="Times New Roman"/>
          <w:sz w:val="28"/>
          <w:szCs w:val="28"/>
          <w:lang w:val="en-US"/>
        </w:rPr>
        <w:t>FGV</w:t>
      </w:r>
      <w:r>
        <w:rPr>
          <w:rFonts w:ascii="Times New Roman" w:hAnsi="Times New Roman" w:cs="Times New Roman"/>
          <w:sz w:val="28"/>
          <w:szCs w:val="28"/>
        </w:rPr>
        <w:t xml:space="preserve">  мы получили подтверждение части своих предположений. </w:t>
      </w:r>
      <w:r w:rsidR="00431991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4319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1991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инансовый рычаг не имел отрицательной зависимости от опциона роста ни на одной из стадий жизненного цикла</w:t>
      </w:r>
      <w:r w:rsidR="00431991">
        <w:rPr>
          <w:rFonts w:ascii="Times New Roman" w:hAnsi="Times New Roman" w:cs="Times New Roman"/>
          <w:sz w:val="28"/>
          <w:szCs w:val="28"/>
        </w:rPr>
        <w:t>, вопреки нашей гипотезе</w:t>
      </w:r>
      <w:r>
        <w:rPr>
          <w:rFonts w:ascii="Times New Roman" w:hAnsi="Times New Roman" w:cs="Times New Roman"/>
          <w:sz w:val="28"/>
          <w:szCs w:val="28"/>
        </w:rPr>
        <w:t>. Пе</w:t>
      </w:r>
      <w:r w:rsidR="00830A65">
        <w:rPr>
          <w:rFonts w:ascii="Times New Roman" w:hAnsi="Times New Roman" w:cs="Times New Roman"/>
          <w:sz w:val="28"/>
          <w:szCs w:val="28"/>
        </w:rPr>
        <w:t>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C130F">
        <w:rPr>
          <w:rFonts w:ascii="Times New Roman" w:hAnsi="Times New Roman" w:cs="Times New Roman"/>
          <w:color w:val="000000"/>
          <w:sz w:val="28"/>
          <w:szCs w:val="28"/>
        </w:rPr>
        <w:t>валификация членов совета директоров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0A65">
        <w:rPr>
          <w:rFonts w:ascii="Times New Roman" w:hAnsi="Times New Roman" w:cs="Times New Roman"/>
          <w:color w:val="000000"/>
          <w:sz w:val="28"/>
          <w:szCs w:val="28"/>
        </w:rPr>
        <w:t>так же оказалась не значима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6C8C" w:rsidRPr="009523F0" w:rsidRDefault="005B7CD0" w:rsidP="00E70633">
      <w:pPr>
        <w:pStyle w:val="2"/>
        <w:spacing w:afterLines="60" w:line="360" w:lineRule="auto"/>
        <w:ind w:firstLine="720"/>
        <w:contextualSpacing/>
        <w:jc w:val="both"/>
        <w:rPr>
          <w:rStyle w:val="10"/>
          <w:rFonts w:ascii="Times New Roman" w:eastAsia="Calibri" w:hAnsi="Times New Roman"/>
          <w:b/>
          <w:bCs/>
          <w:color w:val="auto"/>
          <w:szCs w:val="32"/>
        </w:rPr>
      </w:pPr>
      <w:r>
        <w:rPr>
          <w:color w:val="000000"/>
          <w:szCs w:val="28"/>
        </w:rPr>
        <w:br w:type="column"/>
      </w:r>
      <w:bookmarkStart w:id="24" w:name="_Toc356764826"/>
      <w:r w:rsidR="005732E3" w:rsidRPr="00C06C8C">
        <w:rPr>
          <w:rStyle w:val="10"/>
          <w:rFonts w:ascii="Times New Roman" w:eastAsia="Calibri" w:hAnsi="Times New Roman"/>
          <w:b/>
          <w:bCs/>
          <w:color w:val="auto"/>
          <w:szCs w:val="32"/>
        </w:rPr>
        <w:lastRenderedPageBreak/>
        <w:t xml:space="preserve">3.2  </w:t>
      </w:r>
      <w:r w:rsidR="00E17E1A" w:rsidRPr="00C06C8C">
        <w:rPr>
          <w:rStyle w:val="10"/>
          <w:rFonts w:ascii="Times New Roman" w:eastAsia="Calibri" w:hAnsi="Times New Roman"/>
          <w:b/>
          <w:bCs/>
          <w:color w:val="auto"/>
          <w:szCs w:val="32"/>
        </w:rPr>
        <w:t xml:space="preserve">Сравнительный анализ полученных </w:t>
      </w:r>
      <w:proofErr w:type="gramStart"/>
      <w:r w:rsidR="00E17E1A" w:rsidRPr="00C06C8C">
        <w:rPr>
          <w:rStyle w:val="10"/>
          <w:rFonts w:ascii="Times New Roman" w:eastAsia="Calibri" w:hAnsi="Times New Roman"/>
          <w:b/>
          <w:bCs/>
          <w:color w:val="auto"/>
          <w:szCs w:val="32"/>
        </w:rPr>
        <w:t xml:space="preserve">результатов </w:t>
      </w:r>
      <w:r w:rsidR="00F622B8" w:rsidRPr="00C06C8C">
        <w:rPr>
          <w:rStyle w:val="10"/>
          <w:rFonts w:ascii="Times New Roman" w:eastAsia="Calibri" w:hAnsi="Times New Roman"/>
          <w:b/>
          <w:bCs/>
          <w:color w:val="auto"/>
          <w:szCs w:val="32"/>
        </w:rPr>
        <w:t>факторов потенциала роста стоимости компании</w:t>
      </w:r>
      <w:bookmarkEnd w:id="24"/>
      <w:proofErr w:type="gramEnd"/>
      <w:r w:rsidR="00C06C8C">
        <w:rPr>
          <w:rStyle w:val="10"/>
          <w:rFonts w:ascii="Times New Roman" w:eastAsia="Calibri" w:hAnsi="Times New Roman"/>
          <w:color w:val="auto"/>
          <w:szCs w:val="32"/>
        </w:rPr>
        <w:t xml:space="preserve"> </w:t>
      </w:r>
    </w:p>
    <w:p w:rsidR="00D26ADA" w:rsidRDefault="00B74D00" w:rsidP="0022635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hAnsi="Times New Roman" w:cs="Times New Roman"/>
          <w:sz w:val="28"/>
          <w:szCs w:val="28"/>
        </w:rPr>
        <w:t>Данная тема и</w:t>
      </w:r>
      <w:r w:rsidR="00D45A42">
        <w:rPr>
          <w:rFonts w:ascii="Times New Roman" w:hAnsi="Times New Roman" w:cs="Times New Roman"/>
          <w:sz w:val="28"/>
          <w:szCs w:val="28"/>
        </w:rPr>
        <w:t>сследования является актуальной. Ежегодно проходит международная конференция «</w:t>
      </w:r>
      <w:r w:rsidR="00D45A42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="00D45A42">
        <w:rPr>
          <w:rFonts w:ascii="Times New Roman" w:hAnsi="Times New Roman" w:cs="Times New Roman"/>
          <w:sz w:val="28"/>
          <w:szCs w:val="28"/>
        </w:rPr>
        <w:t xml:space="preserve"> </w:t>
      </w:r>
      <w:r w:rsidR="00D45A42">
        <w:rPr>
          <w:rFonts w:ascii="Times New Roman" w:hAnsi="Times New Roman" w:cs="Times New Roman"/>
          <w:sz w:val="28"/>
          <w:szCs w:val="28"/>
          <w:lang w:val="en-US"/>
        </w:rPr>
        <w:t>Options</w:t>
      </w:r>
      <w:r w:rsidR="00D45A42">
        <w:rPr>
          <w:rFonts w:ascii="Times New Roman" w:hAnsi="Times New Roman" w:cs="Times New Roman"/>
          <w:sz w:val="28"/>
          <w:szCs w:val="28"/>
        </w:rPr>
        <w:t xml:space="preserve"> </w:t>
      </w:r>
      <w:r w:rsidR="00D45A42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="00D45A42">
        <w:rPr>
          <w:rFonts w:ascii="Times New Roman" w:hAnsi="Times New Roman" w:cs="Times New Roman"/>
          <w:sz w:val="28"/>
          <w:szCs w:val="28"/>
        </w:rPr>
        <w:t xml:space="preserve"> </w:t>
      </w:r>
      <w:r w:rsidR="00D45A42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D45A42">
        <w:rPr>
          <w:rFonts w:ascii="Times New Roman" w:hAnsi="Times New Roman" w:cs="Times New Roman"/>
          <w:sz w:val="28"/>
          <w:szCs w:val="28"/>
        </w:rPr>
        <w:t xml:space="preserve"> </w:t>
      </w:r>
      <w:r w:rsidR="00D45A42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="00D45A42">
        <w:rPr>
          <w:rFonts w:ascii="Times New Roman" w:hAnsi="Times New Roman" w:cs="Times New Roman"/>
          <w:sz w:val="28"/>
          <w:szCs w:val="28"/>
        </w:rPr>
        <w:t xml:space="preserve">», с </w:t>
      </w:r>
      <w:r w:rsidR="00D45A42" w:rsidRPr="00503DF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601B3">
        <w:rPr>
          <w:rFonts w:ascii="Times New Roman" w:hAnsi="Times New Roman" w:cs="Times New Roman"/>
          <w:sz w:val="28"/>
          <w:szCs w:val="28"/>
        </w:rPr>
        <w:t xml:space="preserve">обсуждения учеными-теоретиками </w:t>
      </w:r>
      <w:r w:rsidR="001601B3" w:rsidRPr="00B74D00">
        <w:rPr>
          <w:rFonts w:ascii="Times New Roman" w:hAnsi="Times New Roman" w:cs="Times New Roman"/>
          <w:sz w:val="28"/>
          <w:szCs w:val="28"/>
        </w:rPr>
        <w:t xml:space="preserve"> </w:t>
      </w:r>
      <w:r w:rsidR="001601B3">
        <w:rPr>
          <w:rFonts w:ascii="Times New Roman" w:hAnsi="Times New Roman" w:cs="Times New Roman"/>
          <w:sz w:val="28"/>
          <w:szCs w:val="28"/>
        </w:rPr>
        <w:t xml:space="preserve">и практиками последних событий и  достижений </w:t>
      </w:r>
      <w:r w:rsidR="00D45A42" w:rsidRPr="00B74D00">
        <w:rPr>
          <w:rFonts w:ascii="Times New Roman" w:hAnsi="Times New Roman" w:cs="Times New Roman"/>
          <w:sz w:val="28"/>
          <w:szCs w:val="28"/>
        </w:rPr>
        <w:t xml:space="preserve"> в </w:t>
      </w:r>
      <w:r w:rsidR="00D45A42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D45A42" w:rsidRPr="00B74D00">
        <w:rPr>
          <w:rFonts w:ascii="Times New Roman" w:hAnsi="Times New Roman" w:cs="Times New Roman"/>
          <w:sz w:val="28"/>
          <w:szCs w:val="28"/>
        </w:rPr>
        <w:t xml:space="preserve"> реальных опционов и инвестиций в </w:t>
      </w:r>
      <w:r w:rsidR="001601B3">
        <w:rPr>
          <w:rFonts w:ascii="Times New Roman" w:hAnsi="Times New Roman" w:cs="Times New Roman"/>
          <w:sz w:val="28"/>
          <w:szCs w:val="28"/>
        </w:rPr>
        <w:t>условиях неопределенности</w:t>
      </w:r>
      <w:r w:rsidR="00D45A42">
        <w:rPr>
          <w:rFonts w:ascii="Times New Roman" w:hAnsi="Times New Roman" w:cs="Times New Roman"/>
          <w:sz w:val="28"/>
          <w:szCs w:val="28"/>
        </w:rPr>
        <w:t>.</w:t>
      </w:r>
    </w:p>
    <w:p w:rsidR="0022635D" w:rsidRDefault="0022635D" w:rsidP="0022635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наличие </w:t>
      </w:r>
      <w:r w:rsidR="001601B3">
        <w:rPr>
          <w:rFonts w:ascii="Times New Roman" w:hAnsi="Times New Roman" w:cs="Times New Roman"/>
          <w:sz w:val="28"/>
          <w:szCs w:val="28"/>
        </w:rPr>
        <w:t>спорных и нерешенных</w:t>
      </w:r>
      <w:r>
        <w:rPr>
          <w:rFonts w:ascii="Times New Roman" w:hAnsi="Times New Roman" w:cs="Times New Roman"/>
          <w:sz w:val="28"/>
          <w:szCs w:val="28"/>
        </w:rPr>
        <w:t xml:space="preserve"> аспектов, мы считаем тему исследования </w:t>
      </w:r>
      <w:r w:rsidRPr="00B74D00">
        <w:rPr>
          <w:rFonts w:ascii="Times New Roman" w:hAnsi="Times New Roman" w:cs="Times New Roman"/>
          <w:sz w:val="28"/>
          <w:szCs w:val="28"/>
        </w:rPr>
        <w:t>реальных опционов</w:t>
      </w:r>
      <w:r>
        <w:rPr>
          <w:rFonts w:ascii="Times New Roman" w:hAnsi="Times New Roman" w:cs="Times New Roman"/>
          <w:sz w:val="28"/>
          <w:szCs w:val="28"/>
        </w:rPr>
        <w:t xml:space="preserve"> перспективной.  В</w:t>
      </w:r>
      <w:r w:rsidR="001601B3">
        <w:rPr>
          <w:rFonts w:ascii="Times New Roman" w:hAnsi="Times New Roman" w:cs="Times New Roman"/>
          <w:sz w:val="28"/>
          <w:szCs w:val="28"/>
        </w:rPr>
        <w:t xml:space="preserve"> продолжени</w:t>
      </w:r>
      <w:proofErr w:type="gramStart"/>
      <w:r w:rsidR="001601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01B3">
        <w:rPr>
          <w:rFonts w:ascii="Times New Roman" w:hAnsi="Times New Roman" w:cs="Times New Roman"/>
          <w:sz w:val="28"/>
          <w:szCs w:val="28"/>
        </w:rPr>
        <w:t xml:space="preserve"> исследования,  для </w:t>
      </w:r>
      <w:r>
        <w:rPr>
          <w:rFonts w:ascii="Times New Roman" w:hAnsi="Times New Roman" w:cs="Times New Roman"/>
          <w:sz w:val="28"/>
          <w:szCs w:val="28"/>
        </w:rPr>
        <w:t>повышения применимости</w:t>
      </w:r>
      <w:r w:rsidR="001601B3">
        <w:rPr>
          <w:rFonts w:ascii="Times New Roman" w:hAnsi="Times New Roman" w:cs="Times New Roman"/>
          <w:sz w:val="28"/>
          <w:szCs w:val="28"/>
        </w:rPr>
        <w:t xml:space="preserve"> разработанной нами модели, используем ее </w:t>
      </w:r>
      <w:r w:rsidRPr="00BA473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1601B3">
        <w:rPr>
          <w:rFonts w:ascii="Times New Roman" w:hAnsi="Times New Roman" w:cs="Times New Roman"/>
          <w:sz w:val="28"/>
          <w:szCs w:val="28"/>
        </w:rPr>
        <w:t>для проведения какого</w:t>
      </w:r>
      <w:r w:rsidRPr="00BA4732">
        <w:rPr>
          <w:rFonts w:ascii="Times New Roman" w:hAnsi="Times New Roman" w:cs="Times New Roman"/>
          <w:sz w:val="28"/>
          <w:szCs w:val="28"/>
        </w:rPr>
        <w:t>-либо анализ</w:t>
      </w:r>
      <w:r w:rsidR="001601B3">
        <w:rPr>
          <w:rFonts w:ascii="Times New Roman" w:hAnsi="Times New Roman" w:cs="Times New Roman"/>
          <w:sz w:val="28"/>
          <w:szCs w:val="28"/>
        </w:rPr>
        <w:t>а</w:t>
      </w:r>
      <w:r w:rsidRPr="00BA4732">
        <w:rPr>
          <w:rFonts w:ascii="Times New Roman" w:hAnsi="Times New Roman" w:cs="Times New Roman"/>
          <w:sz w:val="28"/>
          <w:szCs w:val="28"/>
        </w:rPr>
        <w:t xml:space="preserve">, но и </w:t>
      </w:r>
      <w:r w:rsidR="001601B3">
        <w:rPr>
          <w:rFonts w:ascii="Times New Roman" w:hAnsi="Times New Roman" w:cs="Times New Roman"/>
          <w:sz w:val="28"/>
          <w:szCs w:val="28"/>
        </w:rPr>
        <w:t xml:space="preserve">для прогнозирования  развитие ситуации. Возможно, этим мы </w:t>
      </w:r>
      <w:r w:rsidRPr="003F7B2C">
        <w:rPr>
          <w:rFonts w:ascii="Times New Roman" w:hAnsi="Times New Roman" w:cs="Times New Roman"/>
          <w:sz w:val="28"/>
          <w:szCs w:val="28"/>
        </w:rPr>
        <w:t>подтвердим мнение о</w:t>
      </w:r>
      <w:r>
        <w:rPr>
          <w:rFonts w:ascii="Times New Roman" w:hAnsi="Times New Roman" w:cs="Times New Roman"/>
          <w:sz w:val="28"/>
          <w:szCs w:val="28"/>
        </w:rPr>
        <w:t xml:space="preserve"> факторах, влияющих на рост стоимости компании. </w:t>
      </w:r>
    </w:p>
    <w:p w:rsidR="003F7B2C" w:rsidRDefault="003F7B2C" w:rsidP="003F7B2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</w:t>
      </w:r>
      <w:r w:rsidR="0022635D" w:rsidRPr="00807679">
        <w:rPr>
          <w:rFonts w:ascii="Times New Roman" w:hAnsi="Times New Roman" w:cs="Times New Roman"/>
          <w:sz w:val="28"/>
          <w:szCs w:val="28"/>
        </w:rPr>
        <w:t xml:space="preserve">  серьезных  предпосылок,  опционные  методы  оценки</w:t>
      </w:r>
      <w:r w:rsidR="0022635D">
        <w:rPr>
          <w:rFonts w:ascii="Times New Roman" w:hAnsi="Times New Roman" w:cs="Times New Roman"/>
          <w:sz w:val="28"/>
          <w:szCs w:val="28"/>
        </w:rPr>
        <w:t xml:space="preserve"> на данный момент</w:t>
      </w:r>
      <w:r>
        <w:rPr>
          <w:rFonts w:ascii="Times New Roman" w:hAnsi="Times New Roman" w:cs="Times New Roman"/>
          <w:sz w:val="28"/>
          <w:szCs w:val="28"/>
        </w:rPr>
        <w:t xml:space="preserve"> все же</w:t>
      </w:r>
      <w:r w:rsidR="0022635D">
        <w:rPr>
          <w:rFonts w:ascii="Times New Roman" w:hAnsi="Times New Roman" w:cs="Times New Roman"/>
          <w:sz w:val="28"/>
          <w:szCs w:val="28"/>
        </w:rPr>
        <w:t xml:space="preserve"> не получили широкого использования среди  менеджмента  компаний. В России компании не </w:t>
      </w:r>
      <w:r w:rsidR="0022635D" w:rsidRPr="00807679">
        <w:rPr>
          <w:rFonts w:ascii="Times New Roman" w:hAnsi="Times New Roman" w:cs="Times New Roman"/>
          <w:sz w:val="28"/>
          <w:szCs w:val="28"/>
        </w:rPr>
        <w:t xml:space="preserve"> </w:t>
      </w:r>
      <w:r w:rsidR="0022635D">
        <w:rPr>
          <w:rFonts w:ascii="Times New Roman" w:hAnsi="Times New Roman" w:cs="Times New Roman"/>
          <w:sz w:val="28"/>
          <w:szCs w:val="28"/>
        </w:rPr>
        <w:t>используют методы  реальных опционов</w:t>
      </w:r>
      <w:r w:rsidR="001601B3">
        <w:rPr>
          <w:rFonts w:ascii="Times New Roman" w:hAnsi="Times New Roman" w:cs="Times New Roman"/>
          <w:sz w:val="28"/>
          <w:szCs w:val="28"/>
        </w:rPr>
        <w:t>.</w:t>
      </w:r>
      <w:r w:rsidR="0022635D">
        <w:rPr>
          <w:rFonts w:ascii="Times New Roman" w:hAnsi="Times New Roman" w:cs="Times New Roman"/>
          <w:sz w:val="28"/>
          <w:szCs w:val="28"/>
        </w:rPr>
        <w:t xml:space="preserve"> </w:t>
      </w:r>
      <w:r w:rsidR="001601B3">
        <w:rPr>
          <w:rFonts w:ascii="Times New Roman" w:hAnsi="Times New Roman" w:cs="Times New Roman"/>
          <w:sz w:val="28"/>
          <w:szCs w:val="28"/>
        </w:rPr>
        <w:t>Н</w:t>
      </w:r>
      <w:r w:rsidR="0022635D">
        <w:rPr>
          <w:rFonts w:ascii="Times New Roman" w:hAnsi="Times New Roman" w:cs="Times New Roman"/>
          <w:sz w:val="28"/>
          <w:szCs w:val="28"/>
        </w:rPr>
        <w:t>есовершенство</w:t>
      </w:r>
      <w:r w:rsidR="0022635D" w:rsidRPr="00807679">
        <w:rPr>
          <w:rFonts w:ascii="Times New Roman" w:hAnsi="Times New Roman" w:cs="Times New Roman"/>
          <w:sz w:val="28"/>
          <w:szCs w:val="28"/>
        </w:rPr>
        <w:t xml:space="preserve"> национального рынка </w:t>
      </w:r>
      <w:r w:rsidR="0022635D">
        <w:rPr>
          <w:rFonts w:ascii="Times New Roman" w:hAnsi="Times New Roman" w:cs="Times New Roman"/>
          <w:sz w:val="28"/>
          <w:szCs w:val="28"/>
        </w:rPr>
        <w:t xml:space="preserve">капитала требует использования </w:t>
      </w:r>
      <w:r w:rsidR="0022635D" w:rsidRPr="00807679">
        <w:rPr>
          <w:rFonts w:ascii="Times New Roman" w:hAnsi="Times New Roman" w:cs="Times New Roman"/>
          <w:sz w:val="28"/>
          <w:szCs w:val="28"/>
        </w:rPr>
        <w:t xml:space="preserve">еще  более  жестких  предпосылок  при  </w:t>
      </w:r>
      <w:r w:rsidR="0022635D">
        <w:rPr>
          <w:rFonts w:ascii="Times New Roman" w:hAnsi="Times New Roman" w:cs="Times New Roman"/>
          <w:sz w:val="28"/>
          <w:szCs w:val="28"/>
        </w:rPr>
        <w:t xml:space="preserve">применении   этого  инновационного </w:t>
      </w:r>
      <w:r w:rsidR="0022635D" w:rsidRPr="00807679">
        <w:rPr>
          <w:rFonts w:ascii="Times New Roman" w:hAnsi="Times New Roman" w:cs="Times New Roman"/>
          <w:sz w:val="28"/>
          <w:szCs w:val="28"/>
        </w:rPr>
        <w:t>подхода.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мы предполагаем</w:t>
      </w:r>
      <w:r w:rsidR="002869D8">
        <w:rPr>
          <w:rFonts w:ascii="Times New Roman" w:hAnsi="Times New Roman" w:cs="Times New Roman"/>
          <w:sz w:val="28"/>
          <w:szCs w:val="28"/>
        </w:rPr>
        <w:t xml:space="preserve"> практическую ценность </w:t>
      </w:r>
      <w:r w:rsidR="00ED43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869D8">
        <w:rPr>
          <w:rFonts w:ascii="Times New Roman" w:hAnsi="Times New Roman" w:cs="Times New Roman"/>
          <w:sz w:val="28"/>
          <w:szCs w:val="28"/>
        </w:rPr>
        <w:t xml:space="preserve">исследования. </w:t>
      </w:r>
    </w:p>
    <w:p w:rsidR="002869D8" w:rsidRDefault="002869D8" w:rsidP="003F7B2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D8">
        <w:rPr>
          <w:rFonts w:ascii="Times New Roman" w:hAnsi="Times New Roman" w:cs="Times New Roman"/>
          <w:sz w:val="28"/>
          <w:szCs w:val="28"/>
        </w:rPr>
        <w:t xml:space="preserve">Следует отметить, что, несмотря на растущий интерес исследователей к проблемам роста фирмы, исследований, посвященных </w:t>
      </w:r>
      <w:r w:rsidR="00FB6FEA">
        <w:rPr>
          <w:rFonts w:ascii="Times New Roman" w:hAnsi="Times New Roman" w:cs="Times New Roman"/>
          <w:sz w:val="28"/>
          <w:szCs w:val="28"/>
        </w:rPr>
        <w:t xml:space="preserve">определению потенциала роста стоимости </w:t>
      </w:r>
      <w:r w:rsidR="00D26ADA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Pr="002869D8">
        <w:rPr>
          <w:rFonts w:ascii="Times New Roman" w:hAnsi="Times New Roman" w:cs="Times New Roman"/>
          <w:sz w:val="28"/>
          <w:szCs w:val="28"/>
        </w:rPr>
        <w:t xml:space="preserve">практически нет.  Исследователи объясняют это тем фактом, что большинство </w:t>
      </w:r>
      <w:r w:rsidR="003F7B2C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2869D8">
        <w:rPr>
          <w:rFonts w:ascii="Times New Roman" w:hAnsi="Times New Roman" w:cs="Times New Roman"/>
          <w:sz w:val="28"/>
          <w:szCs w:val="28"/>
        </w:rPr>
        <w:t xml:space="preserve"> </w:t>
      </w:r>
      <w:r w:rsidR="00FB6FEA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2869D8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FB6FEA">
        <w:rPr>
          <w:rFonts w:ascii="Times New Roman" w:hAnsi="Times New Roman" w:cs="Times New Roman"/>
          <w:sz w:val="28"/>
          <w:szCs w:val="28"/>
        </w:rPr>
        <w:t>к</w:t>
      </w:r>
      <w:r w:rsidR="00071B4C">
        <w:rPr>
          <w:rFonts w:ascii="Times New Roman" w:hAnsi="Times New Roman" w:cs="Times New Roman"/>
          <w:sz w:val="28"/>
          <w:szCs w:val="28"/>
        </w:rPr>
        <w:t xml:space="preserve">омпании проводилось на малых и </w:t>
      </w:r>
      <w:proofErr w:type="gramStart"/>
      <w:r w:rsidR="00071B4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FB6FEA">
        <w:rPr>
          <w:rFonts w:ascii="Times New Roman" w:hAnsi="Times New Roman" w:cs="Times New Roman"/>
          <w:sz w:val="28"/>
          <w:szCs w:val="28"/>
        </w:rPr>
        <w:t>редних компаниях</w:t>
      </w:r>
      <w:r w:rsidRPr="002869D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71B4C">
        <w:rPr>
          <w:rFonts w:ascii="Times New Roman" w:hAnsi="Times New Roman" w:cs="Times New Roman"/>
          <w:sz w:val="28"/>
          <w:szCs w:val="28"/>
        </w:rPr>
        <w:t xml:space="preserve">не имеют в </w:t>
      </w:r>
      <w:r w:rsidR="00071B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71B4C">
        <w:rPr>
          <w:rFonts w:ascii="Times New Roman" w:hAnsi="Times New Roman" w:cs="Times New Roman"/>
          <w:sz w:val="28"/>
          <w:szCs w:val="28"/>
        </w:rPr>
        <w:t xml:space="preserve">илу </w:t>
      </w:r>
      <w:r w:rsidR="00071B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B6FEA">
        <w:rPr>
          <w:rFonts w:ascii="Times New Roman" w:hAnsi="Times New Roman" w:cs="Times New Roman"/>
          <w:sz w:val="28"/>
          <w:szCs w:val="28"/>
        </w:rPr>
        <w:t>воей специфики и возможностей активов, способных проведению</w:t>
      </w:r>
      <w:r w:rsidRPr="002869D8">
        <w:rPr>
          <w:rFonts w:ascii="Times New Roman" w:hAnsi="Times New Roman" w:cs="Times New Roman"/>
          <w:sz w:val="28"/>
          <w:szCs w:val="28"/>
        </w:rPr>
        <w:t xml:space="preserve"> орг</w:t>
      </w:r>
      <w:r w:rsidR="00071B4C">
        <w:rPr>
          <w:rFonts w:ascii="Times New Roman" w:hAnsi="Times New Roman" w:cs="Times New Roman"/>
          <w:sz w:val="28"/>
          <w:szCs w:val="28"/>
        </w:rPr>
        <w:t>анизационных изменений, особенн</w:t>
      </w:r>
      <w:r w:rsidR="00071B4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71B4C">
        <w:rPr>
          <w:rFonts w:ascii="Times New Roman" w:hAnsi="Times New Roman" w:cs="Times New Roman"/>
          <w:sz w:val="28"/>
          <w:szCs w:val="28"/>
        </w:rPr>
        <w:t xml:space="preserve"> крупномасштабны</w:t>
      </w:r>
      <w:r w:rsidR="00071B4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869D8">
        <w:rPr>
          <w:rFonts w:ascii="Times New Roman" w:hAnsi="Times New Roman" w:cs="Times New Roman"/>
          <w:sz w:val="28"/>
          <w:szCs w:val="28"/>
        </w:rPr>
        <w:t xml:space="preserve"> (Bloodgood, 2006).</w:t>
      </w:r>
    </w:p>
    <w:p w:rsidR="00B666F6" w:rsidRDefault="00110FED" w:rsidP="00B666F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стадий жизненного цикла в работе является научной новизной</w:t>
      </w:r>
      <w:r w:rsidR="001A121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05D4">
        <w:rPr>
          <w:rFonts w:ascii="Times New Roman" w:hAnsi="Times New Roman" w:cs="Times New Roman"/>
          <w:sz w:val="28"/>
          <w:szCs w:val="28"/>
        </w:rPr>
        <w:t>Мы предполагаем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26B11">
        <w:rPr>
          <w:rFonts w:ascii="Times New Roman" w:hAnsi="Times New Roman" w:cs="Times New Roman"/>
          <w:sz w:val="28"/>
          <w:szCs w:val="28"/>
        </w:rPr>
        <w:t xml:space="preserve">финансовые характеристики компании </w:t>
      </w:r>
      <w:r w:rsidRPr="00126B11">
        <w:rPr>
          <w:rFonts w:ascii="Times New Roman" w:hAnsi="Times New Roman" w:cs="Times New Roman"/>
          <w:sz w:val="28"/>
          <w:szCs w:val="28"/>
        </w:rPr>
        <w:lastRenderedPageBreak/>
        <w:t>изменяются по мере ее движения по кривой жизненного цикла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факторы потенциала роста стоимости компании могут меняться на разных стадиях.</w:t>
      </w:r>
      <w:r w:rsidR="00B666F6" w:rsidRPr="00B666F6">
        <w:rPr>
          <w:rFonts w:ascii="Times New Roman" w:hAnsi="Times New Roman" w:cs="Times New Roman"/>
          <w:sz w:val="28"/>
          <w:szCs w:val="28"/>
        </w:rPr>
        <w:t xml:space="preserve"> </w:t>
      </w:r>
      <w:r w:rsidR="00C105D4">
        <w:rPr>
          <w:rFonts w:ascii="Times New Roman" w:hAnsi="Times New Roman" w:cs="Times New Roman"/>
          <w:sz w:val="28"/>
          <w:szCs w:val="28"/>
        </w:rPr>
        <w:t>В своем</w:t>
      </w:r>
      <w:r w:rsidR="00B666F6">
        <w:rPr>
          <w:rFonts w:ascii="Times New Roman" w:hAnsi="Times New Roman" w:cs="Times New Roman"/>
          <w:sz w:val="28"/>
          <w:szCs w:val="28"/>
        </w:rPr>
        <w:t xml:space="preserve"> исследовании мы ставили цель не только выявить положительную зависимость между переменными, но и проследить данную зависимость на разных стадиях жизненного цикла компании. </w:t>
      </w:r>
    </w:p>
    <w:p w:rsidR="008D4E80" w:rsidRDefault="008D4E80" w:rsidP="002869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факторов, оказывающих влияние на рост стоимости, мы опирались на мнение исследователей по схожим темам. В </w:t>
      </w:r>
      <w:r w:rsidR="00C105D4">
        <w:rPr>
          <w:rFonts w:ascii="Times New Roman" w:hAnsi="Times New Roman" w:cs="Times New Roman"/>
          <w:sz w:val="28"/>
          <w:szCs w:val="28"/>
        </w:rPr>
        <w:t xml:space="preserve">связи с этим </w:t>
      </w:r>
      <w:r>
        <w:rPr>
          <w:rFonts w:ascii="Times New Roman" w:hAnsi="Times New Roman" w:cs="Times New Roman"/>
          <w:sz w:val="28"/>
          <w:szCs w:val="28"/>
        </w:rPr>
        <w:t>мы проведем сравнительный анализ полученных результатов.</w:t>
      </w:r>
    </w:p>
    <w:p w:rsidR="00DA1512" w:rsidRPr="00ED3730" w:rsidRDefault="00B666F6" w:rsidP="00DA151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08">
        <w:rPr>
          <w:rFonts w:ascii="Times New Roman" w:hAnsi="Times New Roman" w:cs="Times New Roman"/>
          <w:sz w:val="28"/>
          <w:szCs w:val="28"/>
        </w:rPr>
        <w:t xml:space="preserve">Гипотезы  о  положительной  зависимости  </w:t>
      </w:r>
      <w:r>
        <w:rPr>
          <w:rFonts w:ascii="Times New Roman" w:hAnsi="Times New Roman" w:cs="Times New Roman"/>
          <w:sz w:val="28"/>
          <w:szCs w:val="28"/>
        </w:rPr>
        <w:t xml:space="preserve">  величины  опциона  роста  от </w:t>
      </w:r>
      <w:r w:rsidR="006552CC">
        <w:rPr>
          <w:rFonts w:ascii="Times New Roman" w:hAnsi="Times New Roman" w:cs="Times New Roman"/>
          <w:sz w:val="28"/>
          <w:szCs w:val="28"/>
        </w:rPr>
        <w:t>расходов  на  НИОК</w:t>
      </w:r>
      <w:proofErr w:type="gramStart"/>
      <w:r w:rsidR="006552CC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F451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108">
        <w:rPr>
          <w:rFonts w:ascii="Times New Roman" w:hAnsi="Times New Roman" w:cs="Times New Roman"/>
          <w:sz w:val="28"/>
          <w:szCs w:val="28"/>
        </w:rPr>
        <w:t>получили  части</w:t>
      </w:r>
      <w:r w:rsidR="00F10F81">
        <w:rPr>
          <w:rFonts w:ascii="Times New Roman" w:hAnsi="Times New Roman" w:cs="Times New Roman"/>
          <w:sz w:val="28"/>
          <w:szCs w:val="28"/>
        </w:rPr>
        <w:t xml:space="preserve">чное  подтверждение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F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тем, что гипотеза тестировалась на двух зависимых переменных, имеющих общий экономический смысл, но разный порядок расчета. Результаты исследования оказались </w:t>
      </w:r>
      <w:r w:rsidR="00F10F81">
        <w:rPr>
          <w:rFonts w:ascii="Times New Roman" w:hAnsi="Times New Roman" w:cs="Times New Roman"/>
          <w:sz w:val="28"/>
          <w:szCs w:val="28"/>
        </w:rPr>
        <w:t>противоположными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ED3730">
        <w:rPr>
          <w:rFonts w:ascii="Times New Roman" w:hAnsi="Times New Roman" w:cs="Times New Roman"/>
          <w:sz w:val="28"/>
          <w:szCs w:val="28"/>
        </w:rPr>
        <w:t xml:space="preserve">ля зависимой переменной </w:t>
      </w:r>
      <w:r w:rsidRPr="00ED3730">
        <w:rPr>
          <w:rFonts w:ascii="Times New Roman" w:hAnsi="Times New Roman" w:cs="Times New Roman"/>
          <w:sz w:val="28"/>
          <w:szCs w:val="28"/>
          <w:lang w:val="en-US"/>
        </w:rPr>
        <w:t>FGV</w:t>
      </w:r>
      <w:r w:rsidRPr="00ED3730">
        <w:rPr>
          <w:rFonts w:ascii="Times New Roman" w:hAnsi="Times New Roman" w:cs="Times New Roman"/>
          <w:sz w:val="28"/>
          <w:szCs w:val="28"/>
        </w:rPr>
        <w:t>,  расходы на НИОКР имеют отрицательную зависимость от опциона роста на всех стадиях жизненного цикла</w:t>
      </w:r>
      <w:r w:rsidR="00F10F81">
        <w:rPr>
          <w:rFonts w:ascii="Times New Roman" w:hAnsi="Times New Roman" w:cs="Times New Roman"/>
          <w:sz w:val="28"/>
          <w:szCs w:val="28"/>
        </w:rPr>
        <w:t>, а</w:t>
      </w:r>
      <w:r w:rsidRPr="00ED3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зависимой переменной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MVA</w:t>
      </w:r>
      <w:r w:rsidR="006552CC">
        <w:rPr>
          <w:rFonts w:ascii="Times New Roman" w:hAnsi="Times New Roman" w:cs="Times New Roman"/>
          <w:sz w:val="28"/>
          <w:szCs w:val="28"/>
        </w:rPr>
        <w:t>,  расходы на НИ</w:t>
      </w:r>
      <w:proofErr w:type="gramStart"/>
      <w:r w:rsidR="006552C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6552CC">
        <w:rPr>
          <w:rFonts w:ascii="Times New Roman" w:hAnsi="Times New Roman" w:cs="Times New Roman"/>
          <w:sz w:val="28"/>
          <w:szCs w:val="28"/>
        </w:rPr>
        <w:t>К</w:t>
      </w:r>
      <w:r w:rsidR="006552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552CC" w:rsidRPr="00655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положительную зависимость от опциона роста на стадиях  зрелости и спада. Возможно</w:t>
      </w:r>
      <w:r w:rsidR="00F10F81">
        <w:rPr>
          <w:rFonts w:ascii="Times New Roman" w:hAnsi="Times New Roman" w:cs="Times New Roman"/>
          <w:sz w:val="28"/>
          <w:szCs w:val="28"/>
        </w:rPr>
        <w:t xml:space="preserve"> причина этого  противоречия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F81">
        <w:rPr>
          <w:rFonts w:ascii="Times New Roman" w:hAnsi="Times New Roman" w:cs="Times New Roman"/>
          <w:sz w:val="28"/>
          <w:szCs w:val="28"/>
        </w:rPr>
        <w:t xml:space="preserve">в </w:t>
      </w:r>
      <w:r w:rsidRPr="00F45108">
        <w:rPr>
          <w:rFonts w:ascii="Times New Roman" w:hAnsi="Times New Roman" w:cs="Times New Roman"/>
          <w:sz w:val="28"/>
          <w:szCs w:val="28"/>
        </w:rPr>
        <w:t>объем</w:t>
      </w:r>
      <w:r w:rsidR="00F10F81">
        <w:rPr>
          <w:rFonts w:ascii="Times New Roman" w:hAnsi="Times New Roman" w:cs="Times New Roman"/>
          <w:sz w:val="28"/>
          <w:szCs w:val="28"/>
        </w:rPr>
        <w:t>е</w:t>
      </w:r>
      <w:r w:rsidRPr="00F45108">
        <w:rPr>
          <w:rFonts w:ascii="Times New Roman" w:hAnsi="Times New Roman" w:cs="Times New Roman"/>
          <w:sz w:val="28"/>
          <w:szCs w:val="28"/>
        </w:rPr>
        <w:t xml:space="preserve">  инвестиций.  Расходы  на </w:t>
      </w:r>
      <w:r w:rsidR="006552CC">
        <w:rPr>
          <w:rFonts w:ascii="Times New Roman" w:hAnsi="Times New Roman" w:cs="Times New Roman"/>
          <w:sz w:val="28"/>
          <w:szCs w:val="28"/>
        </w:rPr>
        <w:t xml:space="preserve"> НИ</w:t>
      </w:r>
      <w:proofErr w:type="gramStart"/>
      <w:r w:rsidR="006552C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6552CC">
        <w:rPr>
          <w:rFonts w:ascii="Times New Roman" w:hAnsi="Times New Roman" w:cs="Times New Roman"/>
          <w:sz w:val="28"/>
          <w:szCs w:val="28"/>
        </w:rPr>
        <w:t>К</w:t>
      </w:r>
      <w:r w:rsidR="006552CC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составляют  менее  10% </w:t>
      </w:r>
      <w:r w:rsidRPr="00F45108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основными</w:t>
      </w:r>
      <w:r w:rsidRPr="00F45108">
        <w:rPr>
          <w:rFonts w:ascii="Times New Roman" w:hAnsi="Times New Roman" w:cs="Times New Roman"/>
          <w:sz w:val="28"/>
          <w:szCs w:val="28"/>
        </w:rPr>
        <w:t xml:space="preserve"> средства для компаний в</w:t>
      </w:r>
      <w:r>
        <w:rPr>
          <w:rFonts w:ascii="Times New Roman" w:hAnsi="Times New Roman" w:cs="Times New Roman"/>
          <w:sz w:val="28"/>
          <w:szCs w:val="28"/>
        </w:rPr>
        <w:t xml:space="preserve"> выборке. Для крупных компаний </w:t>
      </w:r>
      <w:r w:rsidRPr="00F45108">
        <w:rPr>
          <w:rFonts w:ascii="Times New Roman" w:hAnsi="Times New Roman" w:cs="Times New Roman"/>
          <w:sz w:val="28"/>
          <w:szCs w:val="28"/>
        </w:rPr>
        <w:t>этого  недостаточ</w:t>
      </w:r>
      <w:r>
        <w:rPr>
          <w:rFonts w:ascii="Times New Roman" w:hAnsi="Times New Roman" w:cs="Times New Roman"/>
          <w:sz w:val="28"/>
          <w:szCs w:val="28"/>
        </w:rPr>
        <w:t>но  для  обеспечения  масштабного  будущего роста.</w:t>
      </w:r>
      <w:r w:rsidR="00DA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D8" w:rsidRDefault="00C47315" w:rsidP="002869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зависимости</w:t>
      </w:r>
      <w:r w:rsidR="00F313D4">
        <w:rPr>
          <w:rFonts w:ascii="Times New Roman" w:hAnsi="Times New Roman" w:cs="Times New Roman"/>
          <w:sz w:val="28"/>
          <w:szCs w:val="28"/>
        </w:rPr>
        <w:t xml:space="preserve"> </w:t>
      </w:r>
      <w:r w:rsidR="005020D3">
        <w:rPr>
          <w:rFonts w:ascii="Times New Roman" w:hAnsi="Times New Roman" w:cs="Times New Roman"/>
          <w:sz w:val="28"/>
          <w:szCs w:val="28"/>
        </w:rPr>
        <w:t xml:space="preserve">стоимости компании от </w:t>
      </w:r>
      <w:proofErr w:type="gramStart"/>
      <w:r w:rsidR="005020D3">
        <w:rPr>
          <w:rFonts w:ascii="Times New Roman" w:hAnsi="Times New Roman" w:cs="Times New Roman"/>
          <w:sz w:val="28"/>
          <w:szCs w:val="28"/>
          <w:lang w:val="en-US"/>
        </w:rPr>
        <w:t>pa</w:t>
      </w:r>
      <w:proofErr w:type="gramEnd"/>
      <w:r w:rsidR="005020D3">
        <w:rPr>
          <w:rFonts w:ascii="Times New Roman" w:hAnsi="Times New Roman" w:cs="Times New Roman"/>
          <w:sz w:val="28"/>
          <w:szCs w:val="28"/>
        </w:rPr>
        <w:t>сходов на НИ</w:t>
      </w:r>
      <w:r w:rsidR="005020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020D3">
        <w:rPr>
          <w:rFonts w:ascii="Times New Roman" w:hAnsi="Times New Roman" w:cs="Times New Roman"/>
          <w:sz w:val="28"/>
          <w:szCs w:val="28"/>
        </w:rPr>
        <w:t>К</w:t>
      </w:r>
      <w:r w:rsidR="005020D3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были протестиров</w:t>
      </w:r>
      <w:r w:rsidR="00487D00">
        <w:rPr>
          <w:rFonts w:ascii="Times New Roman" w:hAnsi="Times New Roman" w:cs="Times New Roman"/>
          <w:sz w:val="28"/>
          <w:szCs w:val="28"/>
        </w:rPr>
        <w:t xml:space="preserve">аны такими авторами как Стюарт </w:t>
      </w:r>
      <w:r w:rsidR="00487D00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487D00">
        <w:rPr>
          <w:rFonts w:ascii="Times New Roman" w:hAnsi="Times New Roman" w:cs="Times New Roman"/>
          <w:sz w:val="28"/>
          <w:szCs w:val="28"/>
        </w:rPr>
        <w:t>йе</w:t>
      </w:r>
      <w:r w:rsidR="00487D00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869D8" w:rsidRPr="002869D8">
        <w:rPr>
          <w:rFonts w:ascii="Times New Roman" w:hAnsi="Times New Roman" w:cs="Times New Roman"/>
          <w:sz w:val="28"/>
          <w:szCs w:val="28"/>
        </w:rPr>
        <w:t xml:space="preserve">,  </w:t>
      </w:r>
      <w:r w:rsidR="00AC3F2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C3F25">
        <w:rPr>
          <w:rFonts w:ascii="Times New Roman" w:hAnsi="Times New Roman" w:cs="Times New Roman"/>
          <w:sz w:val="28"/>
          <w:szCs w:val="28"/>
        </w:rPr>
        <w:t>ичард</w:t>
      </w:r>
      <w:r w:rsidR="00AC3F25" w:rsidRPr="00AC3F25">
        <w:rPr>
          <w:rFonts w:ascii="Times New Roman" w:hAnsi="Times New Roman" w:cs="Times New Roman"/>
          <w:sz w:val="28"/>
          <w:szCs w:val="28"/>
        </w:rPr>
        <w:t xml:space="preserve"> </w:t>
      </w:r>
      <w:r w:rsidR="00487D0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87D00">
        <w:rPr>
          <w:rFonts w:ascii="Times New Roman" w:hAnsi="Times New Roman" w:cs="Times New Roman"/>
          <w:sz w:val="28"/>
          <w:szCs w:val="28"/>
        </w:rPr>
        <w:t>тт</w:t>
      </w:r>
      <w:r w:rsidR="00487D0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C3F25">
        <w:rPr>
          <w:rFonts w:ascii="Times New Roman" w:hAnsi="Times New Roman" w:cs="Times New Roman"/>
          <w:sz w:val="28"/>
          <w:szCs w:val="28"/>
        </w:rPr>
        <w:t>,</w:t>
      </w:r>
      <w:r w:rsidR="000A222A">
        <w:rPr>
          <w:rFonts w:ascii="Times New Roman" w:hAnsi="Times New Roman" w:cs="Times New Roman"/>
          <w:sz w:val="28"/>
          <w:szCs w:val="28"/>
        </w:rPr>
        <w:t xml:space="preserve"> Т.</w:t>
      </w:r>
      <w:r w:rsidR="00487D00">
        <w:rPr>
          <w:rFonts w:ascii="Times New Roman" w:hAnsi="Times New Roman" w:cs="Times New Roman"/>
          <w:sz w:val="28"/>
          <w:szCs w:val="28"/>
        </w:rPr>
        <w:t xml:space="preserve"> </w:t>
      </w:r>
      <w:r w:rsidR="00487D0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87D00">
        <w:rPr>
          <w:rFonts w:ascii="Times New Roman" w:hAnsi="Times New Roman" w:cs="Times New Roman"/>
          <w:sz w:val="28"/>
          <w:szCs w:val="28"/>
        </w:rPr>
        <w:t xml:space="preserve">нг, </w:t>
      </w:r>
      <w:r w:rsidR="00487D0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87D00">
        <w:rPr>
          <w:rFonts w:ascii="Times New Roman" w:hAnsi="Times New Roman" w:cs="Times New Roman"/>
          <w:sz w:val="28"/>
          <w:szCs w:val="28"/>
        </w:rPr>
        <w:t>ёэ</w:t>
      </w:r>
      <w:r w:rsidR="00487D00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3F25">
        <w:rPr>
          <w:rFonts w:ascii="Times New Roman" w:hAnsi="Times New Roman" w:cs="Times New Roman"/>
          <w:sz w:val="28"/>
          <w:szCs w:val="28"/>
        </w:rPr>
        <w:t xml:space="preserve"> </w:t>
      </w:r>
      <w:r w:rsidR="00AC3F25" w:rsidRPr="00AC3F25">
        <w:rPr>
          <w:rFonts w:ascii="Times New Roman" w:hAnsi="Times New Roman" w:cs="Times New Roman"/>
          <w:sz w:val="28"/>
          <w:szCs w:val="28"/>
        </w:rPr>
        <w:t xml:space="preserve"> </w:t>
      </w:r>
      <w:r w:rsidR="00AC3F25">
        <w:rPr>
          <w:rFonts w:ascii="Times New Roman" w:hAnsi="Times New Roman" w:cs="Times New Roman"/>
          <w:sz w:val="28"/>
          <w:szCs w:val="28"/>
        </w:rPr>
        <w:t>К</w:t>
      </w:r>
      <w:r w:rsidR="00AC3F25" w:rsidRPr="00AC3F25">
        <w:rPr>
          <w:rFonts w:ascii="Times New Roman" w:hAnsi="Times New Roman" w:cs="Times New Roman"/>
          <w:sz w:val="28"/>
          <w:szCs w:val="28"/>
        </w:rPr>
        <w:t>.</w:t>
      </w:r>
      <w:r w:rsidR="00AC3F25">
        <w:rPr>
          <w:rFonts w:ascii="Times New Roman" w:hAnsi="Times New Roman" w:cs="Times New Roman"/>
          <w:sz w:val="28"/>
          <w:szCs w:val="28"/>
        </w:rPr>
        <w:t xml:space="preserve"> Ли</w:t>
      </w:r>
      <w:r w:rsidR="00AC3F25" w:rsidRPr="00AC3F25">
        <w:rPr>
          <w:rFonts w:ascii="Times New Roman" w:hAnsi="Times New Roman" w:cs="Times New Roman"/>
          <w:sz w:val="28"/>
          <w:szCs w:val="28"/>
        </w:rPr>
        <w:t xml:space="preserve">, </w:t>
      </w:r>
      <w:r w:rsidR="00AC3F25" w:rsidRPr="00CC329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C3F25">
        <w:rPr>
          <w:rFonts w:ascii="Times New Roman" w:hAnsi="Times New Roman" w:cs="Times New Roman"/>
          <w:sz w:val="28"/>
          <w:szCs w:val="28"/>
        </w:rPr>
        <w:t>.</w:t>
      </w:r>
      <w:r w:rsidR="00AC3F25" w:rsidRPr="002869D8">
        <w:rPr>
          <w:rFonts w:ascii="Times New Roman" w:hAnsi="Times New Roman" w:cs="Times New Roman"/>
          <w:sz w:val="28"/>
          <w:szCs w:val="28"/>
        </w:rPr>
        <w:t xml:space="preserve"> </w:t>
      </w:r>
      <w:r w:rsidR="002869D8" w:rsidRPr="002869D8">
        <w:rPr>
          <w:rFonts w:ascii="Times New Roman" w:hAnsi="Times New Roman" w:cs="Times New Roman"/>
          <w:sz w:val="28"/>
          <w:szCs w:val="28"/>
        </w:rPr>
        <w:t>Теменжен</w:t>
      </w:r>
      <w:r w:rsidR="00AC3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25">
        <w:rPr>
          <w:rFonts w:ascii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hAnsi="Times New Roman" w:cs="Times New Roman"/>
          <w:sz w:val="28"/>
          <w:szCs w:val="28"/>
        </w:rPr>
        <w:t xml:space="preserve">Хо, </w:t>
      </w:r>
      <w:r w:rsidR="00487D00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487D0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487D00">
        <w:rPr>
          <w:rFonts w:ascii="Times New Roman" w:hAnsi="Times New Roman" w:cs="Times New Roman"/>
          <w:sz w:val="28"/>
          <w:szCs w:val="28"/>
        </w:rPr>
        <w:t>айапранат</w:t>
      </w:r>
      <w:r w:rsidR="00AC3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российскими авторами Н.К</w:t>
      </w:r>
      <w:r w:rsidR="00E21BF5">
        <w:rPr>
          <w:rFonts w:ascii="Times New Roman" w:hAnsi="Times New Roman" w:cs="Times New Roman"/>
          <w:sz w:val="28"/>
          <w:szCs w:val="28"/>
        </w:rPr>
        <w:t>.</w:t>
      </w:r>
      <w:r w:rsidR="00DA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Пироговым и </w:t>
      </w:r>
      <w:r w:rsidR="00AC3F25" w:rsidRPr="00C47315">
        <w:rPr>
          <w:rFonts w:ascii="Times New Roman" w:hAnsi="Times New Roman" w:cs="Times New Roman"/>
          <w:sz w:val="28"/>
          <w:szCs w:val="28"/>
        </w:rPr>
        <w:t>О.А</w:t>
      </w:r>
      <w:r w:rsidR="00AC3F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Саломыковой</w:t>
      </w:r>
      <w:r w:rsidR="002869D8" w:rsidRPr="002869D8">
        <w:rPr>
          <w:rFonts w:ascii="Times New Roman" w:hAnsi="Times New Roman" w:cs="Times New Roman"/>
          <w:sz w:val="28"/>
          <w:szCs w:val="28"/>
        </w:rPr>
        <w:t xml:space="preserve"> </w:t>
      </w:r>
      <w:r w:rsidR="0059647A">
        <w:rPr>
          <w:rFonts w:ascii="Times New Roman" w:hAnsi="Times New Roman" w:cs="Times New Roman"/>
          <w:sz w:val="28"/>
          <w:szCs w:val="28"/>
        </w:rPr>
        <w:t xml:space="preserve">Гипотеза о положительной зависимости </w:t>
      </w:r>
      <w:r w:rsidR="005020D3">
        <w:rPr>
          <w:rFonts w:ascii="Times New Roman" w:hAnsi="Times New Roman" w:cs="Times New Roman"/>
          <w:sz w:val="28"/>
          <w:szCs w:val="28"/>
        </w:rPr>
        <w:t>между расходами на НИ</w:t>
      </w:r>
      <w:r w:rsidR="006552C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020D3">
        <w:rPr>
          <w:rFonts w:ascii="Times New Roman" w:hAnsi="Times New Roman" w:cs="Times New Roman"/>
          <w:sz w:val="28"/>
          <w:szCs w:val="28"/>
        </w:rPr>
        <w:t>К</w:t>
      </w:r>
      <w:r w:rsidR="006552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9647A" w:rsidRPr="002869D8">
        <w:rPr>
          <w:rFonts w:ascii="Times New Roman" w:hAnsi="Times New Roman" w:cs="Times New Roman"/>
          <w:sz w:val="28"/>
          <w:szCs w:val="28"/>
        </w:rPr>
        <w:t xml:space="preserve"> и стоимостью</w:t>
      </w:r>
      <w:r w:rsidR="0059647A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2869D8" w:rsidRPr="002869D8">
        <w:rPr>
          <w:rFonts w:ascii="Times New Roman" w:hAnsi="Times New Roman" w:cs="Times New Roman"/>
          <w:sz w:val="28"/>
          <w:szCs w:val="28"/>
        </w:rPr>
        <w:t xml:space="preserve">была подтверждена </w:t>
      </w:r>
      <w:r w:rsidR="0059647A">
        <w:rPr>
          <w:rFonts w:ascii="Times New Roman" w:hAnsi="Times New Roman" w:cs="Times New Roman"/>
          <w:sz w:val="28"/>
          <w:szCs w:val="28"/>
        </w:rPr>
        <w:t xml:space="preserve">всеми авторами. </w:t>
      </w:r>
    </w:p>
    <w:p w:rsidR="00DA1512" w:rsidRDefault="00DA1512" w:rsidP="002869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практического применения, мы считаем </w:t>
      </w:r>
      <w:r w:rsidR="005020D3">
        <w:rPr>
          <w:rFonts w:ascii="Times New Roman" w:hAnsi="Times New Roman" w:cs="Times New Roman"/>
          <w:sz w:val="28"/>
          <w:szCs w:val="28"/>
        </w:rPr>
        <w:t>расходы на НИ</w:t>
      </w:r>
      <w:proofErr w:type="gramStart"/>
      <w:r w:rsidR="005020D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5020D3">
        <w:rPr>
          <w:rFonts w:ascii="Times New Roman" w:hAnsi="Times New Roman" w:cs="Times New Roman"/>
          <w:sz w:val="28"/>
          <w:szCs w:val="28"/>
        </w:rPr>
        <w:t>К</w:t>
      </w:r>
      <w:r w:rsidR="005020D3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одним из факторов, которому следует уделять особое внимание, при планировании будущего компании на стадии зрелости и спада.</w:t>
      </w:r>
    </w:p>
    <w:p w:rsidR="0049389C" w:rsidRDefault="0049389C" w:rsidP="002869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Вторым фактором, способным оказать влияние на о</w:t>
      </w:r>
      <w:r w:rsidR="005020D3">
        <w:rPr>
          <w:rFonts w:ascii="Times New Roman" w:hAnsi="Times New Roman" w:cs="Times New Roman"/>
          <w:sz w:val="28"/>
          <w:szCs w:val="28"/>
        </w:rPr>
        <w:t>пцион р</w:t>
      </w:r>
      <w:proofErr w:type="gramStart"/>
      <w:r w:rsidR="005020D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5020D3">
        <w:rPr>
          <w:rFonts w:ascii="Times New Roman" w:hAnsi="Times New Roman" w:cs="Times New Roman"/>
          <w:sz w:val="28"/>
          <w:szCs w:val="28"/>
        </w:rPr>
        <w:t xml:space="preserve">ста являлся финансовый </w:t>
      </w:r>
      <w:r w:rsidR="005020D3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ычаг. Обратившись к опыту исследований, изучавших данный вопрос мы нашли авторов</w:t>
      </w:r>
      <w:r w:rsidR="00023F24">
        <w:rPr>
          <w:rFonts w:ascii="Times New Roman" w:hAnsi="Times New Roman" w:cs="Times New Roman"/>
          <w:sz w:val="28"/>
          <w:szCs w:val="28"/>
        </w:rPr>
        <w:t xml:space="preserve">  </w:t>
      </w:r>
      <w:r w:rsidR="00ED430A">
        <w:rPr>
          <w:rFonts w:ascii="Times New Roman" w:hAnsi="Times New Roman" w:cs="Times New Roman"/>
          <w:sz w:val="28"/>
          <w:szCs w:val="28"/>
        </w:rPr>
        <w:t xml:space="preserve"> </w:t>
      </w:r>
      <w:r w:rsidR="000A222A" w:rsidRPr="00B8738D">
        <w:rPr>
          <w:rFonts w:ascii="Times New Roman" w:hAnsi="Times New Roman" w:cs="Times New Roman"/>
          <w:sz w:val="28"/>
          <w:szCs w:val="28"/>
        </w:rPr>
        <w:t>Т.</w:t>
      </w:r>
      <w:r w:rsidR="000A2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D00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ED430A">
        <w:rPr>
          <w:rFonts w:ascii="Times New Roman" w:hAnsi="Times New Roman" w:cs="Times New Roman"/>
          <w:sz w:val="28"/>
          <w:szCs w:val="28"/>
        </w:rPr>
        <w:t>нг,</w:t>
      </w:r>
      <w:r w:rsidR="00E21BF5" w:rsidRPr="002869D8">
        <w:rPr>
          <w:rFonts w:ascii="Times New Roman" w:hAnsi="Times New Roman" w:cs="Times New Roman"/>
          <w:sz w:val="28"/>
          <w:szCs w:val="28"/>
        </w:rPr>
        <w:t xml:space="preserve"> </w:t>
      </w:r>
      <w:r w:rsidR="00023F24">
        <w:rPr>
          <w:rFonts w:ascii="Times New Roman" w:hAnsi="Times New Roman" w:cs="Times New Roman"/>
          <w:sz w:val="28"/>
          <w:szCs w:val="28"/>
        </w:rPr>
        <w:t xml:space="preserve">Дж. </w:t>
      </w:r>
      <w:r w:rsidR="00487D0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87D00">
        <w:rPr>
          <w:rFonts w:ascii="Times New Roman" w:hAnsi="Times New Roman" w:cs="Times New Roman"/>
          <w:sz w:val="28"/>
          <w:szCs w:val="28"/>
        </w:rPr>
        <w:t>ёэ</w:t>
      </w:r>
      <w:r w:rsidR="00487D0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D430A">
        <w:rPr>
          <w:rFonts w:ascii="Times New Roman" w:hAnsi="Times New Roman" w:cs="Times New Roman"/>
          <w:sz w:val="28"/>
          <w:szCs w:val="28"/>
        </w:rPr>
        <w:t>,</w:t>
      </w:r>
      <w:r w:rsidR="00E21BF5">
        <w:rPr>
          <w:rFonts w:ascii="Times New Roman" w:hAnsi="Times New Roman" w:cs="Times New Roman"/>
          <w:sz w:val="28"/>
          <w:szCs w:val="28"/>
        </w:rPr>
        <w:t xml:space="preserve"> </w:t>
      </w:r>
      <w:r w:rsidR="00023F24">
        <w:rPr>
          <w:rFonts w:ascii="Times New Roman" w:hAnsi="Times New Roman" w:cs="Times New Roman"/>
          <w:sz w:val="28"/>
          <w:szCs w:val="28"/>
        </w:rPr>
        <w:t xml:space="preserve">М. Пенг, </w:t>
      </w:r>
      <w:r w:rsidR="005020D3">
        <w:rPr>
          <w:rFonts w:ascii="Times New Roman" w:hAnsi="Times New Roman" w:cs="Times New Roman"/>
          <w:sz w:val="28"/>
          <w:szCs w:val="28"/>
        </w:rPr>
        <w:t xml:space="preserve">которые предполагали </w:t>
      </w:r>
      <w:r w:rsidR="005020D3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трицательну</w:t>
      </w:r>
      <w:r w:rsidR="005020D3">
        <w:rPr>
          <w:rFonts w:ascii="Times New Roman" w:hAnsi="Times New Roman" w:cs="Times New Roman"/>
          <w:sz w:val="28"/>
          <w:szCs w:val="28"/>
        </w:rPr>
        <w:t xml:space="preserve">ю зависимость между финансовым </w:t>
      </w:r>
      <w:r w:rsidR="005020D3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ычагом и величиной</w:t>
      </w:r>
      <w:r w:rsidR="005020D3">
        <w:rPr>
          <w:rFonts w:ascii="Times New Roman" w:hAnsi="Times New Roman" w:cs="Times New Roman"/>
          <w:sz w:val="28"/>
          <w:szCs w:val="28"/>
        </w:rPr>
        <w:t xml:space="preserve"> </w:t>
      </w:r>
      <w:r w:rsidR="005020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869D8" w:rsidRPr="002869D8">
        <w:rPr>
          <w:rFonts w:ascii="Times New Roman" w:hAnsi="Times New Roman" w:cs="Times New Roman"/>
          <w:sz w:val="28"/>
          <w:szCs w:val="28"/>
        </w:rPr>
        <w:t>пциона роста</w:t>
      </w:r>
      <w:r w:rsidR="00E21BF5">
        <w:rPr>
          <w:rFonts w:ascii="Times New Roman" w:hAnsi="Times New Roman" w:cs="Times New Roman"/>
          <w:sz w:val="28"/>
          <w:szCs w:val="28"/>
        </w:rPr>
        <w:t xml:space="preserve">. Ряд авторов, таких как </w:t>
      </w:r>
      <w:r w:rsidR="00AC3F25" w:rsidRPr="00AC3F25">
        <w:rPr>
          <w:rFonts w:ascii="Times New Roman" w:hAnsi="Times New Roman" w:cs="Times New Roman"/>
          <w:sz w:val="28"/>
          <w:szCs w:val="28"/>
        </w:rPr>
        <w:t xml:space="preserve">  </w:t>
      </w:r>
      <w:r w:rsidR="00487D00">
        <w:rPr>
          <w:rFonts w:ascii="Times New Roman" w:hAnsi="Times New Roman" w:cs="Times New Roman"/>
          <w:sz w:val="28"/>
          <w:szCs w:val="28"/>
        </w:rPr>
        <w:t>Дж. Г</w:t>
      </w:r>
      <w:proofErr w:type="gramStart"/>
      <w:r w:rsidR="00487D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87D00">
        <w:rPr>
          <w:rFonts w:ascii="Times New Roman" w:hAnsi="Times New Roman" w:cs="Times New Roman"/>
          <w:sz w:val="28"/>
          <w:szCs w:val="28"/>
        </w:rPr>
        <w:t>рне</w:t>
      </w:r>
      <w:r w:rsidR="00487D00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AC3F25">
        <w:rPr>
          <w:rFonts w:ascii="Times New Roman" w:hAnsi="Times New Roman" w:cs="Times New Roman"/>
          <w:sz w:val="28"/>
          <w:szCs w:val="28"/>
        </w:rPr>
        <w:t xml:space="preserve">, Н. Джоан и </w:t>
      </w:r>
      <w:r w:rsidR="00E21BF5" w:rsidRPr="002869D8">
        <w:rPr>
          <w:rFonts w:ascii="Times New Roman" w:hAnsi="Times New Roman" w:cs="Times New Roman"/>
          <w:sz w:val="28"/>
          <w:szCs w:val="28"/>
        </w:rPr>
        <w:t xml:space="preserve"> </w:t>
      </w:r>
      <w:r w:rsidR="00AC3F2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C3F25" w:rsidRPr="00AC3F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7D0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87D00">
        <w:rPr>
          <w:rFonts w:ascii="Times New Roman" w:hAnsi="Times New Roman" w:cs="Times New Roman"/>
          <w:sz w:val="28"/>
          <w:szCs w:val="28"/>
        </w:rPr>
        <w:t>тт</w:t>
      </w:r>
      <w:r w:rsidR="00487D0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21BF5">
        <w:rPr>
          <w:rFonts w:ascii="Times New Roman" w:hAnsi="Times New Roman" w:cs="Times New Roman"/>
          <w:sz w:val="28"/>
          <w:szCs w:val="28"/>
        </w:rPr>
        <w:t>,</w:t>
      </w:r>
      <w:r w:rsidR="00E21BF5" w:rsidRPr="002869D8">
        <w:rPr>
          <w:rFonts w:ascii="Times New Roman" w:hAnsi="Times New Roman" w:cs="Times New Roman"/>
          <w:sz w:val="28"/>
          <w:szCs w:val="28"/>
        </w:rPr>
        <w:t xml:space="preserve"> </w:t>
      </w:r>
      <w:r w:rsidR="00E21BF5">
        <w:rPr>
          <w:rFonts w:ascii="Times New Roman" w:hAnsi="Times New Roman" w:cs="Times New Roman"/>
          <w:sz w:val="28"/>
          <w:szCs w:val="28"/>
        </w:rPr>
        <w:t>в ходе проверки</w:t>
      </w:r>
      <w:r w:rsidR="005020D3">
        <w:rPr>
          <w:rFonts w:ascii="Times New Roman" w:hAnsi="Times New Roman" w:cs="Times New Roman"/>
          <w:sz w:val="28"/>
          <w:szCs w:val="28"/>
        </w:rPr>
        <w:t xml:space="preserve"> данной гипотезы </w:t>
      </w:r>
      <w:r w:rsidR="005020D3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бнаружили, что коэффициент при данн</w:t>
      </w:r>
      <w:r w:rsidR="00F6432B">
        <w:rPr>
          <w:rFonts w:ascii="Times New Roman" w:hAnsi="Times New Roman" w:cs="Times New Roman"/>
          <w:sz w:val="28"/>
          <w:szCs w:val="28"/>
        </w:rPr>
        <w:t>ой регрессии оказался не</w:t>
      </w:r>
      <w:r w:rsidR="00E21BF5">
        <w:rPr>
          <w:rFonts w:ascii="Times New Roman" w:hAnsi="Times New Roman" w:cs="Times New Roman"/>
          <w:sz w:val="28"/>
          <w:szCs w:val="28"/>
        </w:rPr>
        <w:t>значимым.</w:t>
      </w:r>
      <w:proofErr w:type="gramEnd"/>
    </w:p>
    <w:p w:rsidR="00B666F6" w:rsidRDefault="00534667" w:rsidP="00F6432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исследовании мы </w:t>
      </w:r>
      <w:r w:rsidR="00F6432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пришли к выводу</w:t>
      </w:r>
      <w:r w:rsidR="00F6432B">
        <w:rPr>
          <w:rFonts w:ascii="Times New Roman" w:hAnsi="Times New Roman" w:cs="Times New Roman"/>
          <w:sz w:val="28"/>
          <w:szCs w:val="28"/>
        </w:rPr>
        <w:t>, что данный фактор является не</w:t>
      </w:r>
      <w:r>
        <w:rPr>
          <w:rFonts w:ascii="Times New Roman" w:hAnsi="Times New Roman" w:cs="Times New Roman"/>
          <w:sz w:val="28"/>
          <w:szCs w:val="28"/>
        </w:rPr>
        <w:t>значимым. Важно отметить</w:t>
      </w:r>
      <w:r w:rsidR="00F6432B">
        <w:rPr>
          <w:rFonts w:ascii="Times New Roman" w:hAnsi="Times New Roman" w:cs="Times New Roman"/>
          <w:sz w:val="28"/>
          <w:szCs w:val="28"/>
        </w:rPr>
        <w:t>, что данный фактор оказался не</w:t>
      </w:r>
      <w:r>
        <w:rPr>
          <w:rFonts w:ascii="Times New Roman" w:hAnsi="Times New Roman" w:cs="Times New Roman"/>
          <w:sz w:val="28"/>
          <w:szCs w:val="28"/>
        </w:rPr>
        <w:t>значимым на всех стадиях жизн</w:t>
      </w:r>
      <w:r w:rsidR="00F6432B">
        <w:rPr>
          <w:rFonts w:ascii="Times New Roman" w:hAnsi="Times New Roman" w:cs="Times New Roman"/>
          <w:sz w:val="28"/>
          <w:szCs w:val="28"/>
        </w:rPr>
        <w:t>енного цикла компании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039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начительный размер долга компании по отношению к со</w:t>
      </w:r>
      <w:r w:rsidR="006F0820">
        <w:rPr>
          <w:rFonts w:ascii="Times New Roman" w:hAnsi="Times New Roman" w:cs="Times New Roman"/>
          <w:sz w:val="28"/>
          <w:szCs w:val="28"/>
        </w:rPr>
        <w:t xml:space="preserve">бственному капиталу компании способен привести к </w:t>
      </w:r>
      <w:r w:rsidRPr="00534667">
        <w:rPr>
          <w:rFonts w:ascii="Times New Roman" w:hAnsi="Times New Roman" w:cs="Times New Roman"/>
          <w:sz w:val="28"/>
          <w:szCs w:val="28"/>
        </w:rPr>
        <w:t>потен</w:t>
      </w:r>
      <w:r w:rsidR="006F0820">
        <w:rPr>
          <w:rFonts w:ascii="Times New Roman" w:hAnsi="Times New Roman" w:cs="Times New Roman"/>
          <w:sz w:val="28"/>
          <w:szCs w:val="28"/>
        </w:rPr>
        <w:t>циальной</w:t>
      </w:r>
      <w:r w:rsidRPr="00534667">
        <w:rPr>
          <w:rFonts w:ascii="Times New Roman" w:hAnsi="Times New Roman" w:cs="Times New Roman"/>
          <w:sz w:val="28"/>
          <w:szCs w:val="28"/>
        </w:rPr>
        <w:t xml:space="preserve"> потери в</w:t>
      </w:r>
      <w:r w:rsidR="00D30390">
        <w:rPr>
          <w:rFonts w:ascii="Times New Roman" w:hAnsi="Times New Roman" w:cs="Times New Roman"/>
          <w:sz w:val="28"/>
          <w:szCs w:val="28"/>
        </w:rPr>
        <w:t xml:space="preserve"> </w:t>
      </w:r>
      <w:r w:rsidR="00F6432B">
        <w:rPr>
          <w:rFonts w:ascii="Times New Roman" w:hAnsi="Times New Roman" w:cs="Times New Roman"/>
          <w:sz w:val="28"/>
          <w:szCs w:val="28"/>
        </w:rPr>
        <w:t xml:space="preserve">ее стоимости </w:t>
      </w:r>
      <w:r w:rsidR="006F0820">
        <w:rPr>
          <w:rFonts w:ascii="Times New Roman" w:hAnsi="Times New Roman" w:cs="Times New Roman"/>
          <w:sz w:val="28"/>
          <w:szCs w:val="28"/>
        </w:rPr>
        <w:t>или к банкротству.</w:t>
      </w:r>
      <w:proofErr w:type="gramEnd"/>
      <w:r w:rsidR="006F0820">
        <w:rPr>
          <w:rFonts w:ascii="Times New Roman" w:hAnsi="Times New Roman" w:cs="Times New Roman"/>
          <w:sz w:val="28"/>
          <w:szCs w:val="28"/>
        </w:rPr>
        <w:t xml:space="preserve"> В данной работе мы изучали воздействие условий на  негативное влияние</w:t>
      </w:r>
      <w:r w:rsidR="00D30390">
        <w:rPr>
          <w:rFonts w:ascii="Times New Roman" w:hAnsi="Times New Roman" w:cs="Times New Roman"/>
          <w:sz w:val="28"/>
          <w:szCs w:val="28"/>
        </w:rPr>
        <w:t xml:space="preserve"> </w:t>
      </w:r>
      <w:r w:rsidR="006F0820">
        <w:rPr>
          <w:rFonts w:ascii="Times New Roman" w:hAnsi="Times New Roman" w:cs="Times New Roman"/>
          <w:sz w:val="28"/>
          <w:szCs w:val="28"/>
        </w:rPr>
        <w:t>финансового</w:t>
      </w:r>
      <w:r w:rsidR="006F0820" w:rsidRPr="006F0820">
        <w:rPr>
          <w:rFonts w:ascii="Times New Roman" w:hAnsi="Times New Roman" w:cs="Times New Roman"/>
          <w:sz w:val="28"/>
          <w:szCs w:val="28"/>
        </w:rPr>
        <w:t xml:space="preserve"> рычаг</w:t>
      </w:r>
      <w:r w:rsidR="006F0820">
        <w:rPr>
          <w:rFonts w:ascii="Times New Roman" w:hAnsi="Times New Roman" w:cs="Times New Roman"/>
          <w:sz w:val="28"/>
          <w:szCs w:val="28"/>
        </w:rPr>
        <w:t>а</w:t>
      </w:r>
      <w:r w:rsidR="006F0820" w:rsidRPr="006F0820">
        <w:rPr>
          <w:rFonts w:ascii="Times New Roman" w:hAnsi="Times New Roman" w:cs="Times New Roman"/>
          <w:sz w:val="28"/>
          <w:szCs w:val="28"/>
        </w:rPr>
        <w:t xml:space="preserve"> компании. В то же время </w:t>
      </w:r>
      <w:r w:rsidR="006F0820">
        <w:rPr>
          <w:rFonts w:ascii="Times New Roman" w:hAnsi="Times New Roman" w:cs="Times New Roman"/>
          <w:sz w:val="28"/>
          <w:szCs w:val="28"/>
        </w:rPr>
        <w:t>мы не уделяли внимание</w:t>
      </w:r>
      <w:r w:rsidR="006F0820" w:rsidRPr="006F0820">
        <w:rPr>
          <w:rFonts w:ascii="Times New Roman" w:hAnsi="Times New Roman" w:cs="Times New Roman"/>
          <w:sz w:val="28"/>
          <w:szCs w:val="28"/>
        </w:rPr>
        <w:t xml:space="preserve"> влиянию вероятности банкротства напрямую на стоимость компании, что, на наш взгляд, </w:t>
      </w:r>
      <w:r w:rsidR="006F0820">
        <w:rPr>
          <w:rFonts w:ascii="Times New Roman" w:hAnsi="Times New Roman" w:cs="Times New Roman"/>
          <w:sz w:val="28"/>
          <w:szCs w:val="28"/>
        </w:rPr>
        <w:t xml:space="preserve">и могло послужить причиной полученных результатов. </w:t>
      </w:r>
    </w:p>
    <w:p w:rsidR="00AA22CD" w:rsidRDefault="00F6432B" w:rsidP="002869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фактор</w:t>
      </w:r>
      <w:r w:rsidR="00AA22C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51540C">
        <w:rPr>
          <w:rFonts w:ascii="Times New Roman" w:hAnsi="Times New Roman" w:cs="Times New Roman"/>
          <w:sz w:val="28"/>
          <w:szCs w:val="28"/>
        </w:rPr>
        <w:t>истые капитальные вложения</w:t>
      </w:r>
      <w:r w:rsidR="00AA22CD">
        <w:rPr>
          <w:rFonts w:ascii="Times New Roman" w:hAnsi="Times New Roman" w:cs="Times New Roman"/>
          <w:sz w:val="28"/>
          <w:szCs w:val="28"/>
        </w:rPr>
        <w:t>. Как мы уже отмечали ранее</w:t>
      </w:r>
      <w:r w:rsidR="0051540C">
        <w:rPr>
          <w:rFonts w:ascii="Times New Roman" w:hAnsi="Times New Roman" w:cs="Times New Roman"/>
          <w:sz w:val="28"/>
          <w:szCs w:val="28"/>
        </w:rPr>
        <w:t>,</w:t>
      </w:r>
      <w:r w:rsidR="00004AF2">
        <w:rPr>
          <w:rFonts w:ascii="Times New Roman" w:hAnsi="Times New Roman" w:cs="Times New Roman"/>
          <w:sz w:val="28"/>
          <w:szCs w:val="28"/>
        </w:rPr>
        <w:t xml:space="preserve"> данный фактор на</w:t>
      </w:r>
      <w:r w:rsidR="00AA22CD">
        <w:rPr>
          <w:rFonts w:ascii="Times New Roman" w:hAnsi="Times New Roman" w:cs="Times New Roman"/>
          <w:sz w:val="28"/>
          <w:szCs w:val="28"/>
        </w:rPr>
        <w:t xml:space="preserve">прямую не был рассмотрен в работах известных авторов по теме </w:t>
      </w:r>
      <w:proofErr w:type="gramStart"/>
      <w:r w:rsidR="00AA22CD">
        <w:rPr>
          <w:rFonts w:ascii="Times New Roman" w:hAnsi="Times New Roman" w:cs="Times New Roman"/>
          <w:sz w:val="28"/>
          <w:szCs w:val="28"/>
        </w:rPr>
        <w:t>определения факторов  потенциала роста стоимости</w:t>
      </w:r>
      <w:proofErr w:type="gramEnd"/>
      <w:r w:rsidR="00AA22CD">
        <w:rPr>
          <w:rFonts w:ascii="Times New Roman" w:hAnsi="Times New Roman" w:cs="Times New Roman"/>
          <w:sz w:val="28"/>
          <w:szCs w:val="28"/>
        </w:rPr>
        <w:t xml:space="preserve"> компании, однако</w:t>
      </w:r>
      <w:r w:rsidR="00004AF2">
        <w:rPr>
          <w:rFonts w:ascii="Times New Roman" w:hAnsi="Times New Roman" w:cs="Times New Roman"/>
          <w:sz w:val="28"/>
          <w:szCs w:val="28"/>
        </w:rPr>
        <w:t>,</w:t>
      </w:r>
      <w:r w:rsidR="00AA22CD">
        <w:rPr>
          <w:rFonts w:ascii="Times New Roman" w:hAnsi="Times New Roman" w:cs="Times New Roman"/>
          <w:sz w:val="28"/>
          <w:szCs w:val="28"/>
        </w:rPr>
        <w:t xml:space="preserve"> косвенно</w:t>
      </w:r>
      <w:r w:rsidR="00004AF2">
        <w:rPr>
          <w:rFonts w:ascii="Times New Roman" w:hAnsi="Times New Roman" w:cs="Times New Roman"/>
          <w:sz w:val="28"/>
          <w:szCs w:val="28"/>
        </w:rPr>
        <w:t>,</w:t>
      </w:r>
      <w:r w:rsidR="00AA22CD">
        <w:rPr>
          <w:rFonts w:ascii="Times New Roman" w:hAnsi="Times New Roman" w:cs="Times New Roman"/>
          <w:sz w:val="28"/>
          <w:szCs w:val="28"/>
        </w:rPr>
        <w:t xml:space="preserve"> </w:t>
      </w:r>
      <w:r w:rsidR="006720A7">
        <w:rPr>
          <w:rFonts w:ascii="Times New Roman" w:hAnsi="Times New Roman" w:cs="Times New Roman"/>
          <w:sz w:val="28"/>
          <w:szCs w:val="28"/>
        </w:rPr>
        <w:t xml:space="preserve">он входил в большинстве работ под общим понятием инвестиции. </w:t>
      </w:r>
    </w:p>
    <w:p w:rsidR="006720A7" w:rsidRDefault="006720A7" w:rsidP="002869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мы хотели подчеркнуть важность именно данного фактора, отдельно от других.  С нашей точки зрения </w:t>
      </w:r>
      <w:r w:rsidRPr="00CD3669">
        <w:rPr>
          <w:rFonts w:ascii="Times New Roman" w:hAnsi="Times New Roman" w:cs="Times New Roman"/>
          <w:sz w:val="28"/>
          <w:szCs w:val="28"/>
        </w:rPr>
        <w:t>важной составляюще</w:t>
      </w:r>
      <w:r w:rsidR="00F6432B">
        <w:rPr>
          <w:rFonts w:ascii="Times New Roman" w:hAnsi="Times New Roman" w:cs="Times New Roman"/>
          <w:sz w:val="28"/>
          <w:szCs w:val="28"/>
        </w:rPr>
        <w:t xml:space="preserve">й капитальных вложений являются затраты на создание новых или </w:t>
      </w:r>
      <w:r w:rsidRPr="00CD3669">
        <w:rPr>
          <w:rFonts w:ascii="Times New Roman" w:hAnsi="Times New Roman" w:cs="Times New Roman"/>
          <w:sz w:val="28"/>
          <w:szCs w:val="28"/>
        </w:rPr>
        <w:t>реконструкцию и расширение действующих основных средств. Кап</w:t>
      </w:r>
      <w:r w:rsidR="005218AD">
        <w:rPr>
          <w:rFonts w:ascii="Times New Roman" w:hAnsi="Times New Roman" w:cs="Times New Roman"/>
          <w:sz w:val="28"/>
          <w:szCs w:val="28"/>
        </w:rPr>
        <w:t>итальные</w:t>
      </w:r>
      <w:r w:rsidRPr="00CD3669">
        <w:rPr>
          <w:rFonts w:ascii="Times New Roman" w:hAnsi="Times New Roman" w:cs="Times New Roman"/>
          <w:sz w:val="28"/>
          <w:szCs w:val="28"/>
        </w:rPr>
        <w:t xml:space="preserve"> вложения</w:t>
      </w:r>
      <w:r>
        <w:rPr>
          <w:rFonts w:ascii="Times New Roman" w:hAnsi="Times New Roman" w:cs="Times New Roman"/>
          <w:sz w:val="28"/>
          <w:szCs w:val="28"/>
        </w:rPr>
        <w:t xml:space="preserve"> определяют стратегию компании, а так же будущее развитие и </w:t>
      </w:r>
      <w:r w:rsidR="00F6432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скорость</w:t>
      </w:r>
      <w:r w:rsidR="00F64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669">
        <w:rPr>
          <w:rFonts w:ascii="Times New Roman" w:hAnsi="Times New Roman" w:cs="Times New Roman"/>
          <w:sz w:val="28"/>
          <w:szCs w:val="28"/>
        </w:rPr>
        <w:t xml:space="preserve">Существует множество исследований, которые определяют зависимость факторов способных повлиять на принятие решений об инвестировании в капитальные вложения. </w:t>
      </w:r>
      <w:r w:rsidR="00CD3669" w:rsidRPr="00CD3669">
        <w:rPr>
          <w:rFonts w:ascii="Times New Roman" w:hAnsi="Times New Roman" w:cs="Times New Roman"/>
          <w:sz w:val="28"/>
          <w:szCs w:val="28"/>
        </w:rPr>
        <w:t>(</w:t>
      </w:r>
      <w:r w:rsidR="00CD3669" w:rsidRPr="00005AAA">
        <w:rPr>
          <w:rFonts w:ascii="Times New Roman" w:hAnsi="Times New Roman" w:cs="Times New Roman"/>
          <w:sz w:val="28"/>
          <w:szCs w:val="28"/>
        </w:rPr>
        <w:t>Черкасова</w:t>
      </w:r>
      <w:r w:rsidR="00005AAA" w:rsidRPr="00005AAA">
        <w:rPr>
          <w:rFonts w:ascii="Times New Roman" w:hAnsi="Times New Roman" w:cs="Times New Roman"/>
          <w:sz w:val="28"/>
          <w:szCs w:val="28"/>
        </w:rPr>
        <w:t xml:space="preserve"> В</w:t>
      </w:r>
      <w:r w:rsidR="006552CC" w:rsidRPr="00CA6E65">
        <w:rPr>
          <w:rFonts w:ascii="Times New Roman" w:hAnsi="Times New Roman" w:cs="Times New Roman"/>
          <w:sz w:val="28"/>
          <w:szCs w:val="28"/>
        </w:rPr>
        <w:t>.</w:t>
      </w:r>
      <w:r w:rsidR="00005AAA" w:rsidRPr="00005AAA">
        <w:rPr>
          <w:rFonts w:ascii="Times New Roman" w:hAnsi="Times New Roman" w:cs="Times New Roman"/>
          <w:sz w:val="28"/>
          <w:szCs w:val="28"/>
        </w:rPr>
        <w:t xml:space="preserve">А, </w:t>
      </w:r>
      <w:r w:rsidR="00CD3669" w:rsidRPr="00005AAA">
        <w:rPr>
          <w:rFonts w:ascii="Times New Roman" w:hAnsi="Times New Roman" w:cs="Times New Roman"/>
          <w:sz w:val="28"/>
          <w:szCs w:val="28"/>
        </w:rPr>
        <w:t>2011)</w:t>
      </w:r>
    </w:p>
    <w:p w:rsidR="00D34324" w:rsidRDefault="00D34324" w:rsidP="002869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своем исследовании мы предполагали положительную зависимость между  чистыми капитальными</w:t>
      </w:r>
      <w:r w:rsidRPr="00327AFB">
        <w:rPr>
          <w:rFonts w:ascii="Times New Roman" w:hAnsi="Times New Roman" w:cs="Times New Roman"/>
          <w:sz w:val="28"/>
          <w:szCs w:val="28"/>
        </w:rPr>
        <w:t xml:space="preserve"> вложения</w:t>
      </w:r>
      <w:r>
        <w:rPr>
          <w:rFonts w:ascii="Times New Roman" w:hAnsi="Times New Roman" w:cs="Times New Roman"/>
          <w:sz w:val="28"/>
          <w:szCs w:val="28"/>
        </w:rPr>
        <w:t xml:space="preserve">ми и </w:t>
      </w:r>
      <w:r w:rsidR="005218AD">
        <w:rPr>
          <w:rFonts w:ascii="Times New Roman" w:hAnsi="Times New Roman" w:cs="Times New Roman"/>
          <w:sz w:val="28"/>
          <w:szCs w:val="28"/>
        </w:rPr>
        <w:t xml:space="preserve">потенциалом роста стоимости на </w:t>
      </w:r>
      <w:r w:rsidR="00BE509C">
        <w:rPr>
          <w:rFonts w:ascii="Times New Roman" w:hAnsi="Times New Roman" w:cs="Times New Roman"/>
          <w:sz w:val="28"/>
          <w:szCs w:val="28"/>
        </w:rPr>
        <w:t>всех стадиях жизненного цикла</w:t>
      </w:r>
      <w:r w:rsidR="005218AD">
        <w:rPr>
          <w:rFonts w:ascii="Times New Roman" w:hAnsi="Times New Roman" w:cs="Times New Roman"/>
          <w:sz w:val="28"/>
          <w:szCs w:val="28"/>
        </w:rPr>
        <w:t>. Данная положительная зависимость</w:t>
      </w:r>
      <w:r w:rsidR="00BE509C">
        <w:rPr>
          <w:rFonts w:ascii="Times New Roman" w:hAnsi="Times New Roman" w:cs="Times New Roman"/>
          <w:sz w:val="28"/>
          <w:szCs w:val="28"/>
        </w:rPr>
        <w:t xml:space="preserve"> была выявлена </w:t>
      </w:r>
      <w:r w:rsidR="005218AD">
        <w:rPr>
          <w:rFonts w:ascii="Times New Roman" w:hAnsi="Times New Roman" w:cs="Times New Roman"/>
          <w:sz w:val="28"/>
          <w:szCs w:val="28"/>
        </w:rPr>
        <w:t>на всех стадиях</w:t>
      </w:r>
      <w:r w:rsidR="00BE509C">
        <w:rPr>
          <w:rFonts w:ascii="Times New Roman" w:hAnsi="Times New Roman" w:cs="Times New Roman"/>
          <w:sz w:val="28"/>
          <w:szCs w:val="28"/>
        </w:rPr>
        <w:t>.</w:t>
      </w:r>
    </w:p>
    <w:p w:rsidR="00EE0786" w:rsidRDefault="00EE0786" w:rsidP="00EE078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внимание, при планировании будущего компании на всех стадиях жизненного цикла следует  уделять вложениям в капитальные активы.</w:t>
      </w:r>
    </w:p>
    <w:p w:rsidR="003649B3" w:rsidRDefault="003649B3" w:rsidP="003649B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AFB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>кация членов совета директоров.</w:t>
      </w:r>
      <w:r w:rsidR="00B6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случае мы ориентируемся на уровень компетенции, опыт и знания, как ключевой фактор рос</w:t>
      </w:r>
      <w:r w:rsidR="00FB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стоимости компании. Мы делали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предположение о </w:t>
      </w:r>
      <w:r w:rsidR="00F6432B">
        <w:rPr>
          <w:rFonts w:ascii="Times New Roman" w:hAnsi="Times New Roman" w:cs="Times New Roman"/>
          <w:sz w:val="28"/>
          <w:szCs w:val="28"/>
        </w:rPr>
        <w:t>положительной</w:t>
      </w:r>
      <w:r w:rsidR="001A121E">
        <w:rPr>
          <w:rFonts w:ascii="Times New Roman" w:hAnsi="Times New Roman" w:cs="Times New Roman"/>
          <w:sz w:val="28"/>
          <w:szCs w:val="28"/>
        </w:rPr>
        <w:t xml:space="preserve"> зависимости </w:t>
      </w:r>
      <w:r w:rsidRPr="00FE7127">
        <w:rPr>
          <w:rFonts w:ascii="Times New Roman" w:hAnsi="Times New Roman" w:cs="Times New Roman"/>
          <w:sz w:val="28"/>
          <w:szCs w:val="28"/>
        </w:rPr>
        <w:t xml:space="preserve"> опциона роста от </w:t>
      </w:r>
      <w:r>
        <w:rPr>
          <w:rFonts w:ascii="Times New Roman" w:hAnsi="Times New Roman" w:cs="Times New Roman"/>
          <w:sz w:val="28"/>
          <w:szCs w:val="28"/>
        </w:rPr>
        <w:t>квалификации членов совета директоров.</w:t>
      </w:r>
    </w:p>
    <w:p w:rsidR="00FB3349" w:rsidRDefault="00FB3349" w:rsidP="003649B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переменная оказалась незначимой при проверке ее на различных стадиях жизненного цикла. </w:t>
      </w:r>
    </w:p>
    <w:p w:rsidR="003649B3" w:rsidRDefault="003649B3" w:rsidP="003649B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стадий жизненного цикла компании мы делали предположение, что на стадии роста, которая характеризуется </w:t>
      </w:r>
      <w:r w:rsidRPr="002160FF">
        <w:rPr>
          <w:rFonts w:ascii="Times New Roman" w:hAnsi="Times New Roman" w:cs="Times New Roman"/>
          <w:sz w:val="28"/>
          <w:szCs w:val="28"/>
        </w:rPr>
        <w:t>гибкостью, динамичностью и неформальны</w:t>
      </w:r>
      <w:r w:rsidR="006E482F">
        <w:rPr>
          <w:rFonts w:ascii="Times New Roman" w:hAnsi="Times New Roman" w:cs="Times New Roman"/>
          <w:sz w:val="28"/>
          <w:szCs w:val="28"/>
        </w:rPr>
        <w:t>ми процедурами</w:t>
      </w:r>
      <w:r w:rsidR="00C34393">
        <w:rPr>
          <w:rFonts w:ascii="Times New Roman" w:hAnsi="Times New Roman" w:cs="Times New Roman"/>
          <w:sz w:val="28"/>
          <w:szCs w:val="28"/>
        </w:rPr>
        <w:t xml:space="preserve"> принятия решений,  </w:t>
      </w:r>
      <w:r w:rsidR="006E482F">
        <w:rPr>
          <w:rFonts w:ascii="Times New Roman" w:hAnsi="Times New Roman" w:cs="Times New Roman"/>
          <w:sz w:val="28"/>
          <w:szCs w:val="28"/>
        </w:rPr>
        <w:t>с</w:t>
      </w:r>
      <w:r w:rsidR="003530EA">
        <w:rPr>
          <w:rFonts w:ascii="Times New Roman" w:hAnsi="Times New Roman" w:cs="Times New Roman"/>
          <w:sz w:val="28"/>
          <w:szCs w:val="28"/>
        </w:rPr>
        <w:t>обственник</w:t>
      </w:r>
      <w:r w:rsidR="00C34393">
        <w:rPr>
          <w:rFonts w:ascii="Times New Roman" w:hAnsi="Times New Roman" w:cs="Times New Roman"/>
          <w:sz w:val="28"/>
          <w:szCs w:val="28"/>
        </w:rPr>
        <w:t>и</w:t>
      </w:r>
      <w:r w:rsidR="003530EA">
        <w:rPr>
          <w:rFonts w:ascii="Times New Roman" w:hAnsi="Times New Roman" w:cs="Times New Roman"/>
          <w:sz w:val="28"/>
          <w:szCs w:val="28"/>
        </w:rPr>
        <w:t xml:space="preserve"> </w:t>
      </w:r>
      <w:r w:rsidR="00181BE0">
        <w:rPr>
          <w:rFonts w:ascii="Times New Roman" w:hAnsi="Times New Roman" w:cs="Times New Roman"/>
          <w:sz w:val="28"/>
          <w:szCs w:val="28"/>
        </w:rPr>
        <w:t>самостоятельно осуществляют</w:t>
      </w:r>
      <w:r w:rsidR="00353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0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30EA">
        <w:rPr>
          <w:rFonts w:ascii="Times New Roman" w:hAnsi="Times New Roman" w:cs="Times New Roman"/>
          <w:sz w:val="28"/>
          <w:szCs w:val="28"/>
        </w:rPr>
        <w:t xml:space="preserve"> компанией. </w:t>
      </w:r>
      <w:r w:rsidR="00181BE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530EA">
        <w:rPr>
          <w:rFonts w:ascii="Times New Roman" w:hAnsi="Times New Roman" w:cs="Times New Roman"/>
          <w:sz w:val="28"/>
          <w:szCs w:val="28"/>
        </w:rPr>
        <w:t xml:space="preserve">на данной стадии квалификация </w:t>
      </w:r>
      <w:r w:rsidR="00C34393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3530EA">
        <w:rPr>
          <w:rFonts w:ascii="Times New Roman" w:hAnsi="Times New Roman" w:cs="Times New Roman"/>
          <w:sz w:val="28"/>
          <w:szCs w:val="28"/>
        </w:rPr>
        <w:t>должна иметь положительную зависимость от потенциала стоимости.</w:t>
      </w:r>
      <w:r w:rsidR="006E482F">
        <w:rPr>
          <w:rFonts w:ascii="Times New Roman" w:hAnsi="Times New Roman" w:cs="Times New Roman"/>
          <w:sz w:val="28"/>
          <w:szCs w:val="28"/>
        </w:rPr>
        <w:t xml:space="preserve"> Выбор правильной политики ведения бизнеса, виденье будущего организации и </w:t>
      </w:r>
      <w:r w:rsidR="00C325B3">
        <w:rPr>
          <w:rFonts w:ascii="Times New Roman" w:hAnsi="Times New Roman" w:cs="Times New Roman"/>
          <w:sz w:val="28"/>
          <w:szCs w:val="28"/>
        </w:rPr>
        <w:t>перспективы развития всецело зависит от собственника его личных и профессиональных качеств.</w:t>
      </w:r>
    </w:p>
    <w:p w:rsidR="003530EA" w:rsidRPr="002160FF" w:rsidRDefault="003530EA" w:rsidP="003649B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на следующую ступень жизненного цикла организации, происходит изменение структуры собственности, обычно связанн</w:t>
      </w:r>
      <w:r w:rsidR="00181BE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 разделением акционерного капитала. Мы предполагаем ослабление степени зависимости от потенциала роста стоимости компании, в силу появления других более важных факторов.</w:t>
      </w:r>
    </w:p>
    <w:p w:rsidR="00BC0CE3" w:rsidRDefault="00181BE0" w:rsidP="00931E9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737950">
        <w:rPr>
          <w:rFonts w:ascii="Times New Roman" w:hAnsi="Times New Roman" w:cs="Times New Roman"/>
          <w:sz w:val="28"/>
          <w:szCs w:val="28"/>
        </w:rPr>
        <w:t xml:space="preserve"> исследования мы получили, что данный фактор не значим ни на одной из стадий жизненного цикла организации. </w:t>
      </w:r>
    </w:p>
    <w:p w:rsidR="003649B3" w:rsidRDefault="003649B3" w:rsidP="003649B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</w:t>
      </w:r>
      <w:r w:rsidR="00B6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на заработную плату</w:t>
      </w:r>
      <w:r w:rsidRPr="00CC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Наряду с материальными активами для достижения конкурентных преимуществ в будущем комп</w:t>
      </w:r>
      <w:r w:rsidR="00FB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должна обладать квалифицированными</w:t>
      </w:r>
      <w:r w:rsidRPr="00CC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специалистами. Под затратами на заработную плату </w:t>
      </w:r>
      <w:r w:rsidRPr="00CC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понимается широкий спектр человечес</w:t>
      </w:r>
      <w:r w:rsidR="00181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ких ресурсов компании. Данный критерий </w:t>
      </w:r>
      <w:r w:rsidRPr="00CC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способен дать общее видение квалификации кадров.</w:t>
      </w:r>
      <w:r w:rsidR="00FB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1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предполагаем, что </w:t>
      </w:r>
      <w:r w:rsidRPr="000169E1">
        <w:rPr>
          <w:rFonts w:ascii="Times New Roman" w:hAnsi="Times New Roman" w:cs="Times New Roman"/>
          <w:sz w:val="28"/>
          <w:szCs w:val="28"/>
        </w:rPr>
        <w:t xml:space="preserve">возможности роста крупных компаний </w:t>
      </w:r>
      <w:r w:rsidR="008574ED">
        <w:rPr>
          <w:rFonts w:ascii="Times New Roman" w:hAnsi="Times New Roman" w:cs="Times New Roman"/>
          <w:sz w:val="28"/>
          <w:szCs w:val="28"/>
        </w:rPr>
        <w:t xml:space="preserve">зависит от квалификации </w:t>
      </w:r>
      <w:r w:rsidRPr="000169E1">
        <w:rPr>
          <w:rFonts w:ascii="Times New Roman" w:hAnsi="Times New Roman" w:cs="Times New Roman"/>
          <w:sz w:val="28"/>
          <w:szCs w:val="28"/>
        </w:rPr>
        <w:t xml:space="preserve">лучших специалистов в данных областях. </w:t>
      </w:r>
    </w:p>
    <w:p w:rsidR="00FB3349" w:rsidRPr="00CC637D" w:rsidRDefault="00FB3349" w:rsidP="00EE078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D87">
        <w:rPr>
          <w:rFonts w:ascii="Times New Roman" w:hAnsi="Times New Roman" w:cs="Times New Roman"/>
          <w:sz w:val="28"/>
          <w:szCs w:val="28"/>
        </w:rPr>
        <w:t xml:space="preserve">Затраты на заработную плату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положительную</w:t>
      </w:r>
      <w:r w:rsidRPr="00374D87">
        <w:rPr>
          <w:rFonts w:ascii="Times New Roman" w:hAnsi="Times New Roman" w:cs="Times New Roman"/>
          <w:sz w:val="28"/>
          <w:szCs w:val="28"/>
        </w:rPr>
        <w:t xml:space="preserve"> зависимость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74D87">
        <w:rPr>
          <w:rFonts w:ascii="Times New Roman" w:hAnsi="Times New Roman" w:cs="Times New Roman"/>
          <w:sz w:val="28"/>
          <w:szCs w:val="28"/>
        </w:rPr>
        <w:t xml:space="preserve">опциона роста </w:t>
      </w:r>
      <w:r>
        <w:rPr>
          <w:rFonts w:ascii="Times New Roman" w:hAnsi="Times New Roman" w:cs="Times New Roman"/>
          <w:sz w:val="28"/>
          <w:szCs w:val="28"/>
        </w:rPr>
        <w:t xml:space="preserve"> стоимости на всех стадиях жизненного цикла. </w:t>
      </w:r>
      <w:r w:rsidRPr="00374D87">
        <w:rPr>
          <w:rFonts w:ascii="Times New Roman" w:hAnsi="Times New Roman" w:cs="Times New Roman"/>
          <w:sz w:val="28"/>
          <w:szCs w:val="28"/>
        </w:rPr>
        <w:t xml:space="preserve">Рост компании  может быть обеспечен за счет лучших специалистов в ключевых для нее областях. </w:t>
      </w:r>
    </w:p>
    <w:p w:rsidR="00EE0786" w:rsidRPr="004F6F9E" w:rsidRDefault="003649B3" w:rsidP="00EE078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BEB">
        <w:rPr>
          <w:rFonts w:ascii="Times New Roman" w:hAnsi="Times New Roman" w:cs="Times New Roman"/>
          <w:sz w:val="28"/>
          <w:szCs w:val="28"/>
        </w:rPr>
        <w:t>Наличие корпоративного универ</w:t>
      </w:r>
      <w:r>
        <w:rPr>
          <w:rFonts w:ascii="Times New Roman" w:hAnsi="Times New Roman" w:cs="Times New Roman"/>
          <w:sz w:val="28"/>
          <w:szCs w:val="28"/>
        </w:rPr>
        <w:t>ситета в компании</w:t>
      </w:r>
      <w:r w:rsidR="00EE0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 прямое влияние на информационную и социальную  среду, которая способствует повышения квалификации и навыков у сотрудников.</w:t>
      </w:r>
      <w:r w:rsidR="00EE0786">
        <w:rPr>
          <w:rFonts w:ascii="Times New Roman" w:hAnsi="Times New Roman" w:cs="Times New Roman"/>
          <w:sz w:val="28"/>
          <w:szCs w:val="28"/>
        </w:rPr>
        <w:t xml:space="preserve"> Данная переменная оказалась незначимой при проверке ее на различных стадиях жизненного цикла в регрессиях с зависимой переменной </w:t>
      </w:r>
      <w:r w:rsidR="00EE0786">
        <w:rPr>
          <w:rFonts w:ascii="Times New Roman" w:hAnsi="Times New Roman" w:cs="Times New Roman"/>
          <w:sz w:val="28"/>
          <w:szCs w:val="28"/>
          <w:lang w:val="en-US"/>
        </w:rPr>
        <w:t>MVA</w:t>
      </w:r>
      <w:r w:rsidR="00EE0786">
        <w:rPr>
          <w:rFonts w:ascii="Times New Roman" w:hAnsi="Times New Roman" w:cs="Times New Roman"/>
          <w:sz w:val="28"/>
          <w:szCs w:val="28"/>
        </w:rPr>
        <w:t xml:space="preserve">. </w:t>
      </w:r>
      <w:r w:rsidR="00EE0786" w:rsidRPr="004C130F">
        <w:rPr>
          <w:rFonts w:ascii="Times New Roman" w:hAnsi="Times New Roman" w:cs="Times New Roman"/>
          <w:color w:val="000000"/>
          <w:sz w:val="28"/>
          <w:szCs w:val="28"/>
        </w:rPr>
        <w:t>Наличие корпоративного университета</w:t>
      </w:r>
      <w:r w:rsidR="00EE0786">
        <w:rPr>
          <w:rFonts w:ascii="Times New Roman" w:hAnsi="Times New Roman" w:cs="Times New Roman"/>
          <w:color w:val="000000"/>
          <w:sz w:val="28"/>
          <w:szCs w:val="28"/>
        </w:rPr>
        <w:t xml:space="preserve"> показало отрицательную зависимость от потенциала роста стоимости на стадии роста</w:t>
      </w:r>
      <w:r w:rsidR="00EE0786" w:rsidRPr="00EE0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786">
        <w:rPr>
          <w:rFonts w:ascii="Times New Roman" w:hAnsi="Times New Roman" w:cs="Times New Roman"/>
          <w:color w:val="000000"/>
          <w:sz w:val="28"/>
          <w:szCs w:val="28"/>
        </w:rPr>
        <w:t xml:space="preserve">в регрессиях с зависимой переменной </w:t>
      </w:r>
      <w:r w:rsidR="005020D3" w:rsidRPr="00502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786">
        <w:rPr>
          <w:rFonts w:ascii="Times New Roman" w:hAnsi="Times New Roman" w:cs="Times New Roman"/>
          <w:color w:val="000000"/>
          <w:sz w:val="28"/>
          <w:szCs w:val="28"/>
          <w:lang w:val="en-US"/>
        </w:rPr>
        <w:t>FGV</w:t>
      </w:r>
      <w:r w:rsidR="00EE07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420F" w:rsidRDefault="003649B3" w:rsidP="0012420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интеллектуальных активов значительно разнообразней, чем </w:t>
      </w:r>
      <w:r w:rsidRPr="00624A1B">
        <w:rPr>
          <w:rFonts w:ascii="Times New Roman" w:hAnsi="Times New Roman" w:cs="Times New Roman"/>
          <w:sz w:val="28"/>
          <w:szCs w:val="28"/>
        </w:rPr>
        <w:t xml:space="preserve"> фиксируемые в отчетности</w:t>
      </w:r>
      <w:r w:rsidR="00EE0786" w:rsidRPr="00EE0786">
        <w:rPr>
          <w:rFonts w:ascii="Times New Roman" w:hAnsi="Times New Roman" w:cs="Times New Roman"/>
          <w:sz w:val="28"/>
          <w:szCs w:val="28"/>
        </w:rPr>
        <w:t xml:space="preserve"> </w:t>
      </w:r>
      <w:r w:rsidRPr="00624A1B">
        <w:rPr>
          <w:rFonts w:ascii="Times New Roman" w:hAnsi="Times New Roman" w:cs="Times New Roman"/>
          <w:sz w:val="28"/>
          <w:szCs w:val="28"/>
        </w:rPr>
        <w:t>нематериальные активы.</w:t>
      </w:r>
      <w:r w:rsidR="00EE0786" w:rsidRPr="00EE0786">
        <w:rPr>
          <w:rFonts w:ascii="Times New Roman" w:hAnsi="Times New Roman" w:cs="Times New Roman"/>
          <w:sz w:val="28"/>
          <w:szCs w:val="28"/>
        </w:rPr>
        <w:t xml:space="preserve"> </w:t>
      </w:r>
      <w:r w:rsidR="00EE0786">
        <w:rPr>
          <w:rFonts w:ascii="Times New Roman" w:hAnsi="Times New Roman" w:cs="Times New Roman"/>
          <w:sz w:val="28"/>
          <w:szCs w:val="28"/>
        </w:rPr>
        <w:t xml:space="preserve">В исследовании мы определяли взаимосвязь </w:t>
      </w:r>
      <w:r w:rsidR="008574ED">
        <w:rPr>
          <w:rFonts w:ascii="Times New Roman" w:hAnsi="Times New Roman" w:cs="Times New Roman"/>
          <w:sz w:val="28"/>
          <w:szCs w:val="28"/>
        </w:rPr>
        <w:t xml:space="preserve">интеллектуального капитала </w:t>
      </w:r>
      <w:r w:rsidR="00EE0786">
        <w:rPr>
          <w:rFonts w:ascii="Times New Roman" w:hAnsi="Times New Roman" w:cs="Times New Roman"/>
          <w:sz w:val="28"/>
          <w:szCs w:val="28"/>
        </w:rPr>
        <w:t xml:space="preserve">с опционом роста. </w:t>
      </w:r>
      <w:r w:rsidR="00EE0786" w:rsidRPr="006B320A">
        <w:rPr>
          <w:rFonts w:ascii="Times New Roman" w:hAnsi="Times New Roman" w:cs="Times New Roman"/>
          <w:sz w:val="28"/>
          <w:szCs w:val="28"/>
        </w:rPr>
        <w:t xml:space="preserve">Направленность на интеллектуальный капитал </w:t>
      </w:r>
      <w:r w:rsidR="00EE0786">
        <w:rPr>
          <w:rFonts w:ascii="Times New Roman" w:hAnsi="Times New Roman" w:cs="Times New Roman"/>
          <w:sz w:val="28"/>
          <w:szCs w:val="28"/>
        </w:rPr>
        <w:t>показывает</w:t>
      </w:r>
      <w:r w:rsidR="00EE0786" w:rsidRPr="006B320A">
        <w:rPr>
          <w:rFonts w:ascii="Times New Roman" w:hAnsi="Times New Roman" w:cs="Times New Roman"/>
          <w:sz w:val="28"/>
          <w:szCs w:val="28"/>
        </w:rPr>
        <w:t xml:space="preserve"> положительную зависимость от опциона роста на </w:t>
      </w:r>
      <w:r w:rsidR="00EE0786">
        <w:rPr>
          <w:rFonts w:ascii="Times New Roman" w:hAnsi="Times New Roman" w:cs="Times New Roman"/>
          <w:sz w:val="28"/>
          <w:szCs w:val="28"/>
        </w:rPr>
        <w:t xml:space="preserve">стадии роста и  зрелости. </w:t>
      </w:r>
      <w:r w:rsidR="00EE0786" w:rsidRPr="006B3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08" w:rsidRDefault="00F45108" w:rsidP="0012420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08">
        <w:rPr>
          <w:rFonts w:ascii="Times New Roman" w:hAnsi="Times New Roman" w:cs="Times New Roman"/>
          <w:sz w:val="28"/>
          <w:szCs w:val="28"/>
        </w:rPr>
        <w:t xml:space="preserve">На основании проведенного исследования </w:t>
      </w:r>
      <w:r>
        <w:rPr>
          <w:rFonts w:ascii="Times New Roman" w:hAnsi="Times New Roman" w:cs="Times New Roman"/>
          <w:sz w:val="28"/>
          <w:szCs w:val="28"/>
        </w:rPr>
        <w:t>можно сделать</w:t>
      </w:r>
      <w:r w:rsidR="0012420F">
        <w:rPr>
          <w:rFonts w:ascii="Times New Roman" w:hAnsi="Times New Roman" w:cs="Times New Roman"/>
          <w:sz w:val="28"/>
          <w:szCs w:val="28"/>
        </w:rPr>
        <w:t xml:space="preserve"> вывод о значимом положительном</w:t>
      </w:r>
      <w:r w:rsidRPr="00F45108">
        <w:rPr>
          <w:rFonts w:ascii="Times New Roman" w:hAnsi="Times New Roman" w:cs="Times New Roman"/>
          <w:sz w:val="28"/>
          <w:szCs w:val="28"/>
        </w:rPr>
        <w:t xml:space="preserve"> влиянии</w:t>
      </w:r>
      <w:r w:rsidR="005020D3">
        <w:rPr>
          <w:rFonts w:ascii="Times New Roman" w:hAnsi="Times New Roman" w:cs="Times New Roman"/>
          <w:sz w:val="28"/>
          <w:szCs w:val="28"/>
        </w:rPr>
        <w:t xml:space="preserve"> расходов на НИ</w:t>
      </w:r>
      <w:proofErr w:type="gramStart"/>
      <w:r w:rsidR="005020D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5020D3">
        <w:rPr>
          <w:rFonts w:ascii="Times New Roman" w:hAnsi="Times New Roman" w:cs="Times New Roman"/>
          <w:sz w:val="28"/>
          <w:szCs w:val="28"/>
        </w:rPr>
        <w:t>К</w:t>
      </w:r>
      <w:r w:rsidR="005020D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420F">
        <w:rPr>
          <w:rFonts w:ascii="Times New Roman" w:hAnsi="Times New Roman" w:cs="Times New Roman"/>
          <w:sz w:val="28"/>
          <w:szCs w:val="28"/>
        </w:rPr>
        <w:t>, капитальны</w:t>
      </w:r>
      <w:r w:rsidR="008574ED">
        <w:rPr>
          <w:rFonts w:ascii="Times New Roman" w:hAnsi="Times New Roman" w:cs="Times New Roman"/>
          <w:sz w:val="28"/>
          <w:szCs w:val="28"/>
        </w:rPr>
        <w:t>х</w:t>
      </w:r>
      <w:r w:rsidR="0012420F">
        <w:rPr>
          <w:rFonts w:ascii="Times New Roman" w:hAnsi="Times New Roman" w:cs="Times New Roman"/>
          <w:sz w:val="28"/>
          <w:szCs w:val="28"/>
        </w:rPr>
        <w:t xml:space="preserve">  вложени</w:t>
      </w:r>
      <w:r w:rsidR="008574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108">
        <w:rPr>
          <w:rFonts w:ascii="Times New Roman" w:hAnsi="Times New Roman" w:cs="Times New Roman"/>
          <w:sz w:val="28"/>
          <w:szCs w:val="28"/>
        </w:rPr>
        <w:t>на  с</w:t>
      </w:r>
      <w:r>
        <w:rPr>
          <w:rFonts w:ascii="Times New Roman" w:hAnsi="Times New Roman" w:cs="Times New Roman"/>
          <w:sz w:val="28"/>
          <w:szCs w:val="28"/>
        </w:rPr>
        <w:t>тоимость  опциона  роста</w:t>
      </w:r>
      <w:r w:rsidR="0012420F" w:rsidRPr="0012420F">
        <w:rPr>
          <w:rFonts w:ascii="Times New Roman" w:hAnsi="Times New Roman" w:cs="Times New Roman"/>
          <w:sz w:val="28"/>
          <w:szCs w:val="28"/>
        </w:rPr>
        <w:t xml:space="preserve"> </w:t>
      </w:r>
      <w:r w:rsidR="0012420F">
        <w:rPr>
          <w:rFonts w:ascii="Times New Roman" w:hAnsi="Times New Roman" w:cs="Times New Roman"/>
          <w:sz w:val="28"/>
          <w:szCs w:val="28"/>
        </w:rPr>
        <w:t>на всех стадиях жизненного цикла</w:t>
      </w:r>
      <w:r>
        <w:rPr>
          <w:rFonts w:ascii="Times New Roman" w:hAnsi="Times New Roman" w:cs="Times New Roman"/>
          <w:sz w:val="28"/>
          <w:szCs w:val="28"/>
        </w:rPr>
        <w:t xml:space="preserve">.  Это </w:t>
      </w:r>
      <w:r w:rsidRPr="00F45108">
        <w:rPr>
          <w:rFonts w:ascii="Times New Roman" w:hAnsi="Times New Roman" w:cs="Times New Roman"/>
          <w:sz w:val="28"/>
          <w:szCs w:val="28"/>
        </w:rPr>
        <w:t>влияние  было  подтверждено  всеми  без  исключен</w:t>
      </w:r>
      <w:r>
        <w:rPr>
          <w:rFonts w:ascii="Times New Roman" w:hAnsi="Times New Roman" w:cs="Times New Roman"/>
          <w:sz w:val="28"/>
          <w:szCs w:val="28"/>
        </w:rPr>
        <w:t xml:space="preserve">ия  регрессиями.  Данный  факт </w:t>
      </w:r>
      <w:r w:rsidRPr="00F45108">
        <w:rPr>
          <w:rFonts w:ascii="Times New Roman" w:hAnsi="Times New Roman" w:cs="Times New Roman"/>
          <w:sz w:val="28"/>
          <w:szCs w:val="28"/>
        </w:rPr>
        <w:t xml:space="preserve">можно  </w:t>
      </w:r>
      <w:r>
        <w:rPr>
          <w:rFonts w:ascii="Times New Roman" w:hAnsi="Times New Roman" w:cs="Times New Roman"/>
          <w:sz w:val="28"/>
          <w:szCs w:val="28"/>
        </w:rPr>
        <w:t>объяснить увеличением</w:t>
      </w:r>
      <w:r w:rsidR="00B666F6">
        <w:rPr>
          <w:rFonts w:ascii="Times New Roman" w:hAnsi="Times New Roman" w:cs="Times New Roman"/>
          <w:sz w:val="28"/>
          <w:szCs w:val="28"/>
        </w:rPr>
        <w:t xml:space="preserve"> </w:t>
      </w:r>
      <w:r w:rsidR="008574ED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5E0">
        <w:rPr>
          <w:rFonts w:ascii="Times New Roman" w:hAnsi="Times New Roman" w:cs="Times New Roman"/>
          <w:sz w:val="28"/>
          <w:szCs w:val="28"/>
        </w:rPr>
        <w:t>в покупку нового оборудования</w:t>
      </w:r>
      <w:r w:rsidR="0012420F">
        <w:rPr>
          <w:rFonts w:ascii="Times New Roman" w:hAnsi="Times New Roman" w:cs="Times New Roman"/>
          <w:sz w:val="28"/>
          <w:szCs w:val="28"/>
        </w:rPr>
        <w:t xml:space="preserve">, опытно-конструкторские и технологические работы </w:t>
      </w:r>
      <w:r>
        <w:rPr>
          <w:rFonts w:ascii="Times New Roman" w:hAnsi="Times New Roman" w:cs="Times New Roman"/>
          <w:sz w:val="28"/>
          <w:szCs w:val="28"/>
        </w:rPr>
        <w:t>на ста</w:t>
      </w:r>
      <w:r w:rsidR="0012420F">
        <w:rPr>
          <w:rFonts w:ascii="Times New Roman" w:hAnsi="Times New Roman" w:cs="Times New Roman"/>
          <w:sz w:val="28"/>
          <w:szCs w:val="28"/>
        </w:rPr>
        <w:t>диях роста</w:t>
      </w:r>
      <w:r w:rsidR="008574ED">
        <w:rPr>
          <w:rFonts w:ascii="Times New Roman" w:hAnsi="Times New Roman" w:cs="Times New Roman"/>
          <w:sz w:val="28"/>
          <w:szCs w:val="28"/>
        </w:rPr>
        <w:t>,</w:t>
      </w:r>
      <w:r w:rsidR="0012420F">
        <w:rPr>
          <w:rFonts w:ascii="Times New Roman" w:hAnsi="Times New Roman" w:cs="Times New Roman"/>
          <w:sz w:val="28"/>
          <w:szCs w:val="28"/>
        </w:rPr>
        <w:t xml:space="preserve">  зрелости и спада</w:t>
      </w:r>
      <w:r w:rsidR="008574ED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4ED">
        <w:rPr>
          <w:rFonts w:ascii="Times New Roman" w:hAnsi="Times New Roman" w:cs="Times New Roman"/>
          <w:sz w:val="28"/>
          <w:szCs w:val="28"/>
        </w:rPr>
        <w:t>позволя</w:t>
      </w:r>
      <w:r w:rsidRPr="004455E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4455E0">
        <w:rPr>
          <w:rFonts w:ascii="Times New Roman" w:hAnsi="Times New Roman" w:cs="Times New Roman"/>
          <w:sz w:val="28"/>
          <w:szCs w:val="28"/>
        </w:rPr>
        <w:t>в будущем выходить на</w:t>
      </w:r>
      <w:r w:rsidR="0012420F">
        <w:rPr>
          <w:rFonts w:ascii="Times New Roman" w:hAnsi="Times New Roman" w:cs="Times New Roman"/>
          <w:sz w:val="28"/>
          <w:szCs w:val="28"/>
        </w:rPr>
        <w:t xml:space="preserve"> </w:t>
      </w:r>
      <w:r w:rsidRPr="004455E0">
        <w:rPr>
          <w:rFonts w:ascii="Times New Roman" w:hAnsi="Times New Roman" w:cs="Times New Roman"/>
          <w:sz w:val="28"/>
          <w:szCs w:val="28"/>
        </w:rPr>
        <w:t>новые рынки, выпускать новые продукты или просто увеличить объем продаж.</w:t>
      </w:r>
    </w:p>
    <w:p w:rsidR="00C06C8C" w:rsidRDefault="00E04FEB" w:rsidP="0012420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Относительно остальных факторов, которые были протестированы в исследовании</w:t>
      </w:r>
      <w:r w:rsidR="00857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получили подтверждение не во всех регрессиях</w:t>
      </w:r>
      <w:r w:rsidR="00071B4C" w:rsidRPr="00071B4C">
        <w:rPr>
          <w:rFonts w:ascii="Times New Roman" w:hAnsi="Times New Roman" w:cs="Times New Roman"/>
          <w:sz w:val="28"/>
          <w:szCs w:val="28"/>
        </w:rPr>
        <w:t xml:space="preserve"> </w:t>
      </w:r>
      <w:r w:rsidR="00071B4C">
        <w:rPr>
          <w:rFonts w:ascii="Times New Roman" w:hAnsi="Times New Roman" w:cs="Times New Roman"/>
          <w:sz w:val="28"/>
          <w:szCs w:val="28"/>
        </w:rPr>
        <w:t>на разных стадиях жизненного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EDE" w:rsidRPr="007E6EDE" w:rsidRDefault="00C06C8C" w:rsidP="00E70633">
      <w:pPr>
        <w:pStyle w:val="1"/>
        <w:spacing w:beforeLines="40" w:afterLines="40" w:line="360" w:lineRule="auto"/>
        <w:ind w:firstLine="720"/>
        <w:contextualSpacing/>
        <w:jc w:val="center"/>
        <w:rPr>
          <w:rStyle w:val="10"/>
          <w:rFonts w:ascii="Times New Roman" w:eastAsiaTheme="majorEastAsia" w:hAnsi="Times New Roman" w:cstheme="majorBidi"/>
          <w:color w:val="365F91" w:themeColor="accent1" w:themeShade="BF"/>
          <w:sz w:val="32"/>
        </w:rPr>
      </w:pPr>
      <w:r>
        <w:rPr>
          <w:rFonts w:cs="Times New Roman"/>
          <w:sz w:val="28"/>
        </w:rPr>
        <w:br w:type="column"/>
      </w:r>
      <w:bookmarkStart w:id="25" w:name="_Toc356764827"/>
      <w:r w:rsidR="00BF5401" w:rsidRPr="00F156A3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lastRenderedPageBreak/>
        <w:t>Заключение</w:t>
      </w:r>
      <w:bookmarkEnd w:id="25"/>
      <w:r w:rsidR="007E6EDE" w:rsidRPr="007E6EDE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t xml:space="preserve"> </w:t>
      </w:r>
    </w:p>
    <w:p w:rsidR="002800AF" w:rsidRDefault="00FC313E" w:rsidP="00B92D9D">
      <w:pPr>
        <w:autoSpaceDE w:val="0"/>
        <w:autoSpaceDN w:val="0"/>
        <w:adjustRightInd w:val="0"/>
        <w:spacing w:after="6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модель реальных опционов</w:t>
      </w:r>
      <w:r w:rsidR="003631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07679" w:rsidRPr="00807679">
        <w:rPr>
          <w:rFonts w:ascii="Times New Roman" w:hAnsi="Times New Roman" w:cs="Times New Roman"/>
          <w:sz w:val="28"/>
          <w:szCs w:val="28"/>
        </w:rPr>
        <w:t>есмотря  на  наличие  серьезных  предпосылок</w:t>
      </w:r>
      <w:r w:rsidR="003631BF">
        <w:rPr>
          <w:rFonts w:ascii="Times New Roman" w:hAnsi="Times New Roman" w:cs="Times New Roman"/>
          <w:sz w:val="28"/>
          <w:szCs w:val="28"/>
        </w:rPr>
        <w:t>, не получила</w:t>
      </w:r>
      <w:r w:rsidR="009210D9">
        <w:rPr>
          <w:rFonts w:ascii="Times New Roman" w:hAnsi="Times New Roman" w:cs="Times New Roman"/>
          <w:sz w:val="28"/>
          <w:szCs w:val="28"/>
        </w:rPr>
        <w:t xml:space="preserve"> широкого </w:t>
      </w:r>
      <w:r w:rsidR="009D6946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gramStart"/>
      <w:r w:rsidR="009D694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9D6946">
        <w:rPr>
          <w:rFonts w:ascii="Times New Roman" w:hAnsi="Times New Roman" w:cs="Times New Roman"/>
          <w:sz w:val="28"/>
          <w:szCs w:val="28"/>
        </w:rPr>
        <w:t>реди  менеджмент</w:t>
      </w:r>
      <w:r w:rsidR="009D694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10D9">
        <w:rPr>
          <w:rFonts w:ascii="Times New Roman" w:hAnsi="Times New Roman" w:cs="Times New Roman"/>
          <w:sz w:val="28"/>
          <w:szCs w:val="28"/>
        </w:rPr>
        <w:t xml:space="preserve">  компаний.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 популярность и применимость мод</w:t>
      </w:r>
      <w:r w:rsidR="00004AF2">
        <w:rPr>
          <w:rFonts w:ascii="Times New Roman" w:hAnsi="Times New Roman" w:cs="Times New Roman"/>
          <w:sz w:val="28"/>
          <w:szCs w:val="28"/>
        </w:rPr>
        <w:t>еле</w:t>
      </w:r>
      <w:r w:rsidR="009D6946">
        <w:rPr>
          <w:rFonts w:ascii="Times New Roman" w:hAnsi="Times New Roman" w:cs="Times New Roman"/>
          <w:sz w:val="28"/>
          <w:szCs w:val="28"/>
        </w:rPr>
        <w:t xml:space="preserve">й реального </w:t>
      </w:r>
      <w:proofErr w:type="gramStart"/>
      <w:r w:rsidR="009D694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004AF2">
        <w:rPr>
          <w:rFonts w:ascii="Times New Roman" w:hAnsi="Times New Roman" w:cs="Times New Roman"/>
          <w:sz w:val="28"/>
          <w:szCs w:val="28"/>
        </w:rPr>
        <w:t>пциона незначима</w:t>
      </w:r>
      <w:r>
        <w:rPr>
          <w:rFonts w:ascii="Times New Roman" w:hAnsi="Times New Roman" w:cs="Times New Roman"/>
          <w:sz w:val="28"/>
          <w:szCs w:val="28"/>
        </w:rPr>
        <w:t xml:space="preserve">. Данный факт можно объяснить тем, что данный инновационный подход требует использования  еще более жестких </w:t>
      </w:r>
      <w:r w:rsidR="00004AF2">
        <w:rPr>
          <w:rFonts w:ascii="Times New Roman" w:hAnsi="Times New Roman" w:cs="Times New Roman"/>
          <w:sz w:val="28"/>
          <w:szCs w:val="28"/>
        </w:rPr>
        <w:t xml:space="preserve">условий и </w:t>
      </w:r>
      <w:r>
        <w:rPr>
          <w:rFonts w:ascii="Times New Roman" w:hAnsi="Times New Roman" w:cs="Times New Roman"/>
          <w:sz w:val="28"/>
          <w:szCs w:val="28"/>
        </w:rPr>
        <w:t>предпосылок</w:t>
      </w:r>
      <w:r w:rsidR="003631BF">
        <w:rPr>
          <w:rFonts w:ascii="Times New Roman" w:hAnsi="Times New Roman" w:cs="Times New Roman"/>
          <w:sz w:val="28"/>
          <w:szCs w:val="28"/>
        </w:rPr>
        <w:t xml:space="preserve"> модели </w:t>
      </w:r>
      <w:r>
        <w:rPr>
          <w:rFonts w:ascii="Times New Roman" w:hAnsi="Times New Roman" w:cs="Times New Roman"/>
          <w:sz w:val="28"/>
          <w:szCs w:val="28"/>
        </w:rPr>
        <w:t xml:space="preserve"> при нашем  </w:t>
      </w:r>
      <w:r w:rsidR="00004AF2">
        <w:rPr>
          <w:rFonts w:ascii="Times New Roman" w:hAnsi="Times New Roman" w:cs="Times New Roman"/>
          <w:sz w:val="28"/>
          <w:szCs w:val="28"/>
        </w:rPr>
        <w:t xml:space="preserve">не полностью сформировавшемся и </w:t>
      </w:r>
      <w:r>
        <w:rPr>
          <w:rFonts w:ascii="Times New Roman" w:hAnsi="Times New Roman" w:cs="Times New Roman"/>
          <w:sz w:val="28"/>
          <w:szCs w:val="28"/>
        </w:rPr>
        <w:t>несовершенном</w:t>
      </w:r>
      <w:r w:rsidR="00363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рынке</w:t>
      </w:r>
      <w:r w:rsidR="00363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капитала. Однако наличие </w:t>
      </w:r>
      <w:r w:rsidR="00807679" w:rsidRPr="00807679">
        <w:rPr>
          <w:rFonts w:ascii="Times New Roman" w:hAnsi="Times New Roman" w:cs="Times New Roman"/>
          <w:sz w:val="28"/>
          <w:szCs w:val="28"/>
        </w:rPr>
        <w:t>ограничений</w:t>
      </w:r>
      <w:r w:rsidR="004E27B9">
        <w:rPr>
          <w:rFonts w:ascii="Times New Roman" w:hAnsi="Times New Roman" w:cs="Times New Roman"/>
          <w:sz w:val="28"/>
          <w:szCs w:val="28"/>
        </w:rPr>
        <w:t>,</w:t>
      </w:r>
      <w:r w:rsidR="00807679" w:rsidRPr="00807679">
        <w:rPr>
          <w:rFonts w:ascii="Times New Roman" w:hAnsi="Times New Roman" w:cs="Times New Roman"/>
          <w:sz w:val="28"/>
          <w:szCs w:val="28"/>
        </w:rPr>
        <w:t xml:space="preserve"> </w:t>
      </w:r>
      <w:r w:rsidR="00004AF2">
        <w:rPr>
          <w:rFonts w:ascii="Times New Roman" w:hAnsi="Times New Roman" w:cs="Times New Roman"/>
          <w:sz w:val="28"/>
          <w:szCs w:val="28"/>
        </w:rPr>
        <w:t xml:space="preserve">связанных с ростом и формированием </w:t>
      </w:r>
      <w:r w:rsidR="00807679">
        <w:rPr>
          <w:rFonts w:ascii="Times New Roman" w:hAnsi="Times New Roman" w:cs="Times New Roman"/>
          <w:sz w:val="28"/>
          <w:szCs w:val="28"/>
        </w:rPr>
        <w:t>на растущих рынках капитала</w:t>
      </w:r>
      <w:r w:rsidR="00004AF2">
        <w:rPr>
          <w:rFonts w:ascii="Times New Roman" w:hAnsi="Times New Roman" w:cs="Times New Roman"/>
          <w:sz w:val="28"/>
          <w:szCs w:val="28"/>
        </w:rPr>
        <w:t>,</w:t>
      </w:r>
      <w:r w:rsidR="00807679">
        <w:rPr>
          <w:rFonts w:ascii="Times New Roman" w:hAnsi="Times New Roman" w:cs="Times New Roman"/>
          <w:sz w:val="28"/>
          <w:szCs w:val="28"/>
        </w:rPr>
        <w:t xml:space="preserve"> не </w:t>
      </w:r>
      <w:r w:rsidR="00807679" w:rsidRPr="00807679">
        <w:rPr>
          <w:rFonts w:ascii="Times New Roman" w:hAnsi="Times New Roman" w:cs="Times New Roman"/>
          <w:sz w:val="28"/>
          <w:szCs w:val="28"/>
        </w:rPr>
        <w:t xml:space="preserve">исключает  наличия  в  </w:t>
      </w:r>
      <w:r>
        <w:rPr>
          <w:rFonts w:ascii="Times New Roman" w:hAnsi="Times New Roman" w:cs="Times New Roman"/>
          <w:sz w:val="28"/>
          <w:szCs w:val="28"/>
        </w:rPr>
        <w:t>российских компаниях  стратегических возможностей для  роста.</w:t>
      </w:r>
    </w:p>
    <w:p w:rsidR="002800AF" w:rsidRPr="002160FF" w:rsidRDefault="007579B4" w:rsidP="002800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6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рамках  данного  исследования  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исследованы факторы</w:t>
      </w:r>
      <w:r w:rsidR="002800AF" w:rsidRPr="002160FF">
        <w:rPr>
          <w:rFonts w:ascii="Times New Roman" w:eastAsia="Times New Roman" w:hAnsi="Times New Roman" w:cs="Times New Roman"/>
          <w:sz w:val="28"/>
          <w:szCs w:val="28"/>
        </w:rPr>
        <w:t xml:space="preserve"> потенциала роста стоимости компании, к</w:t>
      </w:r>
      <w:r w:rsidR="005020D3">
        <w:rPr>
          <w:rFonts w:ascii="Times New Roman" w:eastAsia="Times New Roman" w:hAnsi="Times New Roman" w:cs="Times New Roman"/>
          <w:sz w:val="28"/>
          <w:szCs w:val="28"/>
        </w:rPr>
        <w:t>оторые включают инвестиции в НИ</w:t>
      </w:r>
      <w:proofErr w:type="gramStart"/>
      <w:r w:rsidR="005020D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gramEnd"/>
      <w:r w:rsidR="005020D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020D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800AF" w:rsidRPr="002160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00AF">
        <w:rPr>
          <w:rFonts w:ascii="Times New Roman" w:eastAsia="Times New Roman" w:hAnsi="Times New Roman" w:cs="Times New Roman"/>
          <w:sz w:val="28"/>
          <w:szCs w:val="28"/>
        </w:rPr>
        <w:t>финансовый рычаг</w:t>
      </w:r>
      <w:r w:rsidR="002800AF" w:rsidRPr="002160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31BF">
        <w:rPr>
          <w:rFonts w:ascii="Times New Roman" w:eastAsia="Times New Roman" w:hAnsi="Times New Roman" w:cs="Times New Roman"/>
          <w:sz w:val="28"/>
          <w:szCs w:val="28"/>
        </w:rPr>
        <w:t>капитальные вложения, интеллектуальный капитал, квалификацию</w:t>
      </w:r>
      <w:r w:rsidR="002800AF">
        <w:rPr>
          <w:rFonts w:ascii="Times New Roman" w:eastAsia="Times New Roman" w:hAnsi="Times New Roman" w:cs="Times New Roman"/>
          <w:sz w:val="28"/>
          <w:szCs w:val="28"/>
        </w:rPr>
        <w:t xml:space="preserve"> членов совета директоров, затраты на заработную плату и наличие корпоративного университета</w:t>
      </w:r>
      <w:r w:rsidR="002800AF" w:rsidRPr="002160FF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2800A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формировании</w:t>
      </w:r>
      <w:r w:rsidR="002800AF" w:rsidRPr="002160FF">
        <w:rPr>
          <w:rFonts w:ascii="Times New Roman" w:eastAsia="Times New Roman" w:hAnsi="Times New Roman" w:cs="Times New Roman"/>
          <w:sz w:val="28"/>
          <w:szCs w:val="28"/>
        </w:rPr>
        <w:t xml:space="preserve"> будуще</w:t>
      </w:r>
      <w:r w:rsidR="002800AF">
        <w:rPr>
          <w:rFonts w:ascii="Times New Roman" w:eastAsia="Times New Roman" w:hAnsi="Times New Roman" w:cs="Times New Roman"/>
          <w:sz w:val="28"/>
          <w:szCs w:val="28"/>
        </w:rPr>
        <w:t>й стоимости компании с учетом его</w:t>
      </w:r>
      <w:r w:rsidR="002800AF" w:rsidRPr="002160FF">
        <w:rPr>
          <w:rFonts w:ascii="Times New Roman" w:eastAsia="Times New Roman" w:hAnsi="Times New Roman" w:cs="Times New Roman"/>
          <w:sz w:val="28"/>
          <w:szCs w:val="28"/>
        </w:rPr>
        <w:t xml:space="preserve"> жизненного цикла.</w:t>
      </w:r>
    </w:p>
    <w:p w:rsidR="009210D9" w:rsidRDefault="00704C88" w:rsidP="009210D9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зависимой переменной при оценке</w:t>
      </w:r>
      <w:r w:rsidR="00A57408">
        <w:rPr>
          <w:rFonts w:ascii="Times New Roman" w:hAnsi="Times New Roman" w:cs="Times New Roman"/>
          <w:sz w:val="28"/>
          <w:szCs w:val="28"/>
        </w:rPr>
        <w:t xml:space="preserve"> потенциала роста стоимости компании</w:t>
      </w:r>
      <w:r w:rsidR="00807679">
        <w:rPr>
          <w:rFonts w:ascii="Times New Roman" w:hAnsi="Times New Roman" w:cs="Times New Roman"/>
          <w:sz w:val="28"/>
          <w:szCs w:val="28"/>
        </w:rPr>
        <w:t xml:space="preserve">  на  основе  концепции</w:t>
      </w:r>
      <w:r w:rsidR="005363DA" w:rsidRPr="005363DA">
        <w:rPr>
          <w:rFonts w:ascii="Times New Roman" w:hAnsi="Times New Roman" w:cs="Times New Roman"/>
          <w:sz w:val="28"/>
          <w:szCs w:val="28"/>
        </w:rPr>
        <w:t xml:space="preserve"> </w:t>
      </w:r>
      <w:r w:rsidR="005363DA">
        <w:rPr>
          <w:rFonts w:ascii="Times New Roman" w:hAnsi="Times New Roman" w:cs="Times New Roman"/>
          <w:sz w:val="28"/>
          <w:szCs w:val="28"/>
        </w:rPr>
        <w:t xml:space="preserve"> Стерна</w:t>
      </w:r>
      <w:r w:rsidR="009210D9">
        <w:rPr>
          <w:rFonts w:ascii="Times New Roman" w:hAnsi="Times New Roman" w:cs="Times New Roman"/>
          <w:sz w:val="28"/>
          <w:szCs w:val="28"/>
        </w:rPr>
        <w:t xml:space="preserve"> Стюата</w:t>
      </w:r>
      <w:r>
        <w:rPr>
          <w:rFonts w:ascii="Times New Roman" w:hAnsi="Times New Roman" w:cs="Times New Roman"/>
          <w:sz w:val="28"/>
          <w:szCs w:val="28"/>
        </w:rPr>
        <w:t xml:space="preserve">  была использована</w:t>
      </w:r>
      <w:r>
        <w:rPr>
          <w:rFonts w:ascii="Times New Roman" w:hAnsi="Times New Roman"/>
          <w:sz w:val="28"/>
          <w:szCs w:val="28"/>
        </w:rPr>
        <w:t xml:space="preserve"> о</w:t>
      </w:r>
      <w:r w:rsidR="006473B3">
        <w:rPr>
          <w:rFonts w:ascii="Times New Roman" w:hAnsi="Times New Roman"/>
          <w:sz w:val="28"/>
          <w:szCs w:val="28"/>
        </w:rPr>
        <w:t>ценка стоимости будущего роста (</w:t>
      </w:r>
      <w:r w:rsidR="009210D9">
        <w:rPr>
          <w:rFonts w:ascii="Times New Roman" w:hAnsi="Times New Roman" w:cs="Times New Roman"/>
          <w:sz w:val="28"/>
          <w:szCs w:val="28"/>
          <w:lang w:val="en-US"/>
        </w:rPr>
        <w:t>FGV</w:t>
      </w:r>
      <w:r w:rsidR="006473B3">
        <w:rPr>
          <w:rFonts w:ascii="Times New Roman" w:hAnsi="Times New Roman" w:cs="Times New Roman"/>
          <w:sz w:val="28"/>
          <w:szCs w:val="28"/>
        </w:rPr>
        <w:t>)</w:t>
      </w:r>
      <w:r w:rsidR="004E27B9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так же мы использовали </w:t>
      </w:r>
      <w:r w:rsidR="009210D9">
        <w:rPr>
          <w:rFonts w:ascii="Times New Roman" w:hAnsi="Times New Roman" w:cs="Times New Roman"/>
          <w:sz w:val="28"/>
          <w:szCs w:val="28"/>
        </w:rPr>
        <w:t xml:space="preserve"> м</w:t>
      </w:r>
      <w:r w:rsidR="009210D9" w:rsidRPr="00327AFB">
        <w:rPr>
          <w:rFonts w:ascii="Times New Roman" w:hAnsi="Times New Roman" w:cs="Times New Roman"/>
          <w:sz w:val="28"/>
          <w:szCs w:val="28"/>
        </w:rPr>
        <w:t>етод</w:t>
      </w:r>
      <w:r w:rsidR="009210D9" w:rsidRPr="003D6508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9210D9" w:rsidRPr="00327AFB">
        <w:rPr>
          <w:rFonts w:ascii="Times New Roman" w:hAnsi="Times New Roman" w:cs="Times New Roman"/>
          <w:sz w:val="28"/>
          <w:szCs w:val="28"/>
        </w:rPr>
        <w:t>рыночной</w:t>
      </w:r>
      <w:r w:rsidR="009210D9" w:rsidRPr="003D650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 </w:t>
      </w:r>
      <w:r w:rsidR="009210D9" w:rsidRPr="00327AFB">
        <w:rPr>
          <w:rFonts w:ascii="Times New Roman" w:hAnsi="Times New Roman" w:cs="Times New Roman"/>
          <w:sz w:val="28"/>
          <w:szCs w:val="28"/>
        </w:rPr>
        <w:t>добавленной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0D9" w:rsidRPr="00327AFB">
        <w:rPr>
          <w:rFonts w:ascii="Times New Roman" w:hAnsi="Times New Roman" w:cs="Times New Roman"/>
          <w:sz w:val="28"/>
          <w:szCs w:val="28"/>
        </w:rPr>
        <w:t>стоимости (MVA)</w:t>
      </w:r>
      <w:r w:rsidR="009210D9">
        <w:rPr>
          <w:rFonts w:ascii="Times New Roman" w:hAnsi="Times New Roman" w:cs="Times New Roman"/>
          <w:sz w:val="28"/>
          <w:szCs w:val="28"/>
        </w:rPr>
        <w:t xml:space="preserve"> , который применялся в работах </w:t>
      </w:r>
      <w:r w:rsidR="005020D3">
        <w:rPr>
          <w:rFonts w:ascii="Times New Roman" w:hAnsi="Times New Roman" w:cs="Times New Roman"/>
          <w:sz w:val="28"/>
          <w:szCs w:val="28"/>
        </w:rPr>
        <w:t>Дж. Г</w:t>
      </w:r>
      <w:proofErr w:type="gramStart"/>
      <w:r w:rsidR="005020D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5020D3">
        <w:rPr>
          <w:rFonts w:ascii="Times New Roman" w:hAnsi="Times New Roman" w:cs="Times New Roman"/>
          <w:sz w:val="28"/>
          <w:szCs w:val="28"/>
        </w:rPr>
        <w:t>рнер, Н. Джох</w:t>
      </w:r>
      <w:r w:rsidR="005020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B31A2">
        <w:rPr>
          <w:rFonts w:ascii="Times New Roman" w:hAnsi="Times New Roman" w:cs="Times New Roman"/>
          <w:sz w:val="28"/>
          <w:szCs w:val="28"/>
        </w:rPr>
        <w:t xml:space="preserve">н, </w:t>
      </w:r>
      <w:r w:rsidR="005020D3">
        <w:rPr>
          <w:rFonts w:ascii="Times New Roman" w:hAnsi="Times New Roman" w:cs="Times New Roman"/>
          <w:sz w:val="28"/>
          <w:szCs w:val="28"/>
        </w:rPr>
        <w:t xml:space="preserve">Р. </w:t>
      </w:r>
      <w:r w:rsidR="005020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020D3">
        <w:rPr>
          <w:rFonts w:ascii="Times New Roman" w:hAnsi="Times New Roman" w:cs="Times New Roman"/>
          <w:sz w:val="28"/>
          <w:szCs w:val="28"/>
        </w:rPr>
        <w:t>тт</w:t>
      </w:r>
      <w:r w:rsidR="005020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020D3">
        <w:rPr>
          <w:rFonts w:ascii="Times New Roman" w:hAnsi="Times New Roman" w:cs="Times New Roman"/>
          <w:sz w:val="28"/>
          <w:szCs w:val="28"/>
        </w:rPr>
        <w:t xml:space="preserve"> (2002); Т. Шин и Дж. </w:t>
      </w:r>
      <w:r w:rsidR="005020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020D3">
        <w:rPr>
          <w:rFonts w:ascii="Times New Roman" w:hAnsi="Times New Roman" w:cs="Times New Roman"/>
          <w:sz w:val="28"/>
          <w:szCs w:val="28"/>
        </w:rPr>
        <w:t>т</w:t>
      </w:r>
      <w:r w:rsidR="005020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B31A2">
        <w:rPr>
          <w:rFonts w:ascii="Times New Roman" w:hAnsi="Times New Roman" w:cs="Times New Roman"/>
          <w:sz w:val="28"/>
          <w:szCs w:val="28"/>
        </w:rPr>
        <w:t>лз (2000)</w:t>
      </w:r>
      <w:r w:rsidR="005020D3">
        <w:rPr>
          <w:rFonts w:ascii="Times New Roman" w:hAnsi="Times New Roman" w:cs="Times New Roman"/>
          <w:sz w:val="28"/>
          <w:szCs w:val="28"/>
        </w:rPr>
        <w:t>. Данные методы наиболее</w:t>
      </w:r>
      <w:r w:rsidR="00807679">
        <w:rPr>
          <w:rFonts w:ascii="Times New Roman" w:hAnsi="Times New Roman" w:cs="Times New Roman"/>
          <w:sz w:val="28"/>
          <w:szCs w:val="28"/>
        </w:rPr>
        <w:t xml:space="preserve"> близко </w:t>
      </w:r>
      <w:r w:rsidR="00807679" w:rsidRPr="00807679">
        <w:rPr>
          <w:rFonts w:ascii="Times New Roman" w:hAnsi="Times New Roman" w:cs="Times New Roman"/>
          <w:sz w:val="28"/>
          <w:szCs w:val="28"/>
        </w:rPr>
        <w:t xml:space="preserve">отражают результаты деятельности компании </w:t>
      </w:r>
      <w:r>
        <w:rPr>
          <w:rFonts w:ascii="Times New Roman" w:hAnsi="Times New Roman" w:cs="Times New Roman"/>
          <w:sz w:val="28"/>
          <w:szCs w:val="28"/>
        </w:rPr>
        <w:t>в будущем</w:t>
      </w:r>
      <w:r w:rsidRPr="00807679">
        <w:rPr>
          <w:rFonts w:ascii="Times New Roman" w:hAnsi="Times New Roman" w:cs="Times New Roman"/>
          <w:sz w:val="28"/>
          <w:szCs w:val="28"/>
        </w:rPr>
        <w:t xml:space="preserve"> </w:t>
      </w:r>
      <w:r w:rsidR="00807679" w:rsidRPr="00807679">
        <w:rPr>
          <w:rFonts w:ascii="Times New Roman" w:hAnsi="Times New Roman" w:cs="Times New Roman"/>
          <w:sz w:val="28"/>
          <w:szCs w:val="28"/>
        </w:rPr>
        <w:t xml:space="preserve">с экономической точки зрения.  </w:t>
      </w:r>
    </w:p>
    <w:p w:rsidR="003F19C2" w:rsidRDefault="00704C88" w:rsidP="00A803DC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проводился </w:t>
      </w:r>
      <w:r w:rsidR="00807679" w:rsidRPr="00807679">
        <w:rPr>
          <w:rFonts w:ascii="Times New Roman" w:hAnsi="Times New Roman" w:cs="Times New Roman"/>
          <w:sz w:val="28"/>
          <w:szCs w:val="28"/>
        </w:rPr>
        <w:t>на  панельны</w:t>
      </w:r>
      <w:r>
        <w:rPr>
          <w:rFonts w:ascii="Times New Roman" w:hAnsi="Times New Roman" w:cs="Times New Roman"/>
          <w:sz w:val="28"/>
          <w:szCs w:val="28"/>
        </w:rPr>
        <w:t>х  данных</w:t>
      </w:r>
      <w:r w:rsidR="003F19C2" w:rsidRPr="003F19C2">
        <w:rPr>
          <w:rFonts w:ascii="Times New Roman" w:hAnsi="Times New Roman" w:cs="Times New Roman"/>
          <w:sz w:val="28"/>
          <w:szCs w:val="28"/>
        </w:rPr>
        <w:t xml:space="preserve"> </w:t>
      </w:r>
      <w:r w:rsidR="003F19C2" w:rsidRPr="00327AFB">
        <w:rPr>
          <w:rFonts w:ascii="Times New Roman" w:hAnsi="Times New Roman" w:cs="Times New Roman"/>
          <w:sz w:val="28"/>
          <w:szCs w:val="28"/>
        </w:rPr>
        <w:t>за период с 2004</w:t>
      </w:r>
      <w:r w:rsidR="004E27B9">
        <w:rPr>
          <w:rFonts w:ascii="Times New Roman" w:hAnsi="Times New Roman" w:cs="Times New Roman"/>
          <w:sz w:val="28"/>
          <w:szCs w:val="28"/>
        </w:rPr>
        <w:t xml:space="preserve"> </w:t>
      </w:r>
      <w:r w:rsidR="005020D3">
        <w:rPr>
          <w:rFonts w:ascii="Times New Roman" w:hAnsi="Times New Roman" w:cs="Times New Roman"/>
          <w:sz w:val="28"/>
          <w:szCs w:val="28"/>
        </w:rPr>
        <w:t xml:space="preserve"> по 2011 гг.</w:t>
      </w:r>
      <w:r w:rsidR="003F19C2">
        <w:rPr>
          <w:rFonts w:ascii="Times New Roman" w:hAnsi="Times New Roman" w:cs="Times New Roman"/>
          <w:sz w:val="28"/>
          <w:szCs w:val="28"/>
        </w:rPr>
        <w:t xml:space="preserve"> включительно. Компании были разделены по стадиям жизненного цикла.</w:t>
      </w:r>
    </w:p>
    <w:p w:rsidR="00960883" w:rsidRDefault="00A803DC" w:rsidP="00D373C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108">
        <w:rPr>
          <w:rFonts w:ascii="Times New Roman" w:hAnsi="Times New Roman" w:cs="Times New Roman"/>
          <w:sz w:val="28"/>
          <w:szCs w:val="28"/>
        </w:rPr>
        <w:t xml:space="preserve">На основании проведенного исследования </w:t>
      </w:r>
      <w:r w:rsidR="00004AF2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960883">
        <w:rPr>
          <w:rFonts w:ascii="Times New Roman" w:hAnsi="Times New Roman" w:cs="Times New Roman"/>
          <w:sz w:val="28"/>
          <w:szCs w:val="28"/>
        </w:rPr>
        <w:t xml:space="preserve">, что на стадии роста значимыми переменными являются: </w:t>
      </w:r>
      <w:r w:rsidR="0096088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960883" w:rsidRPr="004C130F">
        <w:rPr>
          <w:rFonts w:ascii="Times New Roman" w:hAnsi="Times New Roman" w:cs="Times New Roman"/>
          <w:color w:val="000000"/>
          <w:sz w:val="28"/>
          <w:szCs w:val="28"/>
        </w:rPr>
        <w:t>истые капитальные вложения</w:t>
      </w:r>
      <w:r w:rsidR="009608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0883" w:rsidRPr="00F45108">
        <w:rPr>
          <w:rFonts w:ascii="Times New Roman" w:hAnsi="Times New Roman" w:cs="Times New Roman"/>
          <w:sz w:val="28"/>
          <w:szCs w:val="28"/>
        </w:rPr>
        <w:t>влияние  было  подтверждено  всеми  без  исключен</w:t>
      </w:r>
      <w:r w:rsidR="00960883">
        <w:rPr>
          <w:rFonts w:ascii="Times New Roman" w:hAnsi="Times New Roman" w:cs="Times New Roman"/>
          <w:sz w:val="28"/>
          <w:szCs w:val="28"/>
        </w:rPr>
        <w:t>ия  регрессиями.</w:t>
      </w:r>
      <w:r w:rsidR="00960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8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</w:t>
      </w:r>
      <w:r w:rsidR="00960883" w:rsidRPr="004C130F">
        <w:rPr>
          <w:rFonts w:ascii="Times New Roman" w:hAnsi="Times New Roman" w:cs="Times New Roman"/>
          <w:color w:val="000000"/>
          <w:sz w:val="28"/>
          <w:szCs w:val="28"/>
        </w:rPr>
        <w:t>атраты на заработную плату</w:t>
      </w:r>
      <w:r w:rsidR="00960883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направленность</w:t>
      </w:r>
      <w:r w:rsidR="00960883" w:rsidRPr="004C130F">
        <w:rPr>
          <w:rFonts w:ascii="Times New Roman" w:hAnsi="Times New Roman" w:cs="Times New Roman"/>
          <w:color w:val="000000"/>
          <w:sz w:val="28"/>
          <w:szCs w:val="28"/>
        </w:rPr>
        <w:t xml:space="preserve"> на интеллектуальный капитал</w:t>
      </w:r>
      <w:r w:rsidR="00960883">
        <w:rPr>
          <w:rFonts w:ascii="Times New Roman" w:hAnsi="Times New Roman" w:cs="Times New Roman"/>
          <w:color w:val="000000"/>
          <w:sz w:val="28"/>
          <w:szCs w:val="28"/>
        </w:rPr>
        <w:t xml:space="preserve"> были подтверждены регрессиями с зависимой переменной </w:t>
      </w:r>
      <w:r w:rsidR="00960883">
        <w:rPr>
          <w:rFonts w:ascii="Times New Roman" w:hAnsi="Times New Roman" w:cs="Times New Roman"/>
          <w:color w:val="000000"/>
          <w:sz w:val="28"/>
          <w:szCs w:val="28"/>
          <w:lang w:val="en-US"/>
        </w:rPr>
        <w:t>FGV</w:t>
      </w:r>
      <w:r w:rsidR="00960883" w:rsidRPr="009608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38BA" w:rsidRDefault="009C38BA" w:rsidP="00D373C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стадии зрелости была выявлена положительная зависимость между расходами</w:t>
      </w:r>
      <w:r w:rsidR="006552CC">
        <w:rPr>
          <w:rFonts w:ascii="Times New Roman" w:hAnsi="Times New Roman" w:cs="Times New Roman"/>
          <w:color w:val="000000"/>
          <w:sz w:val="28"/>
          <w:szCs w:val="28"/>
        </w:rPr>
        <w:t xml:space="preserve"> на НИ</w:t>
      </w:r>
      <w:proofErr w:type="gramStart"/>
      <w:r w:rsidR="006552CC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gramEnd"/>
      <w:r w:rsidR="006552C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552CC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, чистыми капитальными</w:t>
      </w:r>
      <w:r w:rsidRPr="004C130F">
        <w:rPr>
          <w:rFonts w:ascii="Times New Roman" w:hAnsi="Times New Roman" w:cs="Times New Roman"/>
          <w:color w:val="000000"/>
          <w:sz w:val="28"/>
          <w:szCs w:val="28"/>
        </w:rPr>
        <w:t xml:space="preserve"> вложения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ми, затратами</w:t>
      </w:r>
      <w:r w:rsidRPr="004C130F">
        <w:rPr>
          <w:rFonts w:ascii="Times New Roman" w:hAnsi="Times New Roman" w:cs="Times New Roman"/>
          <w:color w:val="000000"/>
          <w:sz w:val="28"/>
          <w:szCs w:val="28"/>
        </w:rPr>
        <w:t xml:space="preserve"> на заработную плату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направленностью</w:t>
      </w:r>
      <w:r w:rsidRPr="004C130F">
        <w:rPr>
          <w:rFonts w:ascii="Times New Roman" w:hAnsi="Times New Roman" w:cs="Times New Roman"/>
          <w:color w:val="000000"/>
          <w:sz w:val="28"/>
          <w:szCs w:val="28"/>
        </w:rPr>
        <w:t xml:space="preserve"> на интеллектуальный капитал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опционом роста.</w:t>
      </w:r>
    </w:p>
    <w:p w:rsidR="009C38BA" w:rsidRDefault="009C38BA" w:rsidP="00D373C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стадии спада можно выделить переменные расходы</w:t>
      </w:r>
      <w:r w:rsidR="005020D3">
        <w:rPr>
          <w:rFonts w:ascii="Times New Roman" w:hAnsi="Times New Roman" w:cs="Times New Roman"/>
          <w:color w:val="000000"/>
          <w:sz w:val="28"/>
          <w:szCs w:val="28"/>
        </w:rPr>
        <w:t xml:space="preserve"> на НИ</w:t>
      </w:r>
      <w:proofErr w:type="gramStart"/>
      <w:r w:rsidR="005020D3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gramEnd"/>
      <w:r w:rsidR="005020D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552CC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, чистые капитальные</w:t>
      </w:r>
      <w:r w:rsidRPr="004C130F">
        <w:rPr>
          <w:rFonts w:ascii="Times New Roman" w:hAnsi="Times New Roman" w:cs="Times New Roman"/>
          <w:color w:val="000000"/>
          <w:sz w:val="28"/>
          <w:szCs w:val="28"/>
        </w:rPr>
        <w:t xml:space="preserve"> вложения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затрата</w:t>
      </w:r>
      <w:r w:rsidRPr="004C130F">
        <w:rPr>
          <w:rFonts w:ascii="Times New Roman" w:hAnsi="Times New Roman" w:cs="Times New Roman"/>
          <w:color w:val="000000"/>
          <w:sz w:val="28"/>
          <w:szCs w:val="28"/>
        </w:rPr>
        <w:t xml:space="preserve"> на заработную плату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5108">
        <w:rPr>
          <w:rFonts w:ascii="Times New Roman" w:hAnsi="Times New Roman" w:cs="Times New Roman"/>
          <w:sz w:val="28"/>
          <w:szCs w:val="28"/>
        </w:rPr>
        <w:t>лияние  было  подтверждено  всеми  без  исключен</w:t>
      </w:r>
      <w:r>
        <w:rPr>
          <w:rFonts w:ascii="Times New Roman" w:hAnsi="Times New Roman" w:cs="Times New Roman"/>
          <w:sz w:val="28"/>
          <w:szCs w:val="28"/>
        </w:rPr>
        <w:t>ия  регрессиями.</w:t>
      </w:r>
    </w:p>
    <w:p w:rsidR="009C38BA" w:rsidRPr="00960883" w:rsidRDefault="009C38BA" w:rsidP="00D373C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08">
        <w:rPr>
          <w:rFonts w:ascii="Times New Roman" w:hAnsi="Times New Roman" w:cs="Times New Roman"/>
          <w:sz w:val="28"/>
          <w:szCs w:val="28"/>
        </w:rPr>
        <w:t xml:space="preserve">На основании проведенного исследования </w:t>
      </w:r>
      <w:r>
        <w:rPr>
          <w:rFonts w:ascii="Times New Roman" w:hAnsi="Times New Roman" w:cs="Times New Roman"/>
          <w:sz w:val="28"/>
          <w:szCs w:val="28"/>
        </w:rPr>
        <w:t>можно сделать вывод о значимом положительном</w:t>
      </w:r>
      <w:r w:rsidRPr="00F45108">
        <w:rPr>
          <w:rFonts w:ascii="Times New Roman" w:hAnsi="Times New Roman" w:cs="Times New Roman"/>
          <w:sz w:val="28"/>
          <w:szCs w:val="28"/>
        </w:rPr>
        <w:t xml:space="preserve"> влиянии</w:t>
      </w:r>
      <w:r w:rsidR="005020D3">
        <w:rPr>
          <w:rFonts w:ascii="Times New Roman" w:hAnsi="Times New Roman" w:cs="Times New Roman"/>
          <w:sz w:val="28"/>
          <w:szCs w:val="28"/>
        </w:rPr>
        <w:t xml:space="preserve"> расходов на НИ</w:t>
      </w:r>
      <w:proofErr w:type="gramStart"/>
      <w:r w:rsidR="005020D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5020D3">
        <w:rPr>
          <w:rFonts w:ascii="Times New Roman" w:hAnsi="Times New Roman" w:cs="Times New Roman"/>
          <w:sz w:val="28"/>
          <w:szCs w:val="28"/>
        </w:rPr>
        <w:t>К</w:t>
      </w:r>
      <w:r w:rsidR="006552CC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, капитальных  вложений </w:t>
      </w:r>
      <w:r w:rsidRPr="00F45108">
        <w:rPr>
          <w:rFonts w:ascii="Times New Roman" w:hAnsi="Times New Roman" w:cs="Times New Roman"/>
          <w:sz w:val="28"/>
          <w:szCs w:val="28"/>
        </w:rPr>
        <w:t>на  с</w:t>
      </w:r>
      <w:r>
        <w:rPr>
          <w:rFonts w:ascii="Times New Roman" w:hAnsi="Times New Roman" w:cs="Times New Roman"/>
          <w:sz w:val="28"/>
          <w:szCs w:val="28"/>
        </w:rPr>
        <w:t>тоимость  опциона  роста</w:t>
      </w:r>
      <w:r w:rsidRPr="00124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всех стадиях жизненного цикла.  </w:t>
      </w:r>
    </w:p>
    <w:p w:rsidR="007E6EDE" w:rsidRPr="007E6EDE" w:rsidRDefault="00960883" w:rsidP="00E70633">
      <w:pPr>
        <w:pStyle w:val="1"/>
        <w:spacing w:beforeLines="40" w:afterLines="40" w:line="360" w:lineRule="auto"/>
        <w:ind w:firstLine="720"/>
        <w:contextualSpacing/>
        <w:jc w:val="center"/>
        <w:rPr>
          <w:rStyle w:val="10"/>
          <w:rFonts w:ascii="Times New Roman" w:eastAsiaTheme="majorEastAsia" w:hAnsi="Times New Roman" w:cstheme="majorBidi"/>
          <w:color w:val="365F91" w:themeColor="accent1" w:themeShade="BF"/>
          <w:sz w:val="32"/>
        </w:rPr>
      </w:pPr>
      <w:r>
        <w:rPr>
          <w:rFonts w:cs="Times New Roman"/>
          <w:sz w:val="28"/>
        </w:rPr>
        <w:br w:type="column"/>
      </w:r>
      <w:bookmarkStart w:id="26" w:name="_Toc356764828"/>
      <w:r w:rsidR="00C32367" w:rsidRPr="007E6EDE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lastRenderedPageBreak/>
        <w:t>Список</w:t>
      </w:r>
      <w:r w:rsidR="00A4401D" w:rsidRPr="007E6EDE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t xml:space="preserve"> использованной</w:t>
      </w:r>
      <w:r w:rsidR="00C32367" w:rsidRPr="007E6EDE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t xml:space="preserve"> литератур</w:t>
      </w:r>
      <w:r w:rsidR="00796999" w:rsidRPr="007E6EDE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t>ы</w:t>
      </w:r>
      <w:bookmarkEnd w:id="26"/>
      <w:r w:rsidR="007E6EDE" w:rsidRPr="007E6EDE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t xml:space="preserve"> </w:t>
      </w:r>
    </w:p>
    <w:p w:rsidR="006156DF" w:rsidRPr="006156DF" w:rsidRDefault="006156DF" w:rsidP="006156DF">
      <w:pPr>
        <w:tabs>
          <w:tab w:val="left" w:pos="284"/>
          <w:tab w:val="left" w:pos="426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DF"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</w:p>
    <w:p w:rsidR="004F6F9E" w:rsidRPr="00FF1F42" w:rsidRDefault="004F6F9E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F42">
        <w:rPr>
          <w:rFonts w:ascii="Times New Roman" w:hAnsi="Times New Roman" w:cs="Times New Roman"/>
          <w:sz w:val="28"/>
          <w:szCs w:val="28"/>
        </w:rPr>
        <w:t>Вербик М. Путеводит</w:t>
      </w:r>
      <w:r w:rsidR="00B42AAB" w:rsidRPr="00FF1F42">
        <w:rPr>
          <w:rFonts w:ascii="Times New Roman" w:hAnsi="Times New Roman" w:cs="Times New Roman"/>
          <w:sz w:val="28"/>
          <w:szCs w:val="28"/>
        </w:rPr>
        <w:t>ель по современной эконометрике</w:t>
      </w:r>
      <w:r w:rsidR="00426442" w:rsidRPr="00FF1F42">
        <w:rPr>
          <w:rFonts w:ascii="Times New Roman" w:hAnsi="Times New Roman" w:cs="Times New Roman"/>
          <w:sz w:val="28"/>
          <w:szCs w:val="28"/>
        </w:rPr>
        <w:t>// Москва</w:t>
      </w:r>
      <w:r w:rsidRPr="00FF1F42">
        <w:rPr>
          <w:rFonts w:ascii="Times New Roman" w:hAnsi="Times New Roman" w:cs="Times New Roman"/>
          <w:sz w:val="28"/>
          <w:szCs w:val="28"/>
        </w:rPr>
        <w:t>:</w:t>
      </w:r>
      <w:r w:rsidR="00FF1F42">
        <w:rPr>
          <w:rFonts w:ascii="Times New Roman" w:hAnsi="Times New Roman" w:cs="Times New Roman"/>
          <w:sz w:val="28"/>
          <w:szCs w:val="28"/>
        </w:rPr>
        <w:t xml:space="preserve">  Научная книга, </w:t>
      </w:r>
      <w:r w:rsidR="00426442" w:rsidRPr="00FF1F42">
        <w:rPr>
          <w:rFonts w:ascii="Times New Roman" w:hAnsi="Times New Roman" w:cs="Times New Roman"/>
          <w:sz w:val="28"/>
          <w:szCs w:val="28"/>
        </w:rPr>
        <w:t xml:space="preserve"> 2008. </w:t>
      </w:r>
      <w:r w:rsidR="00426442" w:rsidRPr="00FF1F42">
        <w:rPr>
          <w:rFonts w:ascii="Times New Roman" w:hAnsi="Times New Roman" w:cs="Times New Roman"/>
          <w:iCs/>
          <w:color w:val="000000"/>
          <w:sz w:val="28"/>
          <w:szCs w:val="28"/>
        </w:rPr>
        <w:t>С. </w:t>
      </w:r>
      <w:r w:rsidR="00426442" w:rsidRPr="00FF1F42">
        <w:rPr>
          <w:rFonts w:ascii="Times New Roman" w:hAnsi="Times New Roman" w:cs="Times New Roman"/>
          <w:sz w:val="28"/>
          <w:szCs w:val="28"/>
        </w:rPr>
        <w:t xml:space="preserve"> 615</w:t>
      </w:r>
      <w:r w:rsidRPr="00FF1F42">
        <w:rPr>
          <w:rFonts w:ascii="Times New Roman" w:hAnsi="Times New Roman" w:cs="Times New Roman"/>
          <w:sz w:val="28"/>
          <w:szCs w:val="28"/>
        </w:rPr>
        <w:t>.</w:t>
      </w:r>
      <w:r w:rsidRPr="00FF1F42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3120C6" w:rsidRPr="00FF1F42" w:rsidRDefault="00E70633" w:rsidP="003120C6">
      <w:pPr>
        <w:pStyle w:val="a3"/>
        <w:numPr>
          <w:ilvl w:val="0"/>
          <w:numId w:val="15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58" w:tgtFrame="_blank" w:history="1">
        <w:r w:rsidR="003120C6" w:rsidRPr="00FF1F42">
          <w:rPr>
            <w:rFonts w:ascii="Times New Roman" w:hAnsi="Times New Roman" w:cs="Times New Roman"/>
            <w:sz w:val="28"/>
            <w:szCs w:val="28"/>
          </w:rPr>
          <w:t>Емельянов А. М.</w:t>
        </w:r>
      </w:hyperlink>
      <w:r w:rsidR="003120C6" w:rsidRPr="00FF1F42">
        <w:rPr>
          <w:rFonts w:ascii="Times New Roman" w:hAnsi="Times New Roman" w:cs="Times New Roman"/>
          <w:sz w:val="28"/>
          <w:szCs w:val="28"/>
        </w:rPr>
        <w:t>, </w:t>
      </w:r>
      <w:hyperlink r:id="rId59" w:tgtFrame="_blank" w:history="1">
        <w:r w:rsidR="003120C6" w:rsidRPr="00FF1F42">
          <w:rPr>
            <w:rFonts w:ascii="Times New Roman" w:hAnsi="Times New Roman" w:cs="Times New Roman"/>
            <w:sz w:val="28"/>
            <w:szCs w:val="28"/>
          </w:rPr>
          <w:t>Шакина Е. А.</w:t>
        </w:r>
      </w:hyperlink>
      <w:r w:rsidR="003120C6" w:rsidRPr="00FF1F42">
        <w:rPr>
          <w:rFonts w:ascii="Times New Roman" w:hAnsi="Times New Roman" w:cs="Times New Roman"/>
          <w:sz w:val="28"/>
          <w:szCs w:val="28"/>
        </w:rPr>
        <w:t xml:space="preserve"> Основные этапы эволюции концепций управления стоимостью компаний// Журнал Корпо</w:t>
      </w:r>
      <w:r w:rsidR="00FF1F42">
        <w:rPr>
          <w:rFonts w:ascii="Times New Roman" w:hAnsi="Times New Roman" w:cs="Times New Roman"/>
          <w:sz w:val="28"/>
          <w:szCs w:val="28"/>
        </w:rPr>
        <w:t>ративные финансы.</w:t>
      </w:r>
      <w:r w:rsidR="003120C6" w:rsidRPr="00FF1F42">
        <w:rPr>
          <w:rFonts w:ascii="Times New Roman" w:hAnsi="Times New Roman" w:cs="Times New Roman"/>
          <w:sz w:val="28"/>
          <w:szCs w:val="28"/>
        </w:rPr>
        <w:t xml:space="preserve">  2008.</w:t>
      </w:r>
      <w:r w:rsidR="00FF1F42" w:rsidRPr="00FF1F42">
        <w:rPr>
          <w:rFonts w:ascii="Times New Roman" w:hAnsi="Times New Roman" w:cs="Times New Roman"/>
          <w:sz w:val="28"/>
          <w:szCs w:val="28"/>
        </w:rPr>
        <w:t xml:space="preserve"> №4</w:t>
      </w:r>
      <w:r w:rsidR="00FF1F42">
        <w:rPr>
          <w:rFonts w:ascii="Times New Roman" w:hAnsi="Times New Roman" w:cs="Times New Roman"/>
          <w:sz w:val="28"/>
          <w:szCs w:val="28"/>
        </w:rPr>
        <w:t xml:space="preserve">. </w:t>
      </w:r>
      <w:r w:rsidR="003120C6" w:rsidRPr="00FF1F42">
        <w:rPr>
          <w:rFonts w:ascii="Times New Roman" w:hAnsi="Times New Roman" w:cs="Times New Roman"/>
          <w:sz w:val="28"/>
          <w:szCs w:val="28"/>
        </w:rPr>
        <w:t xml:space="preserve"> С. 79-87</w:t>
      </w:r>
      <w:r w:rsidR="006B7BF2" w:rsidRPr="00FF1F42">
        <w:rPr>
          <w:rFonts w:ascii="Times New Roman" w:hAnsi="Times New Roman" w:cs="Times New Roman"/>
          <w:sz w:val="28"/>
          <w:szCs w:val="28"/>
        </w:rPr>
        <w:t>.</w:t>
      </w:r>
    </w:p>
    <w:p w:rsidR="006156DF" w:rsidRPr="00FF1F42" w:rsidRDefault="00FF1F42" w:rsidP="006156DF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Коупленд Т.</w:t>
      </w:r>
      <w:r w:rsidR="006156DF" w:rsidRPr="00FF1F42">
        <w:rPr>
          <w:rFonts w:ascii="Times New Roman" w:hAnsi="Times New Roman" w:cs="Times New Roman"/>
          <w:sz w:val="28"/>
          <w:szCs w:val="28"/>
          <w:lang w:eastAsia="ja-JP"/>
        </w:rPr>
        <w:t>, Коллер Т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6156DF" w:rsidRPr="00FF1F42">
        <w:rPr>
          <w:rFonts w:ascii="Times New Roman" w:hAnsi="Times New Roman" w:cs="Times New Roman"/>
          <w:sz w:val="28"/>
          <w:szCs w:val="28"/>
          <w:lang w:eastAsia="ja-JP"/>
        </w:rPr>
        <w:t>, Муррин Дж. Стоимость компаний: оценка и управление</w:t>
      </w:r>
      <w:r w:rsidR="00426442" w:rsidRPr="00FF1F42">
        <w:rPr>
          <w:rFonts w:ascii="Times New Roman" w:hAnsi="Times New Roman" w:cs="Times New Roman"/>
          <w:sz w:val="28"/>
          <w:szCs w:val="28"/>
          <w:lang w:eastAsia="ja-JP"/>
        </w:rPr>
        <w:t xml:space="preserve">// 3-е изд. Перер и доп. </w:t>
      </w:r>
      <w:r w:rsidR="006156DF" w:rsidRPr="00FF1F42">
        <w:rPr>
          <w:rFonts w:ascii="Times New Roman" w:hAnsi="Times New Roman" w:cs="Times New Roman"/>
          <w:sz w:val="28"/>
          <w:szCs w:val="28"/>
          <w:lang w:eastAsia="ja-JP"/>
        </w:rPr>
        <w:t>Пер. с ан</w:t>
      </w:r>
      <w:r w:rsidR="00426442" w:rsidRPr="00FF1F42">
        <w:rPr>
          <w:rFonts w:ascii="Times New Roman" w:hAnsi="Times New Roman" w:cs="Times New Roman"/>
          <w:sz w:val="28"/>
          <w:szCs w:val="28"/>
          <w:lang w:eastAsia="ja-JP"/>
        </w:rPr>
        <w:t>гл.-М.:</w:t>
      </w:r>
      <w:r w:rsidR="006B7BF2" w:rsidRPr="00FF1F4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426442" w:rsidRPr="00FF1F42">
        <w:rPr>
          <w:rFonts w:ascii="Times New Roman" w:hAnsi="Times New Roman" w:cs="Times New Roman"/>
          <w:sz w:val="28"/>
          <w:szCs w:val="28"/>
          <w:lang w:eastAsia="ja-JP"/>
        </w:rPr>
        <w:t xml:space="preserve">ЗАО «Олимп-Бизнес», 2007. </w:t>
      </w:r>
      <w:r w:rsidR="00426442" w:rsidRPr="00FF1F4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С. </w:t>
      </w:r>
      <w:r w:rsidR="00426442" w:rsidRPr="00FF1F42">
        <w:rPr>
          <w:rFonts w:ascii="Times New Roman" w:hAnsi="Times New Roman" w:cs="Times New Roman"/>
          <w:sz w:val="28"/>
          <w:szCs w:val="28"/>
          <w:lang w:eastAsia="ja-JP"/>
        </w:rPr>
        <w:t>576</w:t>
      </w:r>
      <w:r w:rsidR="006156DF" w:rsidRPr="00FF1F42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1F0E01" w:rsidRPr="00FF1F42" w:rsidRDefault="006156DF" w:rsidP="006156DF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F42">
        <w:rPr>
          <w:rFonts w:ascii="Times New Roman" w:hAnsi="Times New Roman" w:cs="Times New Roman"/>
          <w:sz w:val="28"/>
          <w:szCs w:val="28"/>
        </w:rPr>
        <w:t xml:space="preserve">Магнус  Я.Р.,  Катышев  П.К., </w:t>
      </w:r>
      <w:r w:rsidR="00426442" w:rsidRPr="00FF1F42">
        <w:rPr>
          <w:rFonts w:ascii="Times New Roman" w:hAnsi="Times New Roman" w:cs="Times New Roman"/>
          <w:sz w:val="28"/>
          <w:szCs w:val="28"/>
        </w:rPr>
        <w:t xml:space="preserve"> Пересецкий  А.А.  Эконометрика//</w:t>
      </w:r>
      <w:r w:rsidRPr="00FF1F42">
        <w:rPr>
          <w:rFonts w:ascii="Times New Roman" w:hAnsi="Times New Roman" w:cs="Times New Roman"/>
          <w:sz w:val="28"/>
          <w:szCs w:val="28"/>
        </w:rPr>
        <w:t xml:space="preserve">  Начальный курс. Учебник. –7-е изд., испр.  М.: Дело</w:t>
      </w:r>
      <w:r w:rsidR="00FF1F42">
        <w:rPr>
          <w:rFonts w:ascii="Times New Roman" w:hAnsi="Times New Roman" w:cs="Times New Roman"/>
          <w:sz w:val="28"/>
          <w:szCs w:val="28"/>
        </w:rPr>
        <w:t>,</w:t>
      </w:r>
      <w:r w:rsidR="00426442" w:rsidRPr="00FF1F42">
        <w:rPr>
          <w:rFonts w:ascii="Times New Roman" w:hAnsi="Times New Roman" w:cs="Times New Roman"/>
          <w:sz w:val="28"/>
          <w:szCs w:val="28"/>
        </w:rPr>
        <w:t xml:space="preserve"> 2005. </w:t>
      </w:r>
      <w:r w:rsidR="006B7BF2" w:rsidRPr="00FF1F42">
        <w:rPr>
          <w:rFonts w:ascii="Times New Roman" w:hAnsi="Times New Roman" w:cs="Times New Roman"/>
          <w:sz w:val="28"/>
          <w:szCs w:val="28"/>
        </w:rPr>
        <w:t>С</w:t>
      </w:r>
      <w:r w:rsidR="00426442" w:rsidRPr="00FF1F42">
        <w:rPr>
          <w:rFonts w:ascii="Times New Roman" w:hAnsi="Times New Roman" w:cs="Times New Roman"/>
          <w:sz w:val="28"/>
          <w:szCs w:val="28"/>
        </w:rPr>
        <w:t>.</w:t>
      </w:r>
      <w:r w:rsidR="006B7BF2" w:rsidRPr="00FF1F42">
        <w:rPr>
          <w:rFonts w:ascii="Times New Roman" w:hAnsi="Times New Roman" w:cs="Times New Roman"/>
          <w:sz w:val="28"/>
          <w:szCs w:val="28"/>
        </w:rPr>
        <w:t>451.</w:t>
      </w:r>
    </w:p>
    <w:p w:rsidR="006156DF" w:rsidRPr="00FF1F42" w:rsidRDefault="006156DF" w:rsidP="006156DF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F42">
        <w:rPr>
          <w:rFonts w:ascii="Times New Roman" w:hAnsi="Times New Roman" w:cs="Times New Roman"/>
          <w:sz w:val="28"/>
          <w:szCs w:val="28"/>
          <w:lang w:eastAsia="ja-JP"/>
        </w:rPr>
        <w:t>Руус Й, Пайк С., Феристер Л. Интеллектуальный капитал: практика управления/</w:t>
      </w:r>
      <w:r w:rsidR="00426442" w:rsidRPr="00FF1F42">
        <w:rPr>
          <w:rFonts w:ascii="Times New Roman" w:hAnsi="Times New Roman" w:cs="Times New Roman"/>
          <w:sz w:val="28"/>
          <w:szCs w:val="28"/>
          <w:lang w:eastAsia="ja-JP"/>
        </w:rPr>
        <w:t>/</w:t>
      </w:r>
      <w:r w:rsidRPr="00FF1F42">
        <w:rPr>
          <w:rFonts w:ascii="Times New Roman" w:hAnsi="Times New Roman" w:cs="Times New Roman"/>
          <w:sz w:val="28"/>
          <w:szCs w:val="28"/>
          <w:lang w:eastAsia="ja-JP"/>
        </w:rPr>
        <w:t xml:space="preserve"> Пер с англ. под редакцией В.К. Дерманова; Высшая школа менеджмента СПбГУ.- 2-е из</w:t>
      </w:r>
      <w:proofErr w:type="gramStart"/>
      <w:r w:rsidRPr="00FF1F42">
        <w:rPr>
          <w:rFonts w:ascii="Times New Roman" w:hAnsi="Times New Roman" w:cs="Times New Roman"/>
          <w:sz w:val="28"/>
          <w:szCs w:val="28"/>
          <w:lang w:eastAsia="ja-JP"/>
        </w:rPr>
        <w:t>д-</w:t>
      </w:r>
      <w:proofErr w:type="gramEnd"/>
      <w:r w:rsidRPr="00FF1F4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F1F42">
        <w:rPr>
          <w:rFonts w:ascii="Times New Roman" w:hAnsi="Times New Roman" w:cs="Times New Roman"/>
          <w:sz w:val="28"/>
          <w:szCs w:val="28"/>
          <w:lang w:eastAsia="ja-JP"/>
        </w:rPr>
        <w:t>СПб: «Высшая школа менеджмента»</w:t>
      </w:r>
      <w:r w:rsidRPr="00FF1F42">
        <w:rPr>
          <w:rFonts w:ascii="Times New Roman" w:hAnsi="Times New Roman" w:cs="Times New Roman"/>
          <w:sz w:val="28"/>
          <w:szCs w:val="28"/>
          <w:lang w:eastAsia="ja-JP"/>
        </w:rPr>
        <w:t>;</w:t>
      </w:r>
      <w:r w:rsidR="00426442" w:rsidRPr="00FF1F4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6B7BF2" w:rsidRPr="00FF1F42">
        <w:rPr>
          <w:rFonts w:ascii="Times New Roman" w:hAnsi="Times New Roman" w:cs="Times New Roman"/>
          <w:sz w:val="28"/>
          <w:szCs w:val="28"/>
          <w:lang w:eastAsia="ja-JP"/>
        </w:rPr>
        <w:t>Издат. дом СПетерб ун-та, 2008.С. 436</w:t>
      </w:r>
      <w:r w:rsidRPr="00FF1F42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4F6F9E" w:rsidRPr="00FF1F42" w:rsidRDefault="00F33307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 w:rsidR="004F6F9E" w:rsidRPr="00FF1F42">
        <w:rPr>
          <w:rFonts w:ascii="Times New Roman" w:hAnsi="Times New Roman" w:cs="Times New Roman"/>
          <w:sz w:val="28"/>
          <w:szCs w:val="28"/>
        </w:rPr>
        <w:t xml:space="preserve"> Л. Эволюция и революция в процессе роста организаций</w:t>
      </w:r>
      <w:r w:rsidR="0048432B" w:rsidRPr="00FF1F42">
        <w:rPr>
          <w:rFonts w:ascii="Times New Roman" w:hAnsi="Times New Roman" w:cs="Times New Roman"/>
          <w:sz w:val="28"/>
          <w:szCs w:val="28"/>
        </w:rPr>
        <w:t>//</w:t>
      </w:r>
      <w:r w:rsidR="004F6F9E" w:rsidRPr="00FF1F42">
        <w:rPr>
          <w:rFonts w:ascii="Times New Roman" w:hAnsi="Times New Roman" w:cs="Times New Roman"/>
          <w:sz w:val="28"/>
          <w:szCs w:val="28"/>
        </w:rPr>
        <w:t xml:space="preserve"> Вестник С._Петербур</w:t>
      </w:r>
      <w:r w:rsidR="0048432B" w:rsidRPr="00FF1F42">
        <w:rPr>
          <w:rFonts w:ascii="Times New Roman" w:hAnsi="Times New Roman" w:cs="Times New Roman"/>
          <w:sz w:val="28"/>
          <w:szCs w:val="28"/>
        </w:rPr>
        <w:t>гского ун-та. Сер. Менеджмент.</w:t>
      </w:r>
      <w:r w:rsidR="00FF1F42">
        <w:rPr>
          <w:rFonts w:ascii="Times New Roman" w:hAnsi="Times New Roman" w:cs="Times New Roman"/>
          <w:sz w:val="28"/>
          <w:szCs w:val="28"/>
        </w:rPr>
        <w:t xml:space="preserve"> </w:t>
      </w:r>
      <w:r w:rsidR="00FF1F42" w:rsidRPr="00FF1F42">
        <w:rPr>
          <w:rFonts w:ascii="Times New Roman" w:hAnsi="Times New Roman" w:cs="Times New Roman"/>
          <w:sz w:val="28"/>
          <w:szCs w:val="28"/>
        </w:rPr>
        <w:t xml:space="preserve">2002. </w:t>
      </w:r>
      <w:r w:rsidR="005A7AAB" w:rsidRPr="00FF1F42">
        <w:rPr>
          <w:rFonts w:ascii="Times New Roman" w:hAnsi="Times New Roman" w:cs="Times New Roman"/>
          <w:sz w:val="28"/>
          <w:szCs w:val="28"/>
        </w:rPr>
        <w:t xml:space="preserve">№4. </w:t>
      </w:r>
      <w:r w:rsidR="0048432B" w:rsidRPr="00FF1F42">
        <w:rPr>
          <w:rFonts w:ascii="Times New Roman" w:hAnsi="Times New Roman" w:cs="Times New Roman"/>
          <w:sz w:val="28"/>
          <w:szCs w:val="28"/>
        </w:rPr>
        <w:t>С.</w:t>
      </w:r>
      <w:r w:rsidR="004F6F9E" w:rsidRPr="00FF1F42">
        <w:rPr>
          <w:rFonts w:ascii="Times New Roman" w:hAnsi="Times New Roman" w:cs="Times New Roman"/>
          <w:sz w:val="28"/>
          <w:szCs w:val="28"/>
        </w:rPr>
        <w:t xml:space="preserve"> 76–92.</w:t>
      </w:r>
    </w:p>
    <w:p w:rsidR="004F6F9E" w:rsidRPr="00C172BB" w:rsidRDefault="00CA6E65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F6F9E" w:rsidRPr="004F6F9E">
        <w:rPr>
          <w:rFonts w:ascii="Times New Roman" w:hAnsi="Times New Roman" w:cs="Times New Roman"/>
          <w:sz w:val="28"/>
          <w:szCs w:val="28"/>
        </w:rPr>
        <w:t xml:space="preserve">вская </w:t>
      </w:r>
      <w:r>
        <w:rPr>
          <w:rFonts w:ascii="Times New Roman" w:hAnsi="Times New Roman" w:cs="Times New Roman"/>
          <w:sz w:val="28"/>
          <w:szCs w:val="28"/>
        </w:rPr>
        <w:t>И.В,</w:t>
      </w:r>
      <w:r w:rsidR="004F6F9E" w:rsidRPr="004F6F9E">
        <w:rPr>
          <w:rFonts w:ascii="Times New Roman" w:hAnsi="Times New Roman" w:cs="Times New Roman"/>
          <w:sz w:val="28"/>
          <w:szCs w:val="28"/>
        </w:rPr>
        <w:t xml:space="preserve"> Константинов Г.Н, Филонович</w:t>
      </w:r>
      <w:r w:rsidR="005A7AAB">
        <w:rPr>
          <w:rFonts w:ascii="Times New Roman" w:hAnsi="Times New Roman" w:cs="Times New Roman"/>
          <w:sz w:val="28"/>
          <w:szCs w:val="28"/>
        </w:rPr>
        <w:t xml:space="preserve"> </w:t>
      </w:r>
      <w:r w:rsidR="004F6F9E" w:rsidRPr="004F6F9E">
        <w:rPr>
          <w:rFonts w:ascii="Times New Roman" w:hAnsi="Times New Roman" w:cs="Times New Roman"/>
          <w:sz w:val="28"/>
          <w:szCs w:val="28"/>
        </w:rPr>
        <w:t>С. Р.  Становление корпорации в контексте жизненного цикла организации // Р</w:t>
      </w:r>
      <w:r w:rsidR="0048432B">
        <w:rPr>
          <w:rFonts w:ascii="Times New Roman" w:hAnsi="Times New Roman" w:cs="Times New Roman"/>
          <w:sz w:val="28"/>
          <w:szCs w:val="28"/>
        </w:rPr>
        <w:t>оссийский журнал менеджмента.</w:t>
      </w:r>
      <w:r w:rsidR="004F6F9E" w:rsidRPr="004F6F9E">
        <w:rPr>
          <w:rFonts w:ascii="Times New Roman" w:hAnsi="Times New Roman" w:cs="Times New Roman"/>
          <w:sz w:val="28"/>
          <w:szCs w:val="28"/>
        </w:rPr>
        <w:t xml:space="preserve"> 2004.</w:t>
      </w:r>
      <w:r w:rsidR="00FF1F42" w:rsidRPr="00FF1F42">
        <w:rPr>
          <w:rFonts w:ascii="Times New Roman" w:hAnsi="Times New Roman" w:cs="Times New Roman"/>
          <w:sz w:val="28"/>
          <w:szCs w:val="28"/>
        </w:rPr>
        <w:t xml:space="preserve"> </w:t>
      </w:r>
      <w:r w:rsidR="00FF1F42">
        <w:rPr>
          <w:rFonts w:ascii="Times New Roman" w:hAnsi="Times New Roman" w:cs="Times New Roman"/>
          <w:sz w:val="28"/>
          <w:szCs w:val="28"/>
        </w:rPr>
        <w:t>№4.</w:t>
      </w:r>
      <w:r w:rsidR="004F6F9E" w:rsidRPr="004F6F9E">
        <w:rPr>
          <w:rFonts w:ascii="Times New Roman" w:hAnsi="Times New Roman" w:cs="Times New Roman"/>
          <w:sz w:val="28"/>
          <w:szCs w:val="28"/>
        </w:rPr>
        <w:t xml:space="preserve"> 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>С. 19–34</w:t>
      </w:r>
      <w:r w:rsidR="0048432B">
        <w:rPr>
          <w:rFonts w:ascii="Times New Roman" w:hAnsi="Times New Roman" w:cs="Times New Roman"/>
          <w:sz w:val="28"/>
          <w:szCs w:val="28"/>
        </w:rPr>
        <w:t>.</w:t>
      </w:r>
    </w:p>
    <w:p w:rsidR="00C172BB" w:rsidRPr="00C172BB" w:rsidRDefault="00C172BB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BB">
        <w:rPr>
          <w:rFonts w:ascii="Times New Roman" w:hAnsi="Times New Roman" w:cs="Times New Roman"/>
          <w:sz w:val="28"/>
          <w:szCs w:val="28"/>
        </w:rPr>
        <w:t>Кожевников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BB">
        <w:rPr>
          <w:rFonts w:ascii="Times New Roman" w:hAnsi="Times New Roman" w:cs="Times New Roman"/>
          <w:sz w:val="28"/>
          <w:szCs w:val="28"/>
        </w:rPr>
        <w:t>Применение моделей «реальных опционов» для оценки стратегических проектов.</w:t>
      </w:r>
      <w:r w:rsidR="00FF1F42">
        <w:rPr>
          <w:rFonts w:ascii="Times New Roman" w:hAnsi="Times New Roman" w:cs="Times New Roman"/>
          <w:sz w:val="28"/>
          <w:szCs w:val="28"/>
        </w:rPr>
        <w:t>//  М.: МФТИ,</w:t>
      </w:r>
      <w:r w:rsidRPr="00C172BB">
        <w:rPr>
          <w:rFonts w:ascii="Times New Roman" w:hAnsi="Times New Roman" w:cs="Times New Roman"/>
          <w:sz w:val="28"/>
          <w:szCs w:val="28"/>
        </w:rPr>
        <w:t xml:space="preserve"> 2001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1F42">
        <w:rPr>
          <w:rFonts w:ascii="Times New Roman" w:hAnsi="Times New Roman" w:cs="Times New Roman"/>
          <w:sz w:val="28"/>
          <w:szCs w:val="28"/>
        </w:rPr>
        <w:t xml:space="preserve"> С. 318.</w:t>
      </w:r>
    </w:p>
    <w:p w:rsidR="0048432B" w:rsidRDefault="00E3434E" w:rsidP="0048432B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F6F9E" w:rsidRPr="004F6F9E">
        <w:rPr>
          <w:rFonts w:ascii="Times New Roman" w:hAnsi="Times New Roman" w:cs="Times New Roman"/>
          <w:sz w:val="28"/>
          <w:szCs w:val="28"/>
        </w:rPr>
        <w:t>в Н.К., Саломыкова О.А. Анализ опционов роста компаний на растущих рынках капитала</w:t>
      </w:r>
      <w:r w:rsidR="0048432B">
        <w:rPr>
          <w:rFonts w:ascii="Times New Roman" w:hAnsi="Times New Roman" w:cs="Times New Roman"/>
          <w:sz w:val="28"/>
          <w:szCs w:val="28"/>
        </w:rPr>
        <w:t>/</w:t>
      </w:r>
      <w:r w:rsidR="004F6F9E" w:rsidRPr="004F6F9E">
        <w:rPr>
          <w:rFonts w:ascii="Times New Roman" w:hAnsi="Times New Roman" w:cs="Times New Roman"/>
          <w:sz w:val="28"/>
          <w:szCs w:val="28"/>
        </w:rPr>
        <w:t>/Журн</w:t>
      </w:r>
      <w:r w:rsidR="0048432B">
        <w:rPr>
          <w:rFonts w:ascii="Times New Roman" w:hAnsi="Times New Roman" w:cs="Times New Roman"/>
          <w:sz w:val="28"/>
          <w:szCs w:val="28"/>
        </w:rPr>
        <w:t>ал «Корпоративные Финансы»  2007.</w:t>
      </w:r>
      <w:r w:rsidR="00FF1F42" w:rsidRPr="00FF1F42">
        <w:rPr>
          <w:rFonts w:ascii="Times New Roman" w:hAnsi="Times New Roman" w:cs="Times New Roman"/>
          <w:sz w:val="28"/>
          <w:szCs w:val="28"/>
        </w:rPr>
        <w:t xml:space="preserve"> </w:t>
      </w:r>
      <w:r w:rsidR="00FF1F42">
        <w:rPr>
          <w:rFonts w:ascii="Times New Roman" w:hAnsi="Times New Roman" w:cs="Times New Roman"/>
          <w:sz w:val="28"/>
          <w:szCs w:val="28"/>
        </w:rPr>
        <w:t xml:space="preserve">№2 . </w:t>
      </w:r>
      <w:r w:rsidR="0048432B">
        <w:rPr>
          <w:rFonts w:ascii="Times New Roman" w:hAnsi="Times New Roman" w:cs="Times New Roman"/>
          <w:sz w:val="28"/>
          <w:szCs w:val="28"/>
        </w:rPr>
        <w:t xml:space="preserve"> С. </w:t>
      </w:r>
      <w:r w:rsidR="004F6F9E" w:rsidRPr="004F6F9E">
        <w:rPr>
          <w:rFonts w:ascii="Times New Roman" w:hAnsi="Times New Roman" w:cs="Times New Roman"/>
          <w:sz w:val="28"/>
          <w:szCs w:val="28"/>
        </w:rPr>
        <w:t>32-42</w:t>
      </w:r>
      <w:r w:rsidR="0048432B">
        <w:rPr>
          <w:rFonts w:ascii="Times New Roman" w:hAnsi="Times New Roman" w:cs="Times New Roman"/>
          <w:sz w:val="28"/>
          <w:szCs w:val="28"/>
        </w:rPr>
        <w:t>.</w:t>
      </w:r>
    </w:p>
    <w:p w:rsidR="003120C6" w:rsidRDefault="004F6F9E" w:rsidP="003120C6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9E">
        <w:rPr>
          <w:rFonts w:ascii="Times New Roman" w:hAnsi="Times New Roman" w:cs="Times New Roman"/>
          <w:sz w:val="28"/>
          <w:szCs w:val="28"/>
        </w:rPr>
        <w:lastRenderedPageBreak/>
        <w:t xml:space="preserve">Тис Д. Дж.  Получение экономической выгоды от знаний как активов: «новая экономика», рынки </w:t>
      </w:r>
      <w:proofErr w:type="gramStart"/>
      <w:r w:rsidRPr="004F6F9E">
        <w:rPr>
          <w:rFonts w:ascii="Times New Roman" w:hAnsi="Times New Roman" w:cs="Times New Roman"/>
          <w:sz w:val="28"/>
          <w:szCs w:val="28"/>
        </w:rPr>
        <w:t>ноу_хау</w:t>
      </w:r>
      <w:proofErr w:type="gramEnd"/>
      <w:r w:rsidRPr="004F6F9E">
        <w:rPr>
          <w:rFonts w:ascii="Times New Roman" w:hAnsi="Times New Roman" w:cs="Times New Roman"/>
          <w:sz w:val="28"/>
          <w:szCs w:val="28"/>
        </w:rPr>
        <w:t xml:space="preserve"> и нематериальные активы// Российский журнал менеджмента</w:t>
      </w:r>
      <w:r w:rsidR="0048432B">
        <w:rPr>
          <w:rFonts w:ascii="Times New Roman" w:hAnsi="Times New Roman" w:cs="Times New Roman"/>
          <w:sz w:val="28"/>
          <w:szCs w:val="28"/>
        </w:rPr>
        <w:t xml:space="preserve">. </w:t>
      </w:r>
      <w:r w:rsidR="00FF1F42">
        <w:rPr>
          <w:rFonts w:ascii="Times New Roman" w:hAnsi="Times New Roman" w:cs="Times New Roman"/>
          <w:sz w:val="28"/>
          <w:szCs w:val="28"/>
        </w:rPr>
        <w:t>2004.</w:t>
      </w:r>
      <w:r w:rsidR="005A7AAB" w:rsidRPr="005A7AAB">
        <w:rPr>
          <w:rFonts w:ascii="Times New Roman" w:hAnsi="Times New Roman" w:cs="Times New Roman"/>
          <w:sz w:val="28"/>
          <w:szCs w:val="28"/>
        </w:rPr>
        <w:t xml:space="preserve"> </w:t>
      </w:r>
      <w:r w:rsidR="005A7AAB">
        <w:rPr>
          <w:rFonts w:ascii="Times New Roman" w:hAnsi="Times New Roman" w:cs="Times New Roman"/>
          <w:sz w:val="28"/>
          <w:szCs w:val="28"/>
        </w:rPr>
        <w:t xml:space="preserve"> </w:t>
      </w:r>
      <w:r w:rsidR="005A7AAB" w:rsidRPr="004F6F9E">
        <w:rPr>
          <w:rFonts w:ascii="Times New Roman" w:hAnsi="Times New Roman" w:cs="Times New Roman"/>
          <w:sz w:val="28"/>
          <w:szCs w:val="28"/>
        </w:rPr>
        <w:t>№2</w:t>
      </w:r>
      <w:r w:rsidR="005A7AAB">
        <w:rPr>
          <w:rFonts w:ascii="Times New Roman" w:hAnsi="Times New Roman" w:cs="Times New Roman"/>
          <w:sz w:val="28"/>
          <w:szCs w:val="28"/>
        </w:rPr>
        <w:t>.</w:t>
      </w:r>
      <w:r w:rsidR="005A7AAB" w:rsidRPr="004F6F9E">
        <w:rPr>
          <w:rFonts w:ascii="Times New Roman" w:hAnsi="Times New Roman" w:cs="Times New Roman"/>
          <w:sz w:val="28"/>
          <w:szCs w:val="28"/>
        </w:rPr>
        <w:t xml:space="preserve"> </w:t>
      </w:r>
      <w:r w:rsidR="00FF1F42">
        <w:rPr>
          <w:rFonts w:ascii="Times New Roman" w:hAnsi="Times New Roman" w:cs="Times New Roman"/>
          <w:sz w:val="28"/>
          <w:szCs w:val="28"/>
        </w:rPr>
        <w:t xml:space="preserve"> </w:t>
      </w:r>
      <w:r w:rsidRPr="004F6F9E">
        <w:rPr>
          <w:rFonts w:ascii="Times New Roman" w:hAnsi="Times New Roman" w:cs="Times New Roman"/>
          <w:sz w:val="28"/>
          <w:szCs w:val="28"/>
        </w:rPr>
        <w:t>С.</w:t>
      </w:r>
      <w:r w:rsidR="00FF1F42">
        <w:rPr>
          <w:rFonts w:ascii="Times New Roman" w:hAnsi="Times New Roman" w:cs="Times New Roman"/>
          <w:sz w:val="28"/>
          <w:szCs w:val="28"/>
        </w:rPr>
        <w:t xml:space="preserve"> </w:t>
      </w:r>
      <w:r w:rsidRPr="004F6F9E">
        <w:rPr>
          <w:rFonts w:ascii="Times New Roman" w:hAnsi="Times New Roman" w:cs="Times New Roman"/>
          <w:sz w:val="28"/>
          <w:szCs w:val="28"/>
        </w:rPr>
        <w:t>95–120.</w:t>
      </w:r>
    </w:p>
    <w:p w:rsidR="003120C6" w:rsidRPr="00657E1C" w:rsidRDefault="003120C6" w:rsidP="003120C6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1C">
        <w:rPr>
          <w:rFonts w:ascii="Times New Roman" w:hAnsi="Times New Roman" w:cs="Times New Roman"/>
          <w:sz w:val="28"/>
          <w:szCs w:val="28"/>
        </w:rPr>
        <w:t>Черкасова В</w:t>
      </w:r>
      <w:r w:rsidR="005A7AAB">
        <w:rPr>
          <w:rFonts w:ascii="Times New Roman" w:hAnsi="Times New Roman" w:cs="Times New Roman"/>
          <w:sz w:val="28"/>
          <w:szCs w:val="28"/>
        </w:rPr>
        <w:t>.</w:t>
      </w:r>
      <w:r w:rsidRPr="00657E1C">
        <w:rPr>
          <w:rFonts w:ascii="Times New Roman" w:hAnsi="Times New Roman" w:cs="Times New Roman"/>
          <w:sz w:val="28"/>
          <w:szCs w:val="28"/>
        </w:rPr>
        <w:t>А</w:t>
      </w:r>
      <w:r w:rsidR="005A7AAB">
        <w:rPr>
          <w:rFonts w:ascii="Times New Roman" w:hAnsi="Times New Roman" w:cs="Times New Roman"/>
          <w:sz w:val="28"/>
          <w:szCs w:val="28"/>
        </w:rPr>
        <w:t>.</w:t>
      </w:r>
      <w:r w:rsidRPr="00657E1C">
        <w:rPr>
          <w:rFonts w:ascii="Times New Roman" w:hAnsi="Times New Roman" w:cs="Times New Roman"/>
          <w:sz w:val="28"/>
          <w:szCs w:val="28"/>
        </w:rPr>
        <w:t>, Теплова  О</w:t>
      </w:r>
      <w:r w:rsidR="005A7AAB">
        <w:rPr>
          <w:rFonts w:ascii="Times New Roman" w:hAnsi="Times New Roman" w:cs="Times New Roman"/>
          <w:sz w:val="28"/>
          <w:szCs w:val="28"/>
        </w:rPr>
        <w:t>.</w:t>
      </w:r>
      <w:r w:rsidRPr="00657E1C">
        <w:rPr>
          <w:rFonts w:ascii="Times New Roman" w:hAnsi="Times New Roman" w:cs="Times New Roman"/>
          <w:sz w:val="28"/>
          <w:szCs w:val="28"/>
        </w:rPr>
        <w:t>Ю. Исследование факторов, влияющих на инвестиционную активность компании// Журнал Корпоративные финансы. 2011.</w:t>
      </w:r>
      <w:r w:rsidR="005A7AAB" w:rsidRPr="005A7AAB">
        <w:rPr>
          <w:rFonts w:ascii="Times New Roman" w:hAnsi="Times New Roman" w:cs="Times New Roman"/>
          <w:sz w:val="28"/>
          <w:szCs w:val="28"/>
        </w:rPr>
        <w:t xml:space="preserve"> </w:t>
      </w:r>
      <w:r w:rsidR="005A7AAB" w:rsidRPr="00657E1C">
        <w:rPr>
          <w:rFonts w:ascii="Times New Roman" w:hAnsi="Times New Roman" w:cs="Times New Roman"/>
          <w:sz w:val="28"/>
          <w:szCs w:val="28"/>
        </w:rPr>
        <w:t>№.3</w:t>
      </w:r>
      <w:r w:rsidR="005A7AAB">
        <w:rPr>
          <w:rFonts w:ascii="Times New Roman" w:hAnsi="Times New Roman" w:cs="Times New Roman"/>
          <w:sz w:val="28"/>
          <w:szCs w:val="28"/>
        </w:rPr>
        <w:t>.</w:t>
      </w:r>
      <w:r w:rsidRPr="00657E1C">
        <w:rPr>
          <w:rFonts w:ascii="Times New Roman" w:hAnsi="Times New Roman" w:cs="Times New Roman"/>
          <w:sz w:val="28"/>
          <w:szCs w:val="28"/>
        </w:rPr>
        <w:t xml:space="preserve"> С.</w:t>
      </w:r>
      <w:r w:rsidR="005A7AAB">
        <w:rPr>
          <w:rFonts w:ascii="Times New Roman" w:hAnsi="Times New Roman" w:cs="Times New Roman"/>
          <w:sz w:val="28"/>
          <w:szCs w:val="28"/>
        </w:rPr>
        <w:t xml:space="preserve"> 15-21.</w:t>
      </w:r>
    </w:p>
    <w:p w:rsidR="0048432B" w:rsidRPr="00657E1C" w:rsidRDefault="00874A9A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diz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6F9E" w:rsidRPr="00657E1C">
        <w:rPr>
          <w:rFonts w:ascii="Times New Roman" w:hAnsi="Times New Roman" w:cs="Times New Roman"/>
          <w:sz w:val="28"/>
          <w:szCs w:val="28"/>
          <w:lang w:val="en-US"/>
        </w:rPr>
        <w:t xml:space="preserve">s I. </w:t>
      </w:r>
      <w:r>
        <w:rPr>
          <w:rFonts w:ascii="Times New Roman" w:hAnsi="Times New Roman" w:cs="Times New Roman"/>
          <w:sz w:val="28"/>
          <w:szCs w:val="28"/>
          <w:lang w:val="en-US"/>
        </w:rPr>
        <w:t>Corporate Lifecycl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6F9E" w:rsidRPr="00657E1C">
        <w:rPr>
          <w:rFonts w:ascii="Times New Roman" w:hAnsi="Times New Roman" w:cs="Times New Roman"/>
          <w:sz w:val="28"/>
          <w:szCs w:val="28"/>
          <w:lang w:val="en-US"/>
        </w:rPr>
        <w:t>s: How and Why Corporations Grow and Die and What to Do about It. Prentic</w:t>
      </w:r>
      <w:r w:rsidR="005A7AAB">
        <w:rPr>
          <w:rFonts w:ascii="Times New Roman" w:hAnsi="Times New Roman" w:cs="Times New Roman"/>
          <w:sz w:val="28"/>
          <w:szCs w:val="28"/>
          <w:lang w:val="en-US"/>
        </w:rPr>
        <w:t>e Hall</w:t>
      </w:r>
      <w:r w:rsidR="005A7AAB" w:rsidRPr="005A7AAB">
        <w:rPr>
          <w:rFonts w:ascii="Times New Roman" w:hAnsi="Times New Roman" w:cs="Times New Roman"/>
          <w:sz w:val="28"/>
          <w:szCs w:val="28"/>
          <w:lang w:val="en-US"/>
        </w:rPr>
        <w:t xml:space="preserve"> Press; Revised edition</w:t>
      </w:r>
      <w:r w:rsidR="005A7AAB" w:rsidRPr="00874A9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A7AAB" w:rsidRPr="005A7A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AAB" w:rsidRPr="00657E1C">
        <w:rPr>
          <w:rFonts w:ascii="Times New Roman" w:hAnsi="Times New Roman" w:cs="Times New Roman"/>
          <w:sz w:val="28"/>
          <w:szCs w:val="28"/>
          <w:lang w:val="en-US"/>
        </w:rPr>
        <w:t>1988</w:t>
      </w:r>
      <w:r w:rsidR="005A7AAB" w:rsidRPr="00874A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A7AAB">
        <w:rPr>
          <w:rFonts w:ascii="Times New Roman" w:hAnsi="Times New Roman" w:cs="Times New Roman"/>
          <w:sz w:val="28"/>
          <w:szCs w:val="28"/>
          <w:lang w:val="en-US"/>
        </w:rPr>
        <w:t>P. 460.</w:t>
      </w:r>
    </w:p>
    <w:p w:rsidR="004F6F9E" w:rsidRPr="00657E1C" w:rsidRDefault="00874A9A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diz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6F9E" w:rsidRPr="00657E1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I. Managing Corporate Lifecycl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6F9E" w:rsidRPr="00657E1C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r w:rsidR="005A7AAB">
        <w:rPr>
          <w:rFonts w:ascii="Times New Roman" w:hAnsi="Times New Roman" w:cs="Times New Roman"/>
          <w:sz w:val="28"/>
          <w:szCs w:val="28"/>
          <w:lang w:val="en-US"/>
        </w:rPr>
        <w:t xml:space="preserve">Prentice Hall </w:t>
      </w:r>
      <w:r w:rsidR="005A7AAB" w:rsidRPr="005A7AAB">
        <w:rPr>
          <w:rFonts w:ascii="Times New Roman" w:hAnsi="Times New Roman" w:cs="Times New Roman"/>
          <w:sz w:val="28"/>
          <w:szCs w:val="28"/>
          <w:lang w:val="en-US"/>
        </w:rPr>
        <w:t xml:space="preserve">Press; Revised edition, </w:t>
      </w:r>
      <w:r w:rsidR="005A7AAB" w:rsidRPr="00657E1C">
        <w:rPr>
          <w:rFonts w:ascii="Times New Roman" w:hAnsi="Times New Roman" w:cs="Times New Roman"/>
          <w:sz w:val="28"/>
          <w:szCs w:val="28"/>
          <w:lang w:val="en-US"/>
        </w:rPr>
        <w:t>1999.</w:t>
      </w:r>
      <w:r w:rsidR="005A7AAB">
        <w:rPr>
          <w:rFonts w:ascii="Times New Roman" w:hAnsi="Times New Roman" w:cs="Times New Roman"/>
          <w:sz w:val="28"/>
          <w:szCs w:val="28"/>
          <w:lang w:val="en-US"/>
        </w:rPr>
        <w:t>P. 361</w:t>
      </w:r>
      <w:r w:rsidR="00DF24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6F9E" w:rsidRPr="004F6F9E" w:rsidRDefault="004F6F9E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F9E">
        <w:rPr>
          <w:rFonts w:ascii="Times New Roman" w:hAnsi="Times New Roman" w:cs="Times New Roman"/>
          <w:sz w:val="28"/>
          <w:szCs w:val="28"/>
          <w:lang w:val="en-US"/>
        </w:rPr>
        <w:t>Amram</w:t>
      </w:r>
      <w:r w:rsidR="0048432B" w:rsidRPr="00484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40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F240F" w:rsidRPr="00DF24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and Kulatilaka</w:t>
      </w:r>
      <w:r w:rsidR="0048432B" w:rsidRPr="00484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4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F240F" w:rsidRPr="00DF24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, Real Options: Managing Strategic Investment in an </w:t>
      </w:r>
      <w:r w:rsidR="0048432B">
        <w:rPr>
          <w:rFonts w:ascii="Times New Roman" w:hAnsi="Times New Roman" w:cs="Times New Roman"/>
          <w:sz w:val="28"/>
          <w:szCs w:val="28"/>
          <w:lang w:val="en-US"/>
        </w:rPr>
        <w:t>Uncertain World</w:t>
      </w:r>
      <w:r w:rsidR="0048432B" w:rsidRPr="0048432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Harvard Bu</w:t>
      </w:r>
      <w:r w:rsidR="0048432B">
        <w:rPr>
          <w:rFonts w:ascii="Times New Roman" w:hAnsi="Times New Roman" w:cs="Times New Roman"/>
          <w:sz w:val="28"/>
          <w:szCs w:val="28"/>
          <w:lang w:val="en-US"/>
        </w:rPr>
        <w:t>siness School Press, Boston, MA</w:t>
      </w:r>
      <w:r w:rsidR="0048432B" w:rsidRPr="0048432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1999. </w:t>
      </w:r>
    </w:p>
    <w:p w:rsidR="004F6F9E" w:rsidRPr="004F6F9E" w:rsidRDefault="004F6F9E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F9E">
        <w:rPr>
          <w:rFonts w:ascii="Times New Roman" w:hAnsi="Times New Roman" w:cs="Times New Roman"/>
          <w:sz w:val="28"/>
          <w:szCs w:val="28"/>
          <w:lang w:val="en-US"/>
        </w:rPr>
        <w:t>Adsera X., Vinolas P. FEVA: A Financial and Economic Approach to Valuation / Financial</w:t>
      </w:r>
      <w:r w:rsidR="00B442AB" w:rsidRPr="00B44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Analysts Journal. </w:t>
      </w:r>
      <w:r w:rsidR="00B442AB" w:rsidRPr="00B44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432B">
        <w:rPr>
          <w:rFonts w:ascii="Times New Roman" w:hAnsi="Times New Roman" w:cs="Times New Roman"/>
          <w:sz w:val="28"/>
          <w:szCs w:val="28"/>
          <w:lang w:val="en-US"/>
        </w:rPr>
        <w:t>2003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754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432B" w:rsidRPr="00B442AB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  <w:r w:rsidR="00675414">
        <w:rPr>
          <w:rFonts w:ascii="Times New Roman" w:hAnsi="Times New Roman" w:cs="Times New Roman"/>
          <w:sz w:val="28"/>
          <w:szCs w:val="28"/>
          <w:lang w:val="en-US"/>
        </w:rPr>
        <w:t>P.57-73.</w:t>
      </w:r>
    </w:p>
    <w:p w:rsidR="004F6F9E" w:rsidRPr="00B442AB" w:rsidRDefault="004F6F9E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F9E">
        <w:rPr>
          <w:rFonts w:ascii="Times New Roman" w:hAnsi="Times New Roman" w:cs="Times New Roman"/>
          <w:sz w:val="28"/>
          <w:szCs w:val="28"/>
          <w:lang w:val="en-US"/>
        </w:rPr>
        <w:t>Barney</w:t>
      </w:r>
      <w:r w:rsidR="00B442AB" w:rsidRPr="00B44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2AB" w:rsidRPr="004F6F9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F240F" w:rsidRPr="00DF24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>, Wright</w:t>
      </w:r>
      <w:r w:rsidR="00B442AB" w:rsidRPr="00B44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2AB" w:rsidRPr="004F6F9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F240F" w:rsidRPr="00DF24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, Ketchen </w:t>
      </w:r>
      <w:r w:rsidR="00B442AB" w:rsidRPr="004F6F9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F240F" w:rsidRPr="00DF24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442AB" w:rsidRPr="004F6F9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>. The resource-based view of the firm: Ten years after 1991// Journal of Management</w:t>
      </w:r>
      <w:r w:rsidR="00DF24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2AB" w:rsidRPr="004F6F9E">
        <w:rPr>
          <w:rFonts w:ascii="Times New Roman" w:hAnsi="Times New Roman" w:cs="Times New Roman"/>
          <w:sz w:val="28"/>
          <w:szCs w:val="28"/>
          <w:lang w:val="en-US"/>
        </w:rPr>
        <w:t>2001</w:t>
      </w:r>
      <w:r w:rsidR="00B442AB" w:rsidRPr="00DF24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F240F" w:rsidRPr="00DF2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40F" w:rsidRPr="0048432B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DF240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F240F" w:rsidRPr="00B442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F2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2AB"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43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>. 625-641</w:t>
      </w:r>
      <w:r w:rsidR="00DF24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442AB" w:rsidRPr="00B442AB" w:rsidRDefault="00B442AB" w:rsidP="00B442AB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F9E">
        <w:rPr>
          <w:rFonts w:ascii="Times New Roman" w:hAnsi="Times New Roman" w:cs="Times New Roman"/>
          <w:sz w:val="28"/>
          <w:szCs w:val="28"/>
          <w:lang w:val="en-US"/>
        </w:rPr>
        <w:t>Br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ennan 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Michael J.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Eduardo S. Schwartz, 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>Evaluatin</w:t>
      </w:r>
      <w:r>
        <w:rPr>
          <w:rFonts w:ascii="Times New Roman" w:hAnsi="Times New Roman" w:cs="Times New Roman"/>
          <w:sz w:val="28"/>
          <w:szCs w:val="28"/>
          <w:lang w:val="en-US"/>
        </w:rPr>
        <w:t>g Natural Resource Investments</w:t>
      </w:r>
      <w:r w:rsidRPr="00B442A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Journal of Busines</w:t>
      </w:r>
      <w:r>
        <w:rPr>
          <w:rFonts w:ascii="Times New Roman" w:hAnsi="Times New Roman" w:cs="Times New Roman"/>
          <w:sz w:val="28"/>
          <w:szCs w:val="28"/>
          <w:lang w:val="en-US"/>
        </w:rPr>
        <w:t>s, Volume 58</w:t>
      </w:r>
      <w:r w:rsidRPr="00B442A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1985. </w:t>
      </w:r>
      <w:r w:rsidR="00DF240F" w:rsidRPr="00B442AB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DF240F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>. 135-157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6F9E" w:rsidRPr="004F6F9E" w:rsidRDefault="004A3654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Bontis. N.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>, Fitz-Enz. J.  Intellectual capital ROI: a causal map of human capita</w:t>
      </w:r>
      <w:r w:rsidR="00DF240F">
        <w:rPr>
          <w:rFonts w:ascii="Times New Roman" w:hAnsi="Times New Roman" w:cs="Times New Roman"/>
          <w:sz w:val="28"/>
          <w:szCs w:val="28"/>
          <w:lang w:val="en-US"/>
        </w:rPr>
        <w:t>l antecedents and consequents//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Journal of Intellectual Cap</w:t>
      </w:r>
      <w:r w:rsidR="00DF240F">
        <w:rPr>
          <w:rFonts w:ascii="Times New Roman" w:hAnsi="Times New Roman" w:cs="Times New Roman"/>
          <w:sz w:val="28"/>
          <w:szCs w:val="28"/>
          <w:lang w:val="en-US"/>
        </w:rPr>
        <w:t xml:space="preserve">ital. 2002. </w:t>
      </w:r>
      <w:r w:rsidR="00DF240F" w:rsidRPr="00DF240F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48432B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DF240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P. 223-247. </w:t>
      </w:r>
    </w:p>
    <w:p w:rsidR="00E200BA" w:rsidRPr="004F6F9E" w:rsidRDefault="00426129" w:rsidP="00E200BA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Bloodgood, J.M. Venture adolescence: Internationalization and performance implications of maturation // International Journal of Entrepreneurial Behaviour&amp; Research.  Vol 12 Iss: 2. </w:t>
      </w:r>
      <w:r w:rsidR="0048432B">
        <w:rPr>
          <w:rFonts w:ascii="Times New Roman" w:hAnsi="Times New Roman" w:cs="Times New Roman"/>
          <w:sz w:val="28"/>
          <w:szCs w:val="28"/>
          <w:lang w:val="en-US"/>
        </w:rPr>
        <w:t>2006.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 P.67 </w:t>
      </w:r>
      <w:r w:rsidR="0048432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85</w:t>
      </w:r>
      <w:r w:rsidR="0048432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8432B" w:rsidRDefault="004F6F9E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432B">
        <w:rPr>
          <w:rFonts w:ascii="Times New Roman" w:hAnsi="Times New Roman" w:cs="Times New Roman"/>
          <w:sz w:val="28"/>
          <w:szCs w:val="28"/>
          <w:lang w:val="en-US"/>
        </w:rPr>
        <w:t xml:space="preserve">Copeland Tom and Antikarov Vladimir, Real Options: A </w:t>
      </w:r>
      <w:r w:rsidR="0048432B">
        <w:rPr>
          <w:rFonts w:ascii="Times New Roman" w:hAnsi="Times New Roman" w:cs="Times New Roman"/>
          <w:sz w:val="28"/>
          <w:szCs w:val="28"/>
          <w:lang w:val="en-US"/>
        </w:rPr>
        <w:t>Practitioner’s Guide//</w:t>
      </w:r>
      <w:r w:rsidR="00D60097">
        <w:rPr>
          <w:rFonts w:ascii="Times New Roman" w:hAnsi="Times New Roman" w:cs="Times New Roman"/>
          <w:sz w:val="28"/>
          <w:szCs w:val="28"/>
          <w:lang w:val="en-US"/>
        </w:rPr>
        <w:t xml:space="preserve"> TEXERE, New York, NY</w:t>
      </w:r>
      <w:r w:rsidR="00D60097" w:rsidRPr="00D600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8432B">
        <w:rPr>
          <w:rFonts w:ascii="Times New Roman" w:hAnsi="Times New Roman" w:cs="Times New Roman"/>
          <w:sz w:val="28"/>
          <w:szCs w:val="28"/>
          <w:lang w:val="en-US"/>
        </w:rPr>
        <w:t xml:space="preserve"> 2001. </w:t>
      </w:r>
    </w:p>
    <w:p w:rsidR="004F6F9E" w:rsidRPr="0048432B" w:rsidRDefault="004F6F9E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432B">
        <w:rPr>
          <w:rFonts w:ascii="Times New Roman" w:hAnsi="Times New Roman" w:cs="Times New Roman"/>
          <w:sz w:val="28"/>
          <w:szCs w:val="28"/>
          <w:lang w:val="en-US" w:eastAsia="ja-JP"/>
        </w:rPr>
        <w:t>Chun-Yao Tseng and Yeong-Jia James Goo, Intellectual capital and corporate value in an emerging economy: empirical study of Taiwanese manufacturers</w:t>
      </w:r>
      <w:r w:rsidR="0048432B">
        <w:rPr>
          <w:rFonts w:ascii="Times New Roman" w:hAnsi="Times New Roman" w:cs="Times New Roman"/>
          <w:sz w:val="28"/>
          <w:szCs w:val="28"/>
          <w:lang w:val="en-US" w:eastAsia="ja-JP"/>
        </w:rPr>
        <w:t>/</w:t>
      </w:r>
      <w:proofErr w:type="gramStart"/>
      <w:r w:rsidR="0048432B">
        <w:rPr>
          <w:rFonts w:ascii="Times New Roman" w:hAnsi="Times New Roman" w:cs="Times New Roman"/>
          <w:sz w:val="28"/>
          <w:szCs w:val="28"/>
          <w:lang w:val="en-US" w:eastAsia="ja-JP"/>
        </w:rPr>
        <w:t>/  R</w:t>
      </w:r>
      <w:proofErr w:type="gramEnd"/>
      <w:r w:rsidR="0048432B">
        <w:rPr>
          <w:rFonts w:ascii="Times New Roman" w:hAnsi="Times New Roman" w:cs="Times New Roman"/>
          <w:sz w:val="28"/>
          <w:szCs w:val="28"/>
          <w:lang w:val="en-US" w:eastAsia="ja-JP"/>
        </w:rPr>
        <w:t>&amp;D Management.</w:t>
      </w:r>
      <w:r w:rsidRPr="0048432B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2005</w:t>
      </w:r>
      <w:r w:rsidR="00D60097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D60097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P.187-201.</w:t>
      </w:r>
    </w:p>
    <w:p w:rsidR="004F6F9E" w:rsidRPr="00B442AB" w:rsidRDefault="00D60097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Davila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 xml:space="preserve"> T., 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>An exploratory study on the emergence of management control systems: formalizing human r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esources in small growing firms//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Acc., Organ. Society. 30(3)</w:t>
      </w:r>
      <w:r w:rsidR="00B442AB" w:rsidRPr="00D600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2005.</w:t>
      </w:r>
      <w:r w:rsidR="004F6F9E" w:rsidRPr="00B44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4F6F9E" w:rsidRPr="00B442AB">
        <w:rPr>
          <w:rFonts w:ascii="Times New Roman" w:hAnsi="Times New Roman" w:cs="Times New Roman"/>
          <w:sz w:val="28"/>
          <w:szCs w:val="28"/>
          <w:lang w:val="en-US"/>
        </w:rPr>
        <w:t>223-248.</w:t>
      </w:r>
    </w:p>
    <w:p w:rsidR="004F6F9E" w:rsidRPr="004F6F9E" w:rsidRDefault="00EE7A2A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rn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3F24">
        <w:rPr>
          <w:rFonts w:ascii="Times New Roman" w:hAnsi="Times New Roman" w:cs="Times New Roman"/>
          <w:sz w:val="28"/>
          <w:szCs w:val="28"/>
          <w:lang w:val="en-US"/>
        </w:rPr>
        <w:t>r  J.L</w:t>
      </w:r>
      <w:proofErr w:type="gramEnd"/>
      <w:r w:rsidR="00023F24">
        <w:rPr>
          <w:rFonts w:ascii="Times New Roman" w:hAnsi="Times New Roman" w:cs="Times New Roman"/>
          <w:sz w:val="28"/>
          <w:szCs w:val="28"/>
          <w:lang w:val="en-US"/>
        </w:rPr>
        <w:t>.,  Jouahn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 N.  &amp;</w:t>
      </w:r>
      <w:r w:rsidR="00023F24" w:rsidRPr="00023F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tt</w:t>
      </w:r>
      <w:r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R.E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>rminants  of</w:t>
      </w:r>
      <w:proofErr w:type="gramEnd"/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 corporate  growth  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opportunities of emerging firms</w:t>
      </w:r>
      <w:r w:rsidR="00B442AB" w:rsidRPr="00B442A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>/ Journal of Economics a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nd Business.</w:t>
      </w:r>
      <w:r w:rsidR="00B442AB" w:rsidRPr="00B44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2002</w:t>
      </w:r>
      <w:r w:rsidR="00B442AB" w:rsidRPr="00B442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75414">
        <w:rPr>
          <w:rFonts w:ascii="Times New Roman" w:hAnsi="Times New Roman" w:cs="Times New Roman"/>
          <w:sz w:val="28"/>
          <w:szCs w:val="28"/>
          <w:lang w:val="en-US"/>
        </w:rPr>
        <w:t xml:space="preserve"> № 1.P.</w:t>
      </w:r>
      <w:r w:rsidR="00675414" w:rsidRPr="006754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5414" w:rsidRPr="004F6F9E">
        <w:rPr>
          <w:rFonts w:ascii="Times New Roman" w:hAnsi="Times New Roman" w:cs="Times New Roman"/>
          <w:sz w:val="28"/>
          <w:szCs w:val="28"/>
          <w:lang w:val="en-US"/>
        </w:rPr>
        <w:t>73</w:t>
      </w:r>
      <w:r w:rsidR="0067541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>93.</w:t>
      </w:r>
    </w:p>
    <w:p w:rsidR="004F6F9E" w:rsidRDefault="004F6F9E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Gul F.A. Growth opportunities, capital structure and dividend policies in Japan 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>/ Journal o</w:t>
      </w:r>
      <w:r w:rsidR="00675414">
        <w:rPr>
          <w:rFonts w:ascii="Times New Roman" w:hAnsi="Times New Roman" w:cs="Times New Roman"/>
          <w:sz w:val="28"/>
          <w:szCs w:val="28"/>
          <w:lang w:val="en-US"/>
        </w:rPr>
        <w:t>f Corporate Finance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.1999</w:t>
      </w:r>
      <w:r w:rsidR="00675414">
        <w:rPr>
          <w:rFonts w:ascii="Times New Roman" w:hAnsi="Times New Roman" w:cs="Times New Roman"/>
          <w:sz w:val="28"/>
          <w:szCs w:val="28"/>
          <w:lang w:val="en-US"/>
        </w:rPr>
        <w:t>.№ 5</w:t>
      </w:r>
      <w:r w:rsidR="00B442AB" w:rsidRPr="00B442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141–168.</w:t>
      </w:r>
    </w:p>
    <w:p w:rsidR="007D709B" w:rsidRPr="007D709B" w:rsidRDefault="007D709B" w:rsidP="007D709B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Halim, S. </w:t>
      </w:r>
      <w:r w:rsidRPr="007D709B">
        <w:rPr>
          <w:rFonts w:ascii="Times New Roman" w:hAnsi="Times New Roman" w:cs="Times New Roman"/>
          <w:sz w:val="28"/>
          <w:szCs w:val="28"/>
          <w:lang w:val="en-US"/>
        </w:rPr>
        <w:t>Statistical analysis on the i</w:t>
      </w:r>
      <w:r>
        <w:rPr>
          <w:rFonts w:ascii="Times New Roman" w:hAnsi="Times New Roman" w:cs="Times New Roman"/>
          <w:sz w:val="28"/>
          <w:szCs w:val="28"/>
          <w:lang w:val="en-US"/>
        </w:rPr>
        <w:t>ntellectual capital statement</w:t>
      </w:r>
      <w:r w:rsidRPr="007D709B">
        <w:rPr>
          <w:rFonts w:ascii="Times New Roman" w:hAnsi="Times New Roman" w:cs="Times New Roman"/>
          <w:sz w:val="28"/>
          <w:szCs w:val="28"/>
          <w:lang w:val="en-US"/>
        </w:rPr>
        <w:t>// Journal of Intellec</w:t>
      </w:r>
      <w:r>
        <w:rPr>
          <w:rFonts w:ascii="Times New Roman" w:hAnsi="Times New Roman" w:cs="Times New Roman"/>
          <w:sz w:val="28"/>
          <w:szCs w:val="28"/>
          <w:lang w:val="en-US"/>
        </w:rPr>
        <w:t>tual Capital. 2010.</w:t>
      </w:r>
      <w:r w:rsidRPr="006754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5414" w:rsidRPr="007D709B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="00675414">
        <w:rPr>
          <w:rFonts w:ascii="Times New Roman" w:hAnsi="Times New Roman" w:cs="Times New Roman"/>
          <w:sz w:val="28"/>
          <w:szCs w:val="28"/>
        </w:rPr>
        <w:t>1</w:t>
      </w:r>
      <w:r w:rsidR="006754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7D709B">
        <w:rPr>
          <w:rFonts w:ascii="Times New Roman" w:hAnsi="Times New Roman" w:cs="Times New Roman"/>
          <w:sz w:val="28"/>
          <w:szCs w:val="28"/>
          <w:lang w:val="en-US"/>
        </w:rPr>
        <w:t xml:space="preserve"> 61-73.</w:t>
      </w:r>
    </w:p>
    <w:p w:rsidR="004F6F9E" w:rsidRPr="004F6F9E" w:rsidRDefault="00EE7A2A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Y.K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.,  Tj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hj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pran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M.,  Y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p  C.M.  </w:t>
      </w:r>
      <w:r>
        <w:rPr>
          <w:rFonts w:ascii="Times New Roman" w:hAnsi="Times New Roman" w:cs="Times New Roman"/>
          <w:sz w:val="28"/>
          <w:szCs w:val="28"/>
          <w:lang w:val="en-US"/>
        </w:rPr>
        <w:t>Siz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, l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5414">
        <w:rPr>
          <w:rFonts w:ascii="Times New Roman" w:hAnsi="Times New Roman" w:cs="Times New Roman"/>
          <w:sz w:val="28"/>
          <w:szCs w:val="28"/>
          <w:lang w:val="en-US"/>
        </w:rPr>
        <w:t xml:space="preserve">rage, concentration </w:t>
      </w:r>
      <w:proofErr w:type="gramStart"/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>and  R</w:t>
      </w:r>
      <w:proofErr w:type="gramEnd"/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&amp;D investment in 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generating growth opportunities/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>/ The Journal o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f Business. 2006.</w:t>
      </w:r>
      <w:r w:rsidR="00675414" w:rsidRPr="00EE7A2A">
        <w:rPr>
          <w:rFonts w:ascii="Times New Roman" w:hAnsi="Times New Roman" w:cs="Times New Roman"/>
          <w:sz w:val="28"/>
          <w:szCs w:val="28"/>
          <w:lang w:val="en-US"/>
        </w:rPr>
        <w:t xml:space="preserve">№ 4. 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851– 876. </w:t>
      </w:r>
    </w:p>
    <w:p w:rsidR="004F6F9E" w:rsidRPr="004F6F9E" w:rsidRDefault="00EE7A2A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ster W.C. T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>y's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tions for tomorrow's growth/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>/ Harvard B</w:t>
      </w:r>
      <w:r w:rsidR="001106CF">
        <w:rPr>
          <w:rFonts w:ascii="Times New Roman" w:hAnsi="Times New Roman" w:cs="Times New Roman"/>
          <w:sz w:val="28"/>
          <w:szCs w:val="28"/>
          <w:lang w:val="en-US"/>
        </w:rPr>
        <w:t>usiness Review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.1984.P.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>153—160.</w:t>
      </w:r>
    </w:p>
    <w:p w:rsidR="004F6F9E" w:rsidRPr="004F6F9E" w:rsidRDefault="004F6F9E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F9E">
        <w:rPr>
          <w:rFonts w:ascii="Times New Roman" w:hAnsi="Times New Roman" w:cs="Times New Roman"/>
          <w:sz w:val="28"/>
          <w:szCs w:val="28"/>
          <w:lang w:val="en-US"/>
        </w:rPr>
        <w:t>Mansfield, E. Basic research and product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ivity increase in manufacturing //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F9E">
        <w:rPr>
          <w:rFonts w:ascii="Times New Roman" w:hAnsi="Times New Roman" w:cs="Times New Roman"/>
          <w:iCs/>
          <w:sz w:val="28"/>
          <w:szCs w:val="28"/>
          <w:lang w:val="en-US"/>
        </w:rPr>
        <w:t>American Economic Review</w:t>
      </w:r>
      <w:r w:rsidR="00675414" w:rsidRPr="006754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1981.</w:t>
      </w:r>
      <w:r w:rsidR="00675414">
        <w:rPr>
          <w:rFonts w:ascii="Times New Roman" w:hAnsi="Times New Roman" w:cs="Times New Roman"/>
          <w:sz w:val="28"/>
          <w:szCs w:val="28"/>
        </w:rPr>
        <w:t>№</w:t>
      </w:r>
      <w:r w:rsidR="00BC3C4F">
        <w:rPr>
          <w:rFonts w:ascii="Times New Roman" w:hAnsi="Times New Roman" w:cs="Times New Roman"/>
          <w:sz w:val="28"/>
          <w:szCs w:val="28"/>
        </w:rPr>
        <w:t>5</w:t>
      </w:r>
      <w:r w:rsidR="00675414">
        <w:rPr>
          <w:rFonts w:ascii="Times New Roman" w:hAnsi="Times New Roman" w:cs="Times New Roman"/>
          <w:sz w:val="28"/>
          <w:szCs w:val="28"/>
        </w:rPr>
        <w:t xml:space="preserve">. 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P. 863–873.</w:t>
      </w:r>
    </w:p>
    <w:p w:rsidR="004F6F9E" w:rsidRPr="00EE7A2A" w:rsidRDefault="00EE7A2A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Mill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>r D., Friesen P.</w:t>
      </w:r>
      <w:r w:rsidR="004F6F9E" w:rsidRPr="004F6F9E">
        <w:rPr>
          <w:rFonts w:ascii="Times New Roman" w:hAnsi="Times New Roman" w:cs="Times New Roman"/>
          <w:sz w:val="28"/>
          <w:szCs w:val="28"/>
        </w:rPr>
        <w:t>Н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r>
        <w:rPr>
          <w:rFonts w:ascii="Times New Roman" w:hAnsi="Times New Roman" w:cs="Times New Roman"/>
          <w:sz w:val="28"/>
          <w:szCs w:val="28"/>
        </w:rPr>
        <w:t>ссе</w:t>
      </w:r>
      <w:r>
        <w:rPr>
          <w:rFonts w:ascii="Times New Roman" w:hAnsi="Times New Roman" w:cs="Times New Roman"/>
          <w:sz w:val="28"/>
          <w:szCs w:val="28"/>
          <w:lang w:val="en-US"/>
        </w:rPr>
        <w:t>ssful and Unsu</w:t>
      </w:r>
      <w:r>
        <w:rPr>
          <w:rFonts w:ascii="Times New Roman" w:hAnsi="Times New Roman" w:cs="Times New Roman"/>
          <w:sz w:val="28"/>
          <w:szCs w:val="28"/>
        </w:rPr>
        <w:t>ссе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>ssful Phases of the Corporate life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Cycle</w:t>
      </w:r>
      <w:r w:rsidR="00675414">
        <w:rPr>
          <w:rFonts w:ascii="Times New Roman" w:hAnsi="Times New Roman" w:cs="Times New Roman"/>
          <w:sz w:val="28"/>
          <w:szCs w:val="28"/>
          <w:lang w:val="en-US"/>
        </w:rPr>
        <w:t xml:space="preserve"> // Organization Studies, 1983</w:t>
      </w:r>
      <w:r w:rsidR="004F6F9E" w:rsidRPr="00675414">
        <w:rPr>
          <w:rFonts w:ascii="Times New Roman" w:hAnsi="Times New Roman" w:cs="Times New Roman"/>
          <w:sz w:val="28"/>
          <w:szCs w:val="28"/>
          <w:lang w:val="en-US"/>
        </w:rPr>
        <w:t xml:space="preserve">.№ </w:t>
      </w:r>
      <w:r w:rsidR="004F6F9E" w:rsidRPr="00EE7A2A">
        <w:rPr>
          <w:rFonts w:ascii="Times New Roman" w:hAnsi="Times New Roman" w:cs="Times New Roman"/>
          <w:sz w:val="28"/>
          <w:szCs w:val="28"/>
          <w:lang w:val="en-US"/>
        </w:rPr>
        <w:t>4. P. 339-357.</w:t>
      </w:r>
    </w:p>
    <w:p w:rsidR="00B442AB" w:rsidRPr="00B442AB" w:rsidRDefault="00EE7A2A" w:rsidP="00B442AB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Miller D., Fri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sen P.H. Corp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life cycle; A longitudi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nal study // Management Science.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1984.</w:t>
      </w:r>
      <w:r w:rsidR="00675414" w:rsidRPr="00EE7A2A">
        <w:rPr>
          <w:rFonts w:ascii="Times New Roman" w:hAnsi="Times New Roman" w:cs="Times New Roman"/>
          <w:sz w:val="28"/>
          <w:szCs w:val="28"/>
          <w:lang w:val="en-US"/>
        </w:rPr>
        <w:t xml:space="preserve">№10. </w:t>
      </w:r>
      <w:r w:rsidR="004F6F9E" w:rsidRPr="004F6F9E">
        <w:rPr>
          <w:rFonts w:ascii="Times New Roman" w:hAnsi="Times New Roman" w:cs="Times New Roman"/>
          <w:sz w:val="28"/>
          <w:szCs w:val="28"/>
        </w:rPr>
        <w:t>Р</w:t>
      </w:r>
      <w:r w:rsidR="004F6F9E" w:rsidRPr="00B442AB">
        <w:rPr>
          <w:rFonts w:ascii="Times New Roman" w:hAnsi="Times New Roman" w:cs="Times New Roman"/>
          <w:sz w:val="28"/>
          <w:szCs w:val="28"/>
          <w:lang w:val="en-US"/>
        </w:rPr>
        <w:t>. 1161-1183.</w:t>
      </w:r>
    </w:p>
    <w:p w:rsidR="004F6F9E" w:rsidRPr="004F6F9E" w:rsidRDefault="004F6F9E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F9E">
        <w:rPr>
          <w:rFonts w:ascii="Times New Roman" w:hAnsi="Times New Roman" w:cs="Times New Roman"/>
          <w:sz w:val="28"/>
          <w:szCs w:val="28"/>
          <w:lang w:val="en-US"/>
        </w:rPr>
        <w:t>Meso</w:t>
      </w:r>
      <w:r w:rsidR="00B442AB" w:rsidRPr="00B44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2AB" w:rsidRPr="004F6F9E"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>, Smith</w:t>
      </w:r>
      <w:r w:rsidR="00B442AB" w:rsidRPr="00B44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 xml:space="preserve">Robert. 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>A resource-based view of organizational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 xml:space="preserve"> knowledge management systems//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 xml:space="preserve">Journal of Knowledge Management. 2000. </w:t>
      </w:r>
      <w:r w:rsidRPr="004F6F9E">
        <w:rPr>
          <w:rFonts w:ascii="Times New Roman" w:hAnsi="Times New Roman" w:cs="Times New Roman"/>
          <w:sz w:val="28"/>
          <w:szCs w:val="28"/>
          <w:lang w:val="en-US"/>
        </w:rPr>
        <w:t>P.224 - 234</w:t>
      </w:r>
    </w:p>
    <w:p w:rsidR="004F6F9E" w:rsidRPr="00657E1C" w:rsidRDefault="00EE7A2A" w:rsidP="004F6F9E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rs  S.C</w:t>
      </w:r>
      <w:proofErr w:type="gramEnd"/>
      <w:r w:rsidR="00B442AB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>termina</w:t>
      </w:r>
      <w:r>
        <w:rPr>
          <w:rFonts w:ascii="Times New Roman" w:hAnsi="Times New Roman" w:cs="Times New Roman"/>
          <w:sz w:val="28"/>
          <w:szCs w:val="28"/>
          <w:lang w:val="en-US"/>
        </w:rPr>
        <w:t>nts 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c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rate  b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rr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wing//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  Journal  of  Financia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l Economics. 1977</w:t>
      </w:r>
      <w:r w:rsidR="00B8439D" w:rsidRPr="00EE7A2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439D" w:rsidRPr="00B84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439D">
        <w:rPr>
          <w:rFonts w:ascii="Times New Roman" w:hAnsi="Times New Roman" w:cs="Times New Roman"/>
          <w:sz w:val="28"/>
          <w:szCs w:val="28"/>
          <w:lang w:val="en-US"/>
        </w:rPr>
        <w:t>№ 2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439D" w:rsidRPr="00EE7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4F6F9E" w:rsidRPr="004F6F9E">
        <w:rPr>
          <w:rFonts w:ascii="Times New Roman" w:hAnsi="Times New Roman" w:cs="Times New Roman"/>
          <w:sz w:val="28"/>
          <w:szCs w:val="28"/>
          <w:lang w:val="en-US"/>
        </w:rPr>
        <w:t>147—175.</w:t>
      </w:r>
    </w:p>
    <w:p w:rsidR="00657E1C" w:rsidRPr="00657E1C" w:rsidRDefault="00EE7A2A" w:rsidP="00657E1C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7E1C" w:rsidRPr="00CC3292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="00657E1C" w:rsidRPr="00657E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7E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57E1C" w:rsidRPr="00657E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57E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Finance Th</w:t>
      </w:r>
      <w:r>
        <w:rPr>
          <w:rFonts w:ascii="Times New Roman" w:hAnsi="Times New Roman" w:cs="Times New Roman"/>
          <w:sz w:val="28"/>
          <w:szCs w:val="28"/>
        </w:rPr>
        <w:t>ео</w:t>
      </w:r>
      <w:r w:rsidR="00657E1C" w:rsidRPr="00CC3292">
        <w:rPr>
          <w:rFonts w:ascii="Times New Roman" w:hAnsi="Times New Roman" w:cs="Times New Roman"/>
          <w:sz w:val="28"/>
          <w:szCs w:val="28"/>
          <w:lang w:val="en-US"/>
        </w:rPr>
        <w:t>ry and Financial Strategy// Interfaces, January-February 1984.P. 126-137.</w:t>
      </w:r>
    </w:p>
    <w:p w:rsidR="00D62383" w:rsidRPr="00AC3F25" w:rsidRDefault="00EE7A2A" w:rsidP="00D62383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tt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ss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42AB" w:rsidRPr="004F6F9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442AB" w:rsidRPr="00B44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Erik &amp; W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iss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nri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42AB" w:rsidRPr="004F6F9E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B442AB" w:rsidRPr="00B44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2AB" w:rsidRPr="004F6F9E">
        <w:rPr>
          <w:rFonts w:ascii="Times New Roman" w:hAnsi="Times New Roman" w:cs="Times New Roman"/>
          <w:sz w:val="28"/>
          <w:szCs w:val="28"/>
          <w:lang w:val="en-US"/>
        </w:rPr>
        <w:t xml:space="preserve">Fredrik. Cash Value Added - A New Method For Measuring Financial Performance// Gothenburg </w:t>
      </w:r>
      <w:r w:rsidR="00B442AB">
        <w:rPr>
          <w:rFonts w:ascii="Times New Roman" w:hAnsi="Times New Roman" w:cs="Times New Roman"/>
          <w:sz w:val="28"/>
          <w:szCs w:val="28"/>
          <w:lang w:val="en-US"/>
        </w:rPr>
        <w:t>University Working Paper. 1998</w:t>
      </w:r>
      <w:r w:rsidR="00B442AB" w:rsidRPr="004F6F9E">
        <w:rPr>
          <w:rFonts w:ascii="Times New Roman" w:hAnsi="Times New Roman" w:cs="Times New Roman"/>
          <w:sz w:val="28"/>
          <w:szCs w:val="28"/>
          <w:lang w:val="en-US"/>
        </w:rPr>
        <w:t>. P.22-34.</w:t>
      </w:r>
    </w:p>
    <w:p w:rsidR="00AC3F25" w:rsidRPr="00AC3F25" w:rsidRDefault="00AC3F25" w:rsidP="00AC3F25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3292">
        <w:rPr>
          <w:rFonts w:ascii="Times New Roman" w:hAnsi="Times New Roman" w:cs="Times New Roman"/>
          <w:sz w:val="28"/>
          <w:szCs w:val="28"/>
          <w:lang w:val="en-US"/>
        </w:rPr>
        <w:t>Ottoo</w:t>
      </w:r>
      <w:r w:rsidRPr="000A2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R.E.</w:t>
      </w:r>
      <w:r w:rsidRPr="00CC3292">
        <w:rPr>
          <w:rFonts w:ascii="Times New Roman" w:hAnsi="Times New Roman" w:cs="Times New Roman"/>
          <w:sz w:val="28"/>
          <w:szCs w:val="28"/>
          <w:lang w:val="en-US"/>
        </w:rPr>
        <w:t>, Valuation of Corporate Growth Opportunities: A Real Options Approach// Garland Publishing, Inc. New York. 2000.</w:t>
      </w:r>
    </w:p>
    <w:p w:rsidR="00CC3292" w:rsidRPr="00CC3292" w:rsidRDefault="007D0582" w:rsidP="00CC3292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Pindyck</w:t>
      </w:r>
      <w:r w:rsidR="00D62383" w:rsidRPr="00D62383">
        <w:rPr>
          <w:rFonts w:ascii="Times New Roman" w:hAnsi="Times New Roman" w:cs="Times New Roman"/>
          <w:sz w:val="28"/>
          <w:szCs w:val="28"/>
          <w:lang w:val="en-US"/>
        </w:rPr>
        <w:t xml:space="preserve"> R. S. Irreversible Investment, Capacity Cho</w:t>
      </w:r>
      <w:r w:rsidR="00D62383">
        <w:rPr>
          <w:rFonts w:ascii="Times New Roman" w:hAnsi="Times New Roman" w:cs="Times New Roman"/>
          <w:sz w:val="28"/>
          <w:szCs w:val="28"/>
          <w:lang w:val="en-US"/>
        </w:rPr>
        <w:t>ice, and the Value of the Firm</w:t>
      </w:r>
      <w:r w:rsidR="00D62383" w:rsidRPr="00D62383">
        <w:rPr>
          <w:rFonts w:ascii="Times New Roman" w:hAnsi="Times New Roman" w:cs="Times New Roman"/>
          <w:sz w:val="28"/>
          <w:szCs w:val="28"/>
          <w:lang w:val="en-US"/>
        </w:rPr>
        <w:t>// American Economic Review.</w:t>
      </w:r>
      <w:r w:rsidR="00D62383">
        <w:rPr>
          <w:rFonts w:ascii="Times New Roman" w:hAnsi="Times New Roman" w:cs="Times New Roman"/>
          <w:sz w:val="28"/>
          <w:szCs w:val="28"/>
          <w:lang w:val="en-US"/>
        </w:rPr>
        <w:t>1988</w:t>
      </w:r>
      <w:r w:rsidR="00D62383" w:rsidRPr="00D6238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439D" w:rsidRPr="00B84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439D" w:rsidRPr="00D62383">
        <w:rPr>
          <w:rFonts w:ascii="Times New Roman" w:hAnsi="Times New Roman" w:cs="Times New Roman"/>
          <w:sz w:val="28"/>
          <w:szCs w:val="28"/>
          <w:lang w:val="en-US"/>
        </w:rPr>
        <w:t>№78</w:t>
      </w:r>
      <w:r w:rsidR="00B8439D" w:rsidRPr="007D05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62383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D62383" w:rsidRPr="00D62383">
        <w:rPr>
          <w:rFonts w:ascii="Times New Roman" w:hAnsi="Times New Roman" w:cs="Times New Roman"/>
          <w:sz w:val="28"/>
          <w:szCs w:val="28"/>
          <w:lang w:val="en-US"/>
        </w:rPr>
        <w:t xml:space="preserve"> 969–85.</w:t>
      </w:r>
    </w:p>
    <w:p w:rsidR="00CC3292" w:rsidRPr="00CC3292" w:rsidRDefault="007D0582" w:rsidP="00CC3292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Rappaport A.</w:t>
      </w:r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Corporate Performance </w:t>
      </w:r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tandards and Shareholder Value </w:t>
      </w:r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Journal of Business Strategy.1983.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106CF" w:rsidRPr="007D0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28 </w:t>
      </w:r>
      <w:r w:rsidR="00B8439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38</w:t>
      </w:r>
      <w:r w:rsidR="00B843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3292" w:rsidRPr="00CC3292" w:rsidRDefault="0048432B" w:rsidP="00CC3292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3292">
        <w:rPr>
          <w:rFonts w:ascii="Times New Roman" w:hAnsi="Times New Roman" w:cs="Times New Roman"/>
          <w:sz w:val="28"/>
          <w:szCs w:val="28"/>
          <w:lang w:val="en-US"/>
        </w:rPr>
        <w:t>Schwartz E.S., Trigeorgis L. Real Options and Investment under Uncertainty. Classical Readings and Recent Contributions// M.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>I.T. Press, Cambridge.</w:t>
      </w:r>
      <w:r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MA. 2001.</w:t>
      </w:r>
      <w:r w:rsidR="007D0582">
        <w:rPr>
          <w:rFonts w:ascii="Times New Roman" w:hAnsi="Times New Roman" w:cs="Times New Roman"/>
          <w:sz w:val="28"/>
          <w:szCs w:val="28"/>
        </w:rPr>
        <w:t xml:space="preserve"> </w:t>
      </w:r>
      <w:r w:rsidR="00B8439D">
        <w:rPr>
          <w:rFonts w:ascii="Times New Roman" w:hAnsi="Times New Roman" w:cs="Times New Roman"/>
          <w:sz w:val="28"/>
          <w:szCs w:val="28"/>
          <w:lang w:val="en-US"/>
        </w:rPr>
        <w:t>P.372.</w:t>
      </w:r>
    </w:p>
    <w:p w:rsidR="00CC3292" w:rsidRPr="00CC3292" w:rsidRDefault="006D3414" w:rsidP="00CC3292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Stewart </w:t>
      </w:r>
      <w:r w:rsidR="007D0582" w:rsidRPr="007D0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3292">
        <w:rPr>
          <w:rFonts w:ascii="Times New Roman" w:hAnsi="Times New Roman" w:cs="Times New Roman"/>
          <w:sz w:val="28"/>
          <w:szCs w:val="28"/>
          <w:lang w:val="en-US"/>
        </w:rPr>
        <w:t>G.</w:t>
      </w:r>
      <w:r w:rsidR="00CC5460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CC546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and Chew D. The EVA Financial Management System /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Journal of Applied Corporate Finance. 1995. </w:t>
      </w:r>
      <w:r w:rsidRPr="00CC3292">
        <w:rPr>
          <w:rFonts w:ascii="Times New Roman" w:hAnsi="Times New Roman" w:cs="Times New Roman"/>
          <w:sz w:val="28"/>
          <w:szCs w:val="28"/>
        </w:rPr>
        <w:t>Р</w:t>
      </w:r>
      <w:r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32-46.</w:t>
      </w:r>
    </w:p>
    <w:p w:rsidR="00CC3292" w:rsidRPr="00CC3292" w:rsidRDefault="007D0582" w:rsidP="00CC3292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Stewart</w:t>
      </w:r>
      <w:r w:rsidR="006D3414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G. B. The Quest for Valu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>e: A Guide for Senior Managers// Harper Business, NewYork.</w:t>
      </w:r>
      <w:r w:rsidR="006D3414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1991.</w:t>
      </w:r>
    </w:p>
    <w:p w:rsidR="00CC3292" w:rsidRPr="00CC3292" w:rsidRDefault="004F6F9E" w:rsidP="00CC3292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3292">
        <w:rPr>
          <w:rFonts w:ascii="Times New Roman" w:hAnsi="Times New Roman" w:cs="Times New Roman"/>
          <w:sz w:val="28"/>
          <w:szCs w:val="28"/>
          <w:lang w:val="en-US" w:eastAsia="ja-JP"/>
        </w:rPr>
        <w:t>Stewart T.A. Intellectual Capital: T</w:t>
      </w:r>
      <w:r w:rsidR="00B442AB" w:rsidRPr="00CC3292">
        <w:rPr>
          <w:rFonts w:ascii="Times New Roman" w:hAnsi="Times New Roman" w:cs="Times New Roman"/>
          <w:sz w:val="28"/>
          <w:szCs w:val="28"/>
          <w:lang w:val="en-US" w:eastAsia="ja-JP"/>
        </w:rPr>
        <w:t>he New Wealth of Orga</w:t>
      </w:r>
      <w:r w:rsidR="001106CF">
        <w:rPr>
          <w:rFonts w:ascii="Times New Roman" w:hAnsi="Times New Roman" w:cs="Times New Roman"/>
          <w:sz w:val="28"/>
          <w:szCs w:val="28"/>
          <w:lang w:val="en-US" w:eastAsia="ja-JP"/>
        </w:rPr>
        <w:t>nizations// N.Y.-L.: Doubleday</w:t>
      </w:r>
      <w:r w:rsidR="001106CF" w:rsidRPr="007D0582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, </w:t>
      </w:r>
      <w:r w:rsidR="00B442AB" w:rsidRPr="00CC3292">
        <w:rPr>
          <w:rFonts w:ascii="Times New Roman" w:hAnsi="Times New Roman" w:cs="Times New Roman"/>
          <w:sz w:val="28"/>
          <w:szCs w:val="28"/>
          <w:lang w:val="en-US" w:eastAsia="ja-JP"/>
        </w:rPr>
        <w:t>Currency.</w:t>
      </w:r>
      <w:r w:rsidRPr="00CC3292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1997</w:t>
      </w:r>
      <w:r w:rsidR="00B8439D">
        <w:rPr>
          <w:rFonts w:ascii="Times New Roman" w:hAnsi="Times New Roman" w:cs="Times New Roman"/>
          <w:sz w:val="28"/>
          <w:szCs w:val="28"/>
          <w:lang w:val="en-US" w:eastAsia="ja-JP"/>
        </w:rPr>
        <w:t>.</w:t>
      </w:r>
    </w:p>
    <w:p w:rsidR="00CC3292" w:rsidRPr="00CC3292" w:rsidRDefault="007D0582" w:rsidP="00CC3292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Strack R</w:t>
      </w:r>
      <w:r w:rsidRPr="007D05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D3414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, Villis U. 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>RAVE™</w:t>
      </w:r>
      <w:r w:rsidR="00591C20" w:rsidRPr="00CC3292">
        <w:rPr>
          <w:rFonts w:ascii="Times New Roman" w:hAnsi="Times New Roman" w:cs="Times New Roman"/>
          <w:sz w:val="28"/>
          <w:szCs w:val="28"/>
          <w:lang w:val="en-US"/>
        </w:rPr>
        <w:t>: Integrated Value Management for Customer, Human, Supplier and Invested Capital/</w:t>
      </w:r>
      <w:proofErr w:type="gramStart"/>
      <w:r w:rsidR="00591C20" w:rsidRPr="00CC3292">
        <w:rPr>
          <w:rFonts w:ascii="Times New Roman" w:hAnsi="Times New Roman" w:cs="Times New Roman"/>
          <w:sz w:val="28"/>
          <w:szCs w:val="28"/>
          <w:lang w:val="en-US"/>
        </w:rPr>
        <w:t>/  E</w:t>
      </w:r>
      <w:r w:rsidR="001106CF">
        <w:rPr>
          <w:rFonts w:ascii="Times New Roman" w:hAnsi="Times New Roman" w:cs="Times New Roman"/>
          <w:sz w:val="28"/>
          <w:szCs w:val="28"/>
          <w:lang w:val="en-US"/>
        </w:rPr>
        <w:t>uropean</w:t>
      </w:r>
      <w:proofErr w:type="gramEnd"/>
      <w:r w:rsidR="001106CF">
        <w:rPr>
          <w:rFonts w:ascii="Times New Roman" w:hAnsi="Times New Roman" w:cs="Times New Roman"/>
          <w:sz w:val="28"/>
          <w:szCs w:val="28"/>
          <w:lang w:val="en-US"/>
        </w:rPr>
        <w:t xml:space="preserve"> Management Journal Vol 20, Iss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2. 2002. P.</w:t>
      </w:r>
      <w:r w:rsidR="00591C20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147–158</w:t>
      </w:r>
      <w:r w:rsidR="00B843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3292" w:rsidRPr="00CC3292" w:rsidRDefault="00E3434E" w:rsidP="00CC3292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Trig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0582">
        <w:rPr>
          <w:rFonts w:ascii="Times New Roman" w:hAnsi="Times New Roman" w:cs="Times New Roman"/>
          <w:sz w:val="28"/>
          <w:szCs w:val="28"/>
          <w:lang w:val="en-US"/>
        </w:rPr>
        <w:t>orgis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L. Real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>ptions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financial d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>cision-making// Contemporary Finance Digest.FMA/CIBC World Markets</w:t>
      </w:r>
      <w:r w:rsidR="007D0582" w:rsidRPr="007D05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3 (1) 2000.</w:t>
      </w:r>
      <w:r w:rsidR="00B84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5–42.</w:t>
      </w:r>
    </w:p>
    <w:p w:rsidR="00CC3292" w:rsidRPr="00CC3292" w:rsidRDefault="00E3434E" w:rsidP="00CC3292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Trig</w:t>
      </w:r>
      <w:r>
        <w:rPr>
          <w:rFonts w:ascii="Times New Roman" w:hAnsi="Times New Roman" w:cs="Times New Roman"/>
          <w:sz w:val="28"/>
          <w:szCs w:val="28"/>
        </w:rPr>
        <w:t>ео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>rgis</w:t>
      </w:r>
      <w:r w:rsidR="007D0582" w:rsidRPr="007D0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>. Real Options: A Primer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James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lleman and Eli Noam, </w:t>
      </w:r>
      <w:proofErr w:type="gramStart"/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New Investment Th</w:t>
      </w:r>
      <w:r>
        <w:rPr>
          <w:rFonts w:ascii="Times New Roman" w:hAnsi="Times New Roman" w:cs="Times New Roman"/>
          <w:sz w:val="28"/>
          <w:szCs w:val="28"/>
        </w:rPr>
        <w:t>ео</w:t>
      </w:r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>ry of Real Options and its Implication for Telecommunications Eco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nomics// </w:t>
      </w:r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>James Alleman and Eli Noam, eds., Klu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>wer Academic Publishers, Boston.</w:t>
      </w:r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>1999.</w:t>
      </w:r>
      <w:r w:rsidR="00B8439D" w:rsidRPr="007D0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4F6F9E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3-33. </w:t>
      </w:r>
    </w:p>
    <w:p w:rsidR="00CC3292" w:rsidRPr="00CC3292" w:rsidRDefault="004F6F9E" w:rsidP="00CC3292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3292">
        <w:rPr>
          <w:rFonts w:ascii="Times New Roman" w:hAnsi="Times New Roman" w:cs="Times New Roman"/>
          <w:sz w:val="28"/>
          <w:szCs w:val="28"/>
          <w:lang w:val="en-US"/>
        </w:rPr>
        <w:t>Trigeorgis</w:t>
      </w:r>
      <w:r w:rsidR="00AC3F25" w:rsidRPr="00AC3F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F25" w:rsidRPr="00CC329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C3F2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434E">
        <w:rPr>
          <w:rFonts w:ascii="Times New Roman" w:hAnsi="Times New Roman" w:cs="Times New Roman"/>
          <w:sz w:val="28"/>
          <w:szCs w:val="28"/>
          <w:lang w:val="en-US"/>
        </w:rPr>
        <w:t>, R</w:t>
      </w:r>
      <w:r w:rsidR="00E3434E">
        <w:rPr>
          <w:rFonts w:ascii="Times New Roman" w:hAnsi="Times New Roman" w:cs="Times New Roman"/>
          <w:sz w:val="28"/>
          <w:szCs w:val="28"/>
        </w:rPr>
        <w:t>еа</w:t>
      </w:r>
      <w:r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l Options: Managerial Flexibility and </w:t>
      </w:r>
      <w:r w:rsidR="00B8439D">
        <w:rPr>
          <w:rFonts w:ascii="Times New Roman" w:hAnsi="Times New Roman" w:cs="Times New Roman"/>
          <w:sz w:val="28"/>
          <w:szCs w:val="28"/>
          <w:lang w:val="en-US"/>
        </w:rPr>
        <w:t>Strategy in Resource Allocation</w:t>
      </w:r>
      <w:r w:rsidR="00B8439D" w:rsidRPr="00B8439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Start"/>
      <w:r w:rsidR="00B8439D" w:rsidRPr="00B8439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MIT Press, Cambridge, MA, 1998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3292" w:rsidRPr="00CC3292" w:rsidRDefault="00E3434E" w:rsidP="00CC3292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2367" w:rsidRPr="00CC3292">
        <w:rPr>
          <w:rFonts w:ascii="Times New Roman" w:hAnsi="Times New Roman" w:cs="Times New Roman"/>
          <w:sz w:val="28"/>
          <w:szCs w:val="28"/>
          <w:lang w:val="en-US"/>
        </w:rPr>
        <w:t>ng T.W. &amp;</w:t>
      </w:r>
      <w:r w:rsidR="00023F24" w:rsidRPr="00023F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2367" w:rsidRPr="00CC3292">
        <w:rPr>
          <w:rFonts w:ascii="Times New Roman" w:hAnsi="Times New Roman" w:cs="Times New Roman"/>
          <w:sz w:val="28"/>
          <w:szCs w:val="28"/>
          <w:lang w:val="en-US"/>
        </w:rPr>
        <w:t>Reuer J.J. Firm and industry Influences on the Value of Growth Op</w:t>
      </w:r>
      <w:r w:rsidR="00B8439D">
        <w:rPr>
          <w:rFonts w:ascii="Times New Roman" w:hAnsi="Times New Roman" w:cs="Times New Roman"/>
          <w:sz w:val="28"/>
          <w:szCs w:val="28"/>
          <w:lang w:val="en-US"/>
        </w:rPr>
        <w:t xml:space="preserve">tions </w:t>
      </w:r>
      <w:r w:rsidR="00B8439D" w:rsidRPr="00B8439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8439D">
        <w:rPr>
          <w:rFonts w:ascii="Times New Roman" w:hAnsi="Times New Roman" w:cs="Times New Roman"/>
          <w:sz w:val="28"/>
          <w:szCs w:val="28"/>
          <w:lang w:val="en-US"/>
        </w:rPr>
        <w:t>/ Strategic organization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439D" w:rsidRPr="00B84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06CF">
        <w:rPr>
          <w:rFonts w:ascii="Times New Roman" w:hAnsi="Times New Roman" w:cs="Times New Roman"/>
          <w:sz w:val="28"/>
          <w:szCs w:val="28"/>
          <w:lang w:val="en-US"/>
        </w:rPr>
        <w:t>2006</w:t>
      </w:r>
      <w:r w:rsidR="00B8439D" w:rsidRPr="00B843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C32367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71–95.</w:t>
      </w:r>
    </w:p>
    <w:p w:rsidR="00CC3292" w:rsidRPr="00CC3292" w:rsidRDefault="00E3434E" w:rsidP="00CC3292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lbourne T.M.,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28A8" w:rsidRPr="00CC3292">
        <w:rPr>
          <w:rFonts w:ascii="Times New Roman" w:hAnsi="Times New Roman" w:cs="Times New Roman"/>
          <w:sz w:val="28"/>
          <w:szCs w:val="28"/>
          <w:lang w:val="en-US"/>
        </w:rPr>
        <w:t>ndrews AO.  Predicting the performance of initial public offerings: should human resource man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agement be in the equation? // </w:t>
      </w:r>
      <w:r w:rsidR="00B8439D">
        <w:rPr>
          <w:rFonts w:ascii="Times New Roman" w:hAnsi="Times New Roman" w:cs="Times New Roman"/>
          <w:sz w:val="28"/>
          <w:szCs w:val="28"/>
          <w:lang w:val="en-US"/>
        </w:rPr>
        <w:t>Academy of Management Journal</w:t>
      </w:r>
      <w:r w:rsidR="00B8439D" w:rsidRPr="00B843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F28A8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1996</w:t>
      </w:r>
      <w:r w:rsidR="00B843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8439D">
        <w:rPr>
          <w:rFonts w:ascii="Times New Roman" w:hAnsi="Times New Roman" w:cs="Times New Roman"/>
          <w:sz w:val="28"/>
          <w:szCs w:val="28"/>
        </w:rPr>
        <w:t>№</w:t>
      </w:r>
      <w:r w:rsidR="00B8439D">
        <w:rPr>
          <w:rFonts w:ascii="Times New Roman" w:hAnsi="Times New Roman" w:cs="Times New Roman"/>
          <w:sz w:val="28"/>
          <w:szCs w:val="28"/>
          <w:lang w:val="en-US"/>
        </w:rPr>
        <w:t xml:space="preserve"> 4.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0F28A8" w:rsidRPr="00CC3292">
        <w:rPr>
          <w:rFonts w:ascii="Times New Roman" w:hAnsi="Times New Roman" w:cs="Times New Roman"/>
          <w:sz w:val="28"/>
          <w:szCs w:val="28"/>
          <w:lang w:val="en-US"/>
        </w:rPr>
        <w:t>. 891-919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3292" w:rsidRPr="00E3434E" w:rsidRDefault="00E3434E" w:rsidP="00CC3292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32B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ung S.D. EVA &amp; Value-Based Management: A Practical Guide to Implementation // Blacklick, OH. USA: McGraw-Hill Professional Book Group, 2000. </w:t>
      </w:r>
      <w:r w:rsidR="00B442AB" w:rsidRPr="00CC329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442AB" w:rsidRPr="00E343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8432B" w:rsidRPr="00E3434E">
        <w:rPr>
          <w:rFonts w:ascii="Times New Roman" w:hAnsi="Times New Roman" w:cs="Times New Roman"/>
          <w:sz w:val="28"/>
          <w:szCs w:val="28"/>
          <w:lang w:val="en-US"/>
        </w:rPr>
        <w:t>493</w:t>
      </w:r>
      <w:r w:rsidR="00B843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3292" w:rsidRDefault="0048432B" w:rsidP="00CC3292">
      <w:pPr>
        <w:pStyle w:val="a3"/>
        <w:spacing w:after="0" w:line="360" w:lineRule="auto"/>
        <w:ind w:left="709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92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673C1B" w:rsidRPr="00673C1B" w:rsidRDefault="00673C1B" w:rsidP="00CC3292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1B">
        <w:rPr>
          <w:rFonts w:ascii="Times New Roman" w:hAnsi="Times New Roman" w:cs="Times New Roman"/>
          <w:sz w:val="28"/>
          <w:szCs w:val="28"/>
        </w:rPr>
        <w:t xml:space="preserve">Блинов С.С. Интеллектуальный капитал и его роль в формировании </w:t>
      </w:r>
      <w:r w:rsidR="00B46D8D">
        <w:rPr>
          <w:rFonts w:ascii="Times New Roman" w:hAnsi="Times New Roman" w:cs="Times New Roman"/>
          <w:sz w:val="28"/>
          <w:szCs w:val="28"/>
        </w:rPr>
        <w:t xml:space="preserve">конкурентных преимуществ фирмы, 2010 </w:t>
      </w:r>
      <w:r w:rsidR="00B46D8D" w:rsidRPr="00B46D8D">
        <w:rPr>
          <w:rFonts w:ascii="Times New Roman" w:hAnsi="Times New Roman" w:cs="Times New Roman"/>
          <w:sz w:val="28"/>
          <w:szCs w:val="28"/>
        </w:rPr>
        <w:t>[Эл</w:t>
      </w:r>
      <w:proofErr w:type="gramStart"/>
      <w:r w:rsidR="00B46D8D" w:rsidRPr="00B46D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6D8D" w:rsidRPr="00B46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D8D" w:rsidRPr="00B46D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46D8D" w:rsidRPr="00B46D8D">
        <w:rPr>
          <w:rFonts w:ascii="Times New Roman" w:hAnsi="Times New Roman" w:cs="Times New Roman"/>
          <w:sz w:val="28"/>
          <w:szCs w:val="28"/>
        </w:rPr>
        <w:t>есурс].</w:t>
      </w:r>
      <w:r w:rsidRPr="00673C1B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73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hse</w:t>
      </w:r>
      <w:r w:rsidRPr="00673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C3292" w:rsidRPr="00673C1B" w:rsidRDefault="0048432B" w:rsidP="00CC3292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1B">
        <w:rPr>
          <w:rFonts w:ascii="Times New Roman" w:hAnsi="Times New Roman" w:cs="Times New Roman"/>
          <w:sz w:val="28"/>
          <w:szCs w:val="28"/>
        </w:rPr>
        <w:t>Покровский Н.Е. Корпоративный университет: утопи</w:t>
      </w:r>
      <w:r w:rsidR="00B46D8D">
        <w:rPr>
          <w:rFonts w:ascii="Times New Roman" w:hAnsi="Times New Roman" w:cs="Times New Roman"/>
          <w:sz w:val="28"/>
          <w:szCs w:val="28"/>
        </w:rPr>
        <w:t>я, антиутопия или реальность?</w:t>
      </w:r>
      <w:r w:rsidR="00B46D8D" w:rsidRPr="00B46D8D">
        <w:rPr>
          <w:rFonts w:ascii="Times New Roman" w:hAnsi="Times New Roman" w:cs="Times New Roman"/>
          <w:sz w:val="28"/>
          <w:szCs w:val="28"/>
        </w:rPr>
        <w:t xml:space="preserve"> [Эл</w:t>
      </w:r>
      <w:proofErr w:type="gramStart"/>
      <w:r w:rsidR="00B46D8D" w:rsidRPr="00B46D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6D8D" w:rsidRPr="00B46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D8D" w:rsidRPr="00B46D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46D8D" w:rsidRPr="00B46D8D">
        <w:rPr>
          <w:rFonts w:ascii="Times New Roman" w:hAnsi="Times New Roman" w:cs="Times New Roman"/>
          <w:sz w:val="28"/>
          <w:szCs w:val="28"/>
        </w:rPr>
        <w:t>есурс].</w:t>
      </w:r>
      <w:r w:rsidR="00B46D8D" w:rsidRPr="00673C1B">
        <w:rPr>
          <w:rFonts w:ascii="Times New Roman" w:hAnsi="Times New Roman" w:cs="Times New Roman"/>
          <w:sz w:val="28"/>
          <w:szCs w:val="28"/>
        </w:rPr>
        <w:t xml:space="preserve"> </w:t>
      </w:r>
      <w:r w:rsidRPr="00673C1B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673C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73C1B">
        <w:rPr>
          <w:rFonts w:ascii="Times New Roman" w:hAnsi="Times New Roman" w:cs="Times New Roman"/>
          <w:sz w:val="28"/>
          <w:szCs w:val="28"/>
        </w:rPr>
        <w:t xml:space="preserve">. </w:t>
      </w:r>
      <w:r w:rsidRPr="00673C1B">
        <w:rPr>
          <w:rFonts w:ascii="Times New Roman" w:hAnsi="Times New Roman" w:cs="Times New Roman"/>
          <w:sz w:val="28"/>
          <w:szCs w:val="28"/>
          <w:lang w:val="en-US"/>
        </w:rPr>
        <w:t>russ</w:t>
      </w:r>
      <w:r w:rsidRPr="00673C1B">
        <w:rPr>
          <w:rFonts w:ascii="Times New Roman" w:hAnsi="Times New Roman" w:cs="Times New Roman"/>
          <w:sz w:val="28"/>
          <w:szCs w:val="28"/>
        </w:rPr>
        <w:t xml:space="preserve">. </w:t>
      </w:r>
      <w:r w:rsidRPr="00673C1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73C1B">
        <w:rPr>
          <w:rFonts w:ascii="Times New Roman" w:hAnsi="Times New Roman" w:cs="Times New Roman"/>
          <w:sz w:val="28"/>
          <w:szCs w:val="28"/>
        </w:rPr>
        <w:t>/</w:t>
      </w:r>
      <w:r w:rsidRPr="00673C1B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673C1B">
        <w:rPr>
          <w:rFonts w:ascii="Times New Roman" w:hAnsi="Times New Roman" w:cs="Times New Roman"/>
          <w:sz w:val="28"/>
          <w:szCs w:val="28"/>
        </w:rPr>
        <w:t>/</w:t>
      </w:r>
      <w:r w:rsidRPr="00673C1B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gramStart"/>
      <w:r w:rsidRPr="00673C1B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Pr="00673C1B">
        <w:rPr>
          <w:rFonts w:ascii="Times New Roman" w:hAnsi="Times New Roman" w:cs="Times New Roman"/>
          <w:sz w:val="28"/>
          <w:szCs w:val="28"/>
          <w:lang w:val="en-US"/>
        </w:rPr>
        <w:t>tion</w:t>
      </w:r>
      <w:r w:rsidRPr="00673C1B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E369FC" w:rsidRPr="00832BCD" w:rsidRDefault="00895F3A" w:rsidP="00E369FC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ris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8432B" w:rsidRPr="00CC3292">
        <w:rPr>
          <w:rFonts w:ascii="Times New Roman" w:hAnsi="Times New Roman" w:cs="Times New Roman"/>
          <w:bCs/>
          <w:sz w:val="28"/>
          <w:szCs w:val="28"/>
          <w:lang w:val="en-US"/>
        </w:rPr>
        <w:t>n Adam. Real Options Analysis: Wh</w:t>
      </w:r>
      <w:r w:rsidR="00B46D8D">
        <w:rPr>
          <w:rFonts w:ascii="Times New Roman" w:hAnsi="Times New Roman" w:cs="Times New Roman"/>
          <w:bCs/>
          <w:sz w:val="28"/>
          <w:szCs w:val="28"/>
          <w:lang w:val="en-US"/>
        </w:rPr>
        <w:t>ere are the Emperor’s Clothes?</w:t>
      </w:r>
      <w:r w:rsidR="0048432B" w:rsidRPr="00CC32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8432B" w:rsidRPr="00CC3292">
        <w:rPr>
          <w:rFonts w:ascii="Times New Roman" w:hAnsi="Times New Roman" w:cs="Times New Roman"/>
          <w:sz w:val="28"/>
          <w:szCs w:val="28"/>
          <w:lang w:val="en-US"/>
        </w:rPr>
        <w:t>Presented at Real</w:t>
      </w:r>
      <w:r w:rsidR="00B46D8D">
        <w:rPr>
          <w:rFonts w:ascii="Times New Roman" w:hAnsi="Times New Roman" w:cs="Times New Roman"/>
          <w:sz w:val="28"/>
          <w:szCs w:val="28"/>
          <w:lang w:val="en-US"/>
        </w:rPr>
        <w:t xml:space="preserve"> Options Conference, Washington</w:t>
      </w:r>
      <w:r w:rsidR="0048432B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DC</w:t>
      </w:r>
      <w:r w:rsidR="00B46D8D" w:rsidRPr="003C37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8432B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2003</w:t>
      </w:r>
      <w:r w:rsidR="000C77D2" w:rsidRPr="000C77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B46D8D" w:rsidRPr="00B46D8D">
        <w:rPr>
          <w:rFonts w:ascii="Times New Roman" w:hAnsi="Times New Roman" w:cs="Times New Roman"/>
          <w:sz w:val="28"/>
          <w:szCs w:val="28"/>
        </w:rPr>
        <w:t>Эл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46D8D" w:rsidRPr="00B46D8D">
        <w:rPr>
          <w:rFonts w:ascii="Times New Roman" w:hAnsi="Times New Roman" w:cs="Times New Roman"/>
          <w:sz w:val="28"/>
          <w:szCs w:val="28"/>
        </w:rPr>
        <w:t>ресурс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48432B" w:rsidRPr="00CC3292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="00D23D0F" w:rsidRPr="00832BC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8432B" w:rsidRPr="00CC3292"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="0048432B" w:rsidRPr="00CC3292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48432B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0" w:history="1">
        <w:r w:rsidR="00CC3292" w:rsidRPr="00546C9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http://www.realoptions.org/abstracts/abstracts03.html</w:t>
        </w:r>
      </w:hyperlink>
    </w:p>
    <w:p w:rsidR="00E369FC" w:rsidRPr="00E369FC" w:rsidRDefault="00E369FC" w:rsidP="00E369FC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69FC">
        <w:rPr>
          <w:rFonts w:ascii="Times New Roman" w:hAnsi="Times New Roman" w:cs="Times New Roman"/>
          <w:bCs/>
          <w:sz w:val="28"/>
          <w:szCs w:val="28"/>
          <w:lang w:val="en-US"/>
        </w:rPr>
        <w:t>Copeland</w:t>
      </w:r>
      <w:r w:rsidR="005A0E5D" w:rsidRPr="005A0E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A0E5D" w:rsidRPr="00E369F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5A0E5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5A0E5D" w:rsidRPr="00E369FC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5A0E5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895F3A">
        <w:rPr>
          <w:rFonts w:ascii="Times New Roman" w:hAnsi="Times New Roman" w:cs="Times New Roman"/>
          <w:bCs/>
          <w:sz w:val="28"/>
          <w:szCs w:val="28"/>
          <w:lang w:val="en-US"/>
        </w:rPr>
        <w:t>, K</w:t>
      </w:r>
      <w:r w:rsidR="00895F3A">
        <w:rPr>
          <w:rFonts w:ascii="Times New Roman" w:hAnsi="Times New Roman" w:cs="Times New Roman"/>
          <w:bCs/>
          <w:sz w:val="28"/>
          <w:szCs w:val="28"/>
        </w:rPr>
        <w:t>о</w:t>
      </w:r>
      <w:r w:rsidR="00895F3A">
        <w:rPr>
          <w:rFonts w:ascii="Times New Roman" w:hAnsi="Times New Roman" w:cs="Times New Roman"/>
          <w:bCs/>
          <w:sz w:val="28"/>
          <w:szCs w:val="28"/>
          <w:lang w:val="en-US"/>
        </w:rPr>
        <w:t>ll</w:t>
      </w:r>
      <w:r w:rsidR="00895F3A">
        <w:rPr>
          <w:rFonts w:ascii="Times New Roman" w:hAnsi="Times New Roman" w:cs="Times New Roman"/>
          <w:bCs/>
          <w:sz w:val="28"/>
          <w:szCs w:val="28"/>
        </w:rPr>
        <w:t>е</w:t>
      </w:r>
      <w:r w:rsidRPr="00E369FC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5A0E5D" w:rsidRPr="005A0E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A0E5D" w:rsidRPr="00E369F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5A0E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., </w:t>
      </w:r>
      <w:r w:rsidRPr="00E369FC">
        <w:rPr>
          <w:rFonts w:ascii="Times New Roman" w:hAnsi="Times New Roman" w:cs="Times New Roman"/>
          <w:bCs/>
          <w:sz w:val="28"/>
          <w:szCs w:val="28"/>
          <w:lang w:val="en-US"/>
        </w:rPr>
        <w:t>Murrin</w:t>
      </w:r>
      <w:r w:rsidR="005A0E5D" w:rsidRPr="005A0E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A0E5D" w:rsidRPr="00E369FC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="005A0E5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E36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61" w:tgtFrame="_blank" w:history="1">
        <w:r w:rsidRPr="00E369FC">
          <w:rPr>
            <w:rFonts w:ascii="Times New Roman" w:hAnsi="Times New Roman" w:cs="Times New Roman"/>
            <w:sz w:val="28"/>
            <w:szCs w:val="28"/>
            <w:lang w:val="en-US"/>
          </w:rPr>
          <w:t>Valuation: measuring and managing the value of companies</w:t>
        </w:r>
      </w:hyperlink>
      <w:r w:rsidR="00B46D8D" w:rsidRPr="003C37A4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E36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1994</w:t>
      </w:r>
      <w:r w:rsidRPr="00CC32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B46D8D" w:rsidRPr="00B46D8D">
        <w:rPr>
          <w:rFonts w:ascii="Times New Roman" w:hAnsi="Times New Roman" w:cs="Times New Roman"/>
          <w:sz w:val="28"/>
          <w:szCs w:val="28"/>
        </w:rPr>
        <w:t>Эл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46D8D" w:rsidRPr="00B46D8D">
        <w:rPr>
          <w:rFonts w:ascii="Times New Roman" w:hAnsi="Times New Roman" w:cs="Times New Roman"/>
          <w:sz w:val="28"/>
          <w:szCs w:val="28"/>
        </w:rPr>
        <w:t>ресурс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Режим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3292">
        <w:rPr>
          <w:rFonts w:ascii="Times New Roman" w:hAnsi="Times New Roman" w:cs="Times New Roman"/>
          <w:sz w:val="28"/>
          <w:szCs w:val="28"/>
          <w:lang w:val="en-US"/>
        </w:rPr>
        <w:t>доступа: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www.</w:t>
      </w:r>
      <w:r w:rsidRPr="00E36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getcited.org</w:t>
      </w:r>
    </w:p>
    <w:p w:rsidR="00CC3292" w:rsidRPr="00E369FC" w:rsidRDefault="00895F3A" w:rsidP="00CC3292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Kramer JK, Peters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JR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 int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432B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rindustry analysis of economic value added as </w:t>
      </w:r>
      <w:r w:rsidR="00B46D8D">
        <w:rPr>
          <w:rFonts w:ascii="Times New Roman" w:hAnsi="Times New Roman" w:cs="Times New Roman"/>
          <w:sz w:val="28"/>
          <w:szCs w:val="28"/>
          <w:lang w:val="en-US"/>
        </w:rPr>
        <w:t>a proxy for market value added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69FC">
        <w:rPr>
          <w:rFonts w:ascii="Times New Roman" w:hAnsi="Times New Roman" w:cs="Times New Roman"/>
          <w:sz w:val="28"/>
          <w:szCs w:val="28"/>
          <w:lang w:val="en-US"/>
        </w:rPr>
        <w:t xml:space="preserve"> Journal of Applied Finance. 2001</w:t>
      </w:r>
      <w:r w:rsidR="0048432B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[Эл. ресурс]. Режим</w:t>
      </w:r>
      <w:r w:rsidR="000C77D2" w:rsidRPr="00B46D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432B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доступа: </w:t>
      </w:r>
      <w:r w:rsidR="00E369FC">
        <w:rPr>
          <w:rFonts w:ascii="Times New Roman" w:hAnsi="Times New Roman" w:cs="Times New Roman"/>
          <w:sz w:val="28"/>
          <w:szCs w:val="28"/>
          <w:lang w:val="en-US"/>
        </w:rPr>
        <w:t>www.</w:t>
      </w:r>
      <w:r w:rsidR="0048432B" w:rsidRPr="00CC3292">
        <w:rPr>
          <w:rFonts w:ascii="Times New Roman" w:hAnsi="Times New Roman" w:cs="Times New Roman"/>
          <w:sz w:val="28"/>
          <w:szCs w:val="28"/>
          <w:lang w:val="en-US"/>
        </w:rPr>
        <w:t>cunyspsc.org</w:t>
      </w:r>
    </w:p>
    <w:p w:rsidR="00EF4EE7" w:rsidRPr="00EF4EE7" w:rsidRDefault="0048432B" w:rsidP="00EF4EE7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3292">
        <w:rPr>
          <w:rFonts w:ascii="Times New Roman" w:hAnsi="Times New Roman" w:cs="Times New Roman"/>
          <w:sz w:val="28"/>
          <w:szCs w:val="28"/>
          <w:lang w:val="en-US"/>
        </w:rPr>
        <w:t>Lee K., Temesgen T. Resources</w:t>
      </w:r>
      <w:r w:rsidR="00023F24" w:rsidRPr="00023F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3F24">
        <w:rPr>
          <w:rFonts w:ascii="Times New Roman" w:hAnsi="Times New Roman" w:cs="Times New Roman"/>
          <w:sz w:val="28"/>
          <w:szCs w:val="28"/>
        </w:rPr>
        <w:t>К</w:t>
      </w:r>
      <w:r w:rsidR="00023F24" w:rsidRPr="00023F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Strategies, and Investment Climates as Determinants of Firm Growth in Developing Countries: A Dynamic Resourcebased View of the Firm. 2005.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B46D8D" w:rsidRPr="00B46D8D">
        <w:rPr>
          <w:rFonts w:ascii="Times New Roman" w:hAnsi="Times New Roman" w:cs="Times New Roman"/>
          <w:sz w:val="28"/>
          <w:szCs w:val="28"/>
        </w:rPr>
        <w:t>Эл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46D8D" w:rsidRPr="00B46D8D">
        <w:rPr>
          <w:rFonts w:ascii="Times New Roman" w:hAnsi="Times New Roman" w:cs="Times New Roman"/>
          <w:sz w:val="28"/>
          <w:szCs w:val="28"/>
        </w:rPr>
        <w:t>ресурс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B46D8D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Режим</w:t>
      </w:r>
      <w:r w:rsidR="00CC3292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3292">
        <w:rPr>
          <w:rFonts w:ascii="Times New Roman" w:hAnsi="Times New Roman" w:cs="Times New Roman"/>
          <w:sz w:val="28"/>
          <w:szCs w:val="28"/>
          <w:lang w:val="en-US"/>
        </w:rPr>
        <w:t>доступа:  www.wider.unu.edu/conference/conference-2005- 3/conference-2005-3-papers/Lee%20&amp;%20Temesgen.pdf</w:t>
      </w:r>
    </w:p>
    <w:p w:rsidR="00EF4EE7" w:rsidRPr="00EF4EE7" w:rsidRDefault="00EF4EE7" w:rsidP="00EF4EE7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EE7">
        <w:rPr>
          <w:rFonts w:ascii="Times New Roman" w:hAnsi="Times New Roman" w:cs="Times New Roman"/>
          <w:sz w:val="28"/>
          <w:szCs w:val="28"/>
          <w:lang w:val="en-US"/>
        </w:rPr>
        <w:lastRenderedPageBreak/>
        <w:t>Storey D</w:t>
      </w:r>
      <w:r w:rsidR="00023F24" w:rsidRPr="00023F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4EE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023F24" w:rsidRPr="00023F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4E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2" w:tgtFrame="_blank" w:history="1">
        <w:r w:rsidRPr="00EF4EE7">
          <w:rPr>
            <w:rFonts w:ascii="Times New Roman" w:hAnsi="Times New Roman" w:cs="Times New Roman"/>
            <w:sz w:val="28"/>
            <w:szCs w:val="28"/>
            <w:lang w:val="en-US"/>
          </w:rPr>
          <w:t>Understanding the Small Business Sector</w:t>
        </w:r>
      </w:hyperlink>
      <w:r w:rsidRPr="00EF4EE7">
        <w:rPr>
          <w:rFonts w:ascii="Times New Roman" w:hAnsi="Times New Roman" w:cs="Times New Roman"/>
          <w:sz w:val="28"/>
          <w:szCs w:val="28"/>
          <w:lang w:val="en-US"/>
        </w:rPr>
        <w:t>// University of Illinois at Urbana-Champaign's Academy 1994</w:t>
      </w:r>
      <w:r w:rsidR="00B46D8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B46D8D" w:rsidRPr="00B46D8D">
        <w:rPr>
          <w:rFonts w:ascii="Times New Roman" w:hAnsi="Times New Roman" w:cs="Times New Roman"/>
          <w:sz w:val="28"/>
          <w:szCs w:val="28"/>
        </w:rPr>
        <w:t>Эл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46D8D" w:rsidRPr="00B46D8D">
        <w:rPr>
          <w:rFonts w:ascii="Times New Roman" w:hAnsi="Times New Roman" w:cs="Times New Roman"/>
          <w:sz w:val="28"/>
          <w:szCs w:val="28"/>
        </w:rPr>
        <w:t>ресурс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B46D8D" w:rsidRPr="00CC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4EE7">
        <w:rPr>
          <w:rFonts w:ascii="Times New Roman" w:hAnsi="Times New Roman" w:cs="Times New Roman"/>
          <w:sz w:val="28"/>
          <w:szCs w:val="28"/>
          <w:lang w:val="en-US"/>
        </w:rPr>
        <w:t>Режим доступа: www. papers.ssrn.com</w:t>
      </w:r>
    </w:p>
    <w:p w:rsidR="00B46D8D" w:rsidRPr="00B46D8D" w:rsidRDefault="006552CC" w:rsidP="00B46D8D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32B" w:rsidRPr="00832BCD">
        <w:rPr>
          <w:rFonts w:ascii="Times New Roman" w:hAnsi="Times New Roman" w:cs="Times New Roman"/>
          <w:sz w:val="28"/>
          <w:szCs w:val="28"/>
          <w:lang w:val="en-US"/>
        </w:rPr>
        <w:t>ng T.W. &amp;</w:t>
      </w:r>
      <w:r w:rsidR="00023F24" w:rsidRPr="00023F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5F3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5F3A">
        <w:rPr>
          <w:rFonts w:ascii="Times New Roman" w:hAnsi="Times New Roman" w:cs="Times New Roman"/>
          <w:sz w:val="28"/>
          <w:szCs w:val="28"/>
        </w:rPr>
        <w:t>е</w:t>
      </w:r>
      <w:r w:rsidR="00895F3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895F3A">
        <w:rPr>
          <w:rFonts w:ascii="Times New Roman" w:hAnsi="Times New Roman" w:cs="Times New Roman"/>
          <w:sz w:val="28"/>
          <w:szCs w:val="28"/>
        </w:rPr>
        <w:t>е</w:t>
      </w:r>
      <w:r w:rsidR="00895F3A">
        <w:rPr>
          <w:rFonts w:ascii="Times New Roman" w:hAnsi="Times New Roman" w:cs="Times New Roman"/>
          <w:sz w:val="28"/>
          <w:szCs w:val="28"/>
          <w:lang w:val="en-US"/>
        </w:rPr>
        <w:t>r J.J., P</w:t>
      </w:r>
      <w:r w:rsidR="00895F3A">
        <w:rPr>
          <w:rFonts w:ascii="Times New Roman" w:hAnsi="Times New Roman" w:cs="Times New Roman"/>
          <w:sz w:val="28"/>
          <w:szCs w:val="28"/>
        </w:rPr>
        <w:t>е</w:t>
      </w:r>
      <w:r w:rsidR="0048432B" w:rsidRPr="00832BCD">
        <w:rPr>
          <w:rFonts w:ascii="Times New Roman" w:hAnsi="Times New Roman" w:cs="Times New Roman"/>
          <w:sz w:val="28"/>
          <w:szCs w:val="28"/>
          <w:lang w:val="en-US"/>
        </w:rPr>
        <w:t>ng M.W. International Joint 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ntures and the Value of Growth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432B" w:rsidRPr="00832BCD">
        <w:rPr>
          <w:rFonts w:ascii="Times New Roman" w:hAnsi="Times New Roman" w:cs="Times New Roman"/>
          <w:sz w:val="28"/>
          <w:szCs w:val="28"/>
          <w:lang w:val="en-US"/>
        </w:rPr>
        <w:t>ptions. Paper presented at the Real Options Conference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8432B" w:rsidRPr="00832BCD">
        <w:rPr>
          <w:rFonts w:ascii="Times New Roman" w:hAnsi="Times New Roman" w:cs="Times New Roman"/>
          <w:sz w:val="28"/>
          <w:szCs w:val="28"/>
          <w:lang w:val="en-US"/>
        </w:rPr>
        <w:t>2005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B46D8D" w:rsidRPr="00B46D8D">
        <w:rPr>
          <w:rFonts w:ascii="Times New Roman" w:hAnsi="Times New Roman" w:cs="Times New Roman"/>
          <w:sz w:val="28"/>
          <w:szCs w:val="28"/>
        </w:rPr>
        <w:t>Эл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46D8D" w:rsidRPr="00B46D8D">
        <w:rPr>
          <w:rFonts w:ascii="Times New Roman" w:hAnsi="Times New Roman" w:cs="Times New Roman"/>
          <w:sz w:val="28"/>
          <w:szCs w:val="28"/>
        </w:rPr>
        <w:t>ресурс</w:t>
      </w:r>
      <w:r w:rsidR="00B46D8D" w:rsidRPr="00B46D8D">
        <w:rPr>
          <w:rFonts w:ascii="Times New Roman" w:hAnsi="Times New Roman" w:cs="Times New Roman"/>
          <w:sz w:val="28"/>
          <w:szCs w:val="28"/>
          <w:lang w:val="en-US"/>
        </w:rPr>
        <w:t xml:space="preserve">].  Режим доступа: </w:t>
      </w:r>
      <w:hyperlink r:id="rId63" w:history="1">
        <w:r w:rsidR="0048432B" w:rsidRPr="00B46D8D">
          <w:rPr>
            <w:rFonts w:ascii="Times New Roman" w:hAnsi="Times New Roman" w:cs="Times New Roman"/>
            <w:sz w:val="28"/>
            <w:szCs w:val="28"/>
            <w:lang w:val="en-US"/>
          </w:rPr>
          <w:t>http://www.realoptions.org/abstracts/abstracts05.html</w:t>
        </w:r>
      </w:hyperlink>
    </w:p>
    <w:p w:rsidR="007254C1" w:rsidRPr="00C731DF" w:rsidRDefault="00C156E0" w:rsidP="00B46D8D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DF">
        <w:rPr>
          <w:rFonts w:ascii="Times New Roman" w:hAnsi="Times New Roman" w:cs="Times New Roman"/>
          <w:sz w:val="28"/>
          <w:szCs w:val="28"/>
        </w:rPr>
        <w:t>Официальный сайт</w:t>
      </w:r>
      <w:r w:rsidR="00B46D8D" w:rsidRPr="00C731DF">
        <w:rPr>
          <w:rFonts w:ascii="Times New Roman" w:hAnsi="Times New Roman" w:cs="Times New Roman"/>
          <w:sz w:val="28"/>
          <w:szCs w:val="28"/>
        </w:rPr>
        <w:t xml:space="preserve"> Scribd</w:t>
      </w:r>
      <w:r w:rsidRPr="00C731DF">
        <w:rPr>
          <w:rFonts w:ascii="Times New Roman" w:hAnsi="Times New Roman" w:cs="Times New Roman"/>
          <w:sz w:val="28"/>
          <w:szCs w:val="28"/>
        </w:rPr>
        <w:t xml:space="preserve"> </w:t>
      </w:r>
      <w:r w:rsidR="00B46D8D" w:rsidRPr="00C731DF">
        <w:rPr>
          <w:rFonts w:ascii="Times New Roman" w:hAnsi="Times New Roman" w:cs="Times New Roman"/>
          <w:sz w:val="28"/>
          <w:szCs w:val="28"/>
        </w:rPr>
        <w:t xml:space="preserve">[Online].  </w:t>
      </w:r>
      <w:r w:rsidRPr="00C731DF">
        <w:rPr>
          <w:rFonts w:ascii="Times New Roman" w:hAnsi="Times New Roman" w:cs="Times New Roman"/>
          <w:sz w:val="28"/>
          <w:szCs w:val="28"/>
        </w:rPr>
        <w:t xml:space="preserve"> </w:t>
      </w:r>
      <w:r w:rsidR="00CC3292" w:rsidRPr="00C731DF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64" w:history="1">
        <w:r w:rsidR="00B46D8D" w:rsidRPr="00C731DF">
          <w:rPr>
            <w:rFonts w:ascii="Times New Roman" w:hAnsi="Times New Roman" w:cs="Times New Roman"/>
            <w:sz w:val="28"/>
            <w:szCs w:val="28"/>
          </w:rPr>
          <w:t>http://ru.scribd.com/doc/58166720/27/The-ANOVA-test-in-Eviews</w:t>
        </w:r>
      </w:hyperlink>
    </w:p>
    <w:p w:rsidR="00C731DF" w:rsidRPr="00C731DF" w:rsidRDefault="00C156E0" w:rsidP="00C731DF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DF">
        <w:rPr>
          <w:rFonts w:ascii="Times New Roman" w:hAnsi="Times New Roman" w:cs="Times New Roman"/>
          <w:sz w:val="28"/>
          <w:szCs w:val="28"/>
        </w:rPr>
        <w:t>Официальный сайт компании Stern Stewart &amp; Co.</w:t>
      </w:r>
      <w:r w:rsidR="00B46D8D" w:rsidRPr="00C731DF">
        <w:rPr>
          <w:rFonts w:ascii="Times New Roman" w:hAnsi="Times New Roman" w:cs="Times New Roman"/>
          <w:sz w:val="28"/>
          <w:szCs w:val="28"/>
        </w:rPr>
        <w:t xml:space="preserve"> [Online]. </w:t>
      </w:r>
      <w:r w:rsidRPr="00C731DF">
        <w:rPr>
          <w:rFonts w:ascii="Times New Roman" w:hAnsi="Times New Roman" w:cs="Times New Roman"/>
          <w:sz w:val="28"/>
          <w:szCs w:val="28"/>
        </w:rPr>
        <w:t xml:space="preserve"> </w:t>
      </w:r>
      <w:r w:rsidR="00312EFA" w:rsidRPr="00C731D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65" w:history="1">
        <w:r w:rsidR="00312EFA" w:rsidRPr="00C731DF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12EFA" w:rsidRPr="00C731DF">
          <w:rPr>
            <w:rFonts w:ascii="Times New Roman" w:hAnsi="Times New Roman" w:cs="Times New Roman"/>
            <w:sz w:val="28"/>
            <w:szCs w:val="28"/>
          </w:rPr>
          <w:t>://</w:t>
        </w:r>
        <w:r w:rsidR="00312EFA" w:rsidRPr="00C731DF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12EFA" w:rsidRPr="00C731DF">
          <w:rPr>
            <w:rFonts w:ascii="Times New Roman" w:hAnsi="Times New Roman" w:cs="Times New Roman"/>
            <w:sz w:val="28"/>
            <w:szCs w:val="28"/>
          </w:rPr>
          <w:t>.</w:t>
        </w:r>
        <w:r w:rsidR="00312EFA" w:rsidRPr="00C731DF">
          <w:rPr>
            <w:rFonts w:ascii="Times New Roman" w:hAnsi="Times New Roman" w:cs="Times New Roman"/>
            <w:sz w:val="28"/>
            <w:szCs w:val="28"/>
            <w:lang w:val="en-US"/>
          </w:rPr>
          <w:t>sternstewart</w:t>
        </w:r>
        <w:r w:rsidR="00312EFA" w:rsidRPr="00C731DF">
          <w:rPr>
            <w:rFonts w:ascii="Times New Roman" w:hAnsi="Times New Roman" w:cs="Times New Roman"/>
            <w:sz w:val="28"/>
            <w:szCs w:val="28"/>
          </w:rPr>
          <w:t>.</w:t>
        </w:r>
        <w:r w:rsidR="00312EFA" w:rsidRPr="00C731DF">
          <w:rPr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12EFA" w:rsidRPr="00C731DF">
          <w:rPr>
            <w:rFonts w:ascii="Times New Roman" w:hAnsi="Times New Roman" w:cs="Times New Roman"/>
            <w:sz w:val="28"/>
            <w:szCs w:val="28"/>
          </w:rPr>
          <w:t>/</w:t>
        </w:r>
      </w:hyperlink>
    </w:p>
    <w:p w:rsidR="00417965" w:rsidRPr="00C731DF" w:rsidRDefault="00417965" w:rsidP="00C731DF">
      <w:pPr>
        <w:pStyle w:val="a3"/>
        <w:numPr>
          <w:ilvl w:val="0"/>
          <w:numId w:val="15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DF">
        <w:rPr>
          <w:rFonts w:ascii="Times New Roman" w:hAnsi="Times New Roman" w:cs="Times New Roman"/>
          <w:sz w:val="28"/>
          <w:szCs w:val="28"/>
        </w:rPr>
        <w:t>Официальный</w:t>
      </w:r>
      <w:r w:rsidRPr="00D24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31DF">
        <w:rPr>
          <w:rFonts w:ascii="Times New Roman" w:hAnsi="Times New Roman" w:cs="Times New Roman"/>
          <w:sz w:val="28"/>
          <w:szCs w:val="28"/>
        </w:rPr>
        <w:t>сайт</w:t>
      </w:r>
      <w:r w:rsidRPr="00D24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31DF" w:rsidRPr="00D24E9F">
        <w:rPr>
          <w:rFonts w:ascii="Times New Roman" w:hAnsi="Times New Roman" w:cs="Times New Roman"/>
          <w:sz w:val="28"/>
          <w:szCs w:val="28"/>
          <w:lang w:val="en-US"/>
        </w:rPr>
        <w:t xml:space="preserve">International </w:t>
      </w:r>
      <w:r w:rsidR="00C731D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731DF" w:rsidRPr="00D24E9F">
        <w:rPr>
          <w:rFonts w:ascii="Times New Roman" w:hAnsi="Times New Roman" w:cs="Times New Roman"/>
          <w:sz w:val="28"/>
          <w:szCs w:val="28"/>
          <w:lang w:val="en-US"/>
        </w:rPr>
        <w:t>onetary Fund:</w:t>
      </w:r>
      <w:r w:rsidRPr="00D24E9F">
        <w:rPr>
          <w:rFonts w:ascii="Times New Roman" w:hAnsi="Times New Roman" w:cs="Times New Roman"/>
          <w:sz w:val="28"/>
          <w:szCs w:val="28"/>
          <w:lang w:val="en-US"/>
        </w:rPr>
        <w:t xml:space="preserve"> [Online].  </w:t>
      </w:r>
      <w:proofErr w:type="gramStart"/>
      <w:r w:rsidRPr="00C731DF">
        <w:rPr>
          <w:rFonts w:ascii="Times New Roman" w:hAnsi="Times New Roman" w:cs="Times New Roman"/>
          <w:sz w:val="28"/>
          <w:szCs w:val="28"/>
        </w:rPr>
        <w:t>Режим доступа:</w:t>
      </w:r>
      <w:hyperlink r:id="rId66" w:history="1">
        <w:r w:rsidRPr="00C731DF">
          <w:rPr>
            <w:rFonts w:ascii="Times New Roman" w:hAnsi="Times New Roman" w:cs="Times New Roman"/>
            <w:sz w:val="28"/>
            <w:szCs w:val="28"/>
          </w:rPr>
          <w:t>http://www.imf.org/external/pubs/ft/weo/2008/01/weodata/weorept.aspx?sy=2005&amp;ey=2008&amp;ssd=1&amp;sort=subject&amp;ds=.&amp;br=1&amp;pr1.x=47&amp;pr1.y=13&amp;c=137%2C122%2C124%2C138%2C182%2C128%2C184%2C172%2C132%2C134%2C174%2C144%2C178%2C136%2C112&amp;s=NGDP_RPCH&amp;grp=0&amp;a=</w:t>
        </w:r>
      </w:hyperlink>
      <w:proofErr w:type="gramEnd"/>
    </w:p>
    <w:p w:rsidR="00417965" w:rsidRPr="00B46D8D" w:rsidRDefault="00417965" w:rsidP="00051E74">
      <w:pPr>
        <w:pStyle w:val="a3"/>
        <w:spacing w:after="0" w:line="360" w:lineRule="auto"/>
        <w:ind w:left="709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06C8C" w:rsidRPr="005A58FA" w:rsidRDefault="00EC2219" w:rsidP="00E70633">
      <w:pPr>
        <w:pStyle w:val="1"/>
        <w:spacing w:beforeLines="40" w:afterLines="40" w:line="360" w:lineRule="auto"/>
        <w:ind w:firstLine="720"/>
        <w:contextualSpacing/>
        <w:jc w:val="center"/>
      </w:pPr>
      <w:r>
        <w:rPr>
          <w:rFonts w:ascii="Cambria" w:eastAsia="Calibri" w:hAnsi="Cambria" w:cs="Times New Roman"/>
          <w:b w:val="0"/>
          <w:bCs w:val="0"/>
          <w:color w:val="365F91"/>
          <w:szCs w:val="32"/>
        </w:rPr>
        <w:br w:type="column"/>
      </w:r>
      <w:bookmarkStart w:id="27" w:name="_Toc356764829"/>
      <w:r w:rsidR="004310D4" w:rsidRPr="00C06C8C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lastRenderedPageBreak/>
        <w:t>Приложение</w:t>
      </w:r>
      <w:bookmarkEnd w:id="27"/>
      <w:r w:rsidR="00C06C8C" w:rsidRPr="00C06C8C">
        <w:rPr>
          <w:rStyle w:val="10"/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</w:rPr>
        <w:t xml:space="preserve"> </w:t>
      </w:r>
    </w:p>
    <w:p w:rsidR="0054026F" w:rsidRDefault="0054026F" w:rsidP="0054026F">
      <w:pPr>
        <w:shd w:val="clear" w:color="auto" w:fill="FFFFFF"/>
        <w:spacing w:before="120" w:after="12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4026F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637D91" w:rsidRPr="00637D91" w:rsidRDefault="00637D91" w:rsidP="00637D91">
      <w:pPr>
        <w:pStyle w:val="af4"/>
        <w:keepNext/>
        <w:ind w:firstLine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16</w:t>
      </w:r>
    </w:p>
    <w:p w:rsidR="003A7785" w:rsidRDefault="00914BF7" w:rsidP="00914BF7">
      <w:pPr>
        <w:shd w:val="clear" w:color="auto" w:fill="FFFFFF"/>
        <w:spacing w:before="120" w:after="12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Сводная таблица основных факторов роста стоимости</w:t>
      </w:r>
    </w:p>
    <w:tbl>
      <w:tblPr>
        <w:tblStyle w:val="ae"/>
        <w:tblW w:w="0" w:type="auto"/>
        <w:jc w:val="center"/>
        <w:tblLook w:val="04A0"/>
      </w:tblPr>
      <w:tblGrid>
        <w:gridCol w:w="3284"/>
        <w:gridCol w:w="3285"/>
        <w:gridCol w:w="3285"/>
      </w:tblGrid>
      <w:tr w:rsidR="004A3654" w:rsidRPr="003A7785" w:rsidTr="003A7785">
        <w:trPr>
          <w:jc w:val="center"/>
        </w:trPr>
        <w:tc>
          <w:tcPr>
            <w:tcW w:w="3284" w:type="dxa"/>
            <w:vAlign w:val="center"/>
          </w:tcPr>
          <w:p w:rsidR="004A3654" w:rsidRPr="003A7785" w:rsidRDefault="004A3654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A3654" w:rsidRPr="003C37A4" w:rsidRDefault="004A3654" w:rsidP="003A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4A3654" w:rsidRPr="003A7785" w:rsidRDefault="004A3654" w:rsidP="0062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AD5" w:rsidRPr="003A7785" w:rsidTr="003A7785">
        <w:trPr>
          <w:jc w:val="center"/>
        </w:trPr>
        <w:tc>
          <w:tcPr>
            <w:tcW w:w="3284" w:type="dxa"/>
            <w:vMerge w:val="restart"/>
            <w:vAlign w:val="center"/>
          </w:tcPr>
          <w:p w:rsidR="001B0AD5" w:rsidRPr="003A7785" w:rsidRDefault="006552CC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85" w:type="dxa"/>
            <w:vAlign w:val="center"/>
          </w:tcPr>
          <w:p w:rsidR="001B0AD5" w:rsidRPr="003A7785" w:rsidRDefault="001B0AD5" w:rsidP="003A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Myers  S.C.</w:t>
            </w:r>
          </w:p>
        </w:tc>
        <w:tc>
          <w:tcPr>
            <w:tcW w:w="3285" w:type="dxa"/>
            <w:vAlign w:val="bottom"/>
          </w:tcPr>
          <w:p w:rsidR="001B0AD5" w:rsidRPr="003A7785" w:rsidRDefault="001B0AD5" w:rsidP="0062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Determinants  of  corporate  borrowing</w:t>
            </w:r>
          </w:p>
        </w:tc>
      </w:tr>
      <w:tr w:rsidR="001B0AD5" w:rsidRPr="00874A9A" w:rsidTr="003A7785">
        <w:trPr>
          <w:jc w:val="center"/>
        </w:trPr>
        <w:tc>
          <w:tcPr>
            <w:tcW w:w="3284" w:type="dxa"/>
            <w:vMerge/>
            <w:vAlign w:val="center"/>
          </w:tcPr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1B0AD5" w:rsidRPr="004E4423" w:rsidRDefault="004E4423" w:rsidP="003A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</w:t>
            </w:r>
            <w:r w:rsidRPr="004E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E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4E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&amp;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="001B0AD5" w:rsidRPr="004E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="001B0AD5" w:rsidRPr="004E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="001B0AD5" w:rsidRPr="004E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5" w:type="dxa"/>
            <w:vAlign w:val="bottom"/>
          </w:tcPr>
          <w:p w:rsidR="001B0AD5" w:rsidRPr="003A7785" w:rsidRDefault="001B0AD5" w:rsidP="0062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Firm and industry Influences on the Value of Growth Options</w:t>
            </w:r>
          </w:p>
        </w:tc>
      </w:tr>
      <w:tr w:rsidR="001B0AD5" w:rsidRPr="00874A9A" w:rsidTr="003A7785">
        <w:trPr>
          <w:jc w:val="center"/>
        </w:trPr>
        <w:tc>
          <w:tcPr>
            <w:tcW w:w="3284" w:type="dxa"/>
            <w:vMerge/>
            <w:vAlign w:val="center"/>
          </w:tcPr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vAlign w:val="center"/>
          </w:tcPr>
          <w:p w:rsidR="001B0AD5" w:rsidRPr="003A7785" w:rsidRDefault="004E4423" w:rsidP="003A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 W.C.</w:t>
            </w:r>
          </w:p>
        </w:tc>
        <w:tc>
          <w:tcPr>
            <w:tcW w:w="3285" w:type="dxa"/>
            <w:vAlign w:val="bottom"/>
          </w:tcPr>
          <w:p w:rsidR="001B0AD5" w:rsidRPr="003A7785" w:rsidRDefault="001B0AD5" w:rsidP="0062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Today's options for tomorrow's growth</w:t>
            </w:r>
          </w:p>
        </w:tc>
      </w:tr>
      <w:tr w:rsidR="001B0AD5" w:rsidRPr="00874A9A" w:rsidTr="003A7785">
        <w:trPr>
          <w:jc w:val="center"/>
        </w:trPr>
        <w:tc>
          <w:tcPr>
            <w:tcW w:w="3284" w:type="dxa"/>
            <w:vMerge/>
            <w:vAlign w:val="center"/>
          </w:tcPr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vAlign w:val="center"/>
          </w:tcPr>
          <w:p w:rsidR="001B0AD5" w:rsidRPr="003A7785" w:rsidRDefault="004E4423" w:rsidP="003A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Y.K.,  Tj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M.,  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C.M.</w:t>
            </w:r>
          </w:p>
        </w:tc>
        <w:tc>
          <w:tcPr>
            <w:tcW w:w="3285" w:type="dxa"/>
            <w:vAlign w:val="bottom"/>
          </w:tcPr>
          <w:p w:rsidR="001B0AD5" w:rsidRPr="003A7785" w:rsidRDefault="004E4423" w:rsidP="0062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rage,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ntration,  and  R&amp;D inv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stment in g</w:t>
            </w:r>
            <w:r w:rsidR="00C1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C1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rating growth opportunities </w:t>
            </w:r>
          </w:p>
        </w:tc>
      </w:tr>
      <w:tr w:rsidR="001B0AD5" w:rsidRPr="00874A9A" w:rsidTr="003A7785">
        <w:trPr>
          <w:jc w:val="center"/>
        </w:trPr>
        <w:tc>
          <w:tcPr>
            <w:tcW w:w="3284" w:type="dxa"/>
            <w:vMerge/>
            <w:vAlign w:val="center"/>
          </w:tcPr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vAlign w:val="center"/>
          </w:tcPr>
          <w:p w:rsidR="001B0AD5" w:rsidRPr="003A7785" w:rsidRDefault="00C121E6" w:rsidP="003A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 F.A.</w:t>
            </w:r>
          </w:p>
        </w:tc>
        <w:tc>
          <w:tcPr>
            <w:tcW w:w="3285" w:type="dxa"/>
            <w:vAlign w:val="bottom"/>
          </w:tcPr>
          <w:p w:rsidR="001B0AD5" w:rsidRPr="003A7785" w:rsidRDefault="00895F3A" w:rsidP="0062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wth opportunities, capital structure and dividend policies in Japan </w:t>
            </w:r>
          </w:p>
        </w:tc>
      </w:tr>
      <w:tr w:rsidR="001B0AD5" w:rsidRPr="00874A9A" w:rsidTr="003A7785">
        <w:trPr>
          <w:jc w:val="center"/>
        </w:trPr>
        <w:tc>
          <w:tcPr>
            <w:tcW w:w="3284" w:type="dxa"/>
            <w:vMerge/>
            <w:vAlign w:val="center"/>
          </w:tcPr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vAlign w:val="center"/>
          </w:tcPr>
          <w:p w:rsidR="001B0AD5" w:rsidRPr="003A7785" w:rsidRDefault="00C121E6" w:rsidP="003A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 Copeland and Vladimir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ntikarov</w:t>
            </w:r>
          </w:p>
        </w:tc>
        <w:tc>
          <w:tcPr>
            <w:tcW w:w="3285" w:type="dxa"/>
            <w:vAlign w:val="bottom"/>
          </w:tcPr>
          <w:p w:rsidR="001B0AD5" w:rsidRPr="00C121E6" w:rsidRDefault="00C121E6" w:rsidP="0062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ptions: A Practitioner’s Guid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1B0AD5" w:rsidRPr="00874A9A" w:rsidTr="003A7785">
        <w:trPr>
          <w:jc w:val="center"/>
        </w:trPr>
        <w:tc>
          <w:tcPr>
            <w:tcW w:w="3284" w:type="dxa"/>
            <w:vMerge w:val="restart"/>
            <w:vAlign w:val="center"/>
          </w:tcPr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Финансовый рычаг</w:t>
            </w:r>
          </w:p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85" w:type="dxa"/>
            <w:vAlign w:val="center"/>
          </w:tcPr>
          <w:p w:rsidR="001B0AD5" w:rsidRPr="00C121E6" w:rsidRDefault="00C121E6" w:rsidP="003A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</w:t>
            </w:r>
            <w:r w:rsidR="001B0AD5" w:rsidRPr="00C1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1B0AD5" w:rsidRPr="00C1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="001B0AD5" w:rsidRPr="00C1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&amp;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="001B0AD5" w:rsidRPr="00C1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="001B0AD5" w:rsidRPr="00C1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="001B0AD5" w:rsidRPr="00C1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5" w:type="dxa"/>
            <w:vAlign w:val="bottom"/>
          </w:tcPr>
          <w:p w:rsidR="001B0AD5" w:rsidRPr="003A7785" w:rsidRDefault="001B0AD5" w:rsidP="0062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Firm and industry Influences on the Value of Growth Options</w:t>
            </w:r>
          </w:p>
        </w:tc>
      </w:tr>
      <w:tr w:rsidR="001B0AD5" w:rsidRPr="00874A9A" w:rsidTr="003A7785">
        <w:trPr>
          <w:jc w:val="center"/>
        </w:trPr>
        <w:tc>
          <w:tcPr>
            <w:tcW w:w="3284" w:type="dxa"/>
            <w:vMerge/>
            <w:vAlign w:val="center"/>
          </w:tcPr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vAlign w:val="center"/>
          </w:tcPr>
          <w:p w:rsidR="001B0AD5" w:rsidRPr="003A7785" w:rsidRDefault="00C121E6" w:rsidP="003A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 F.A.</w:t>
            </w:r>
          </w:p>
        </w:tc>
        <w:tc>
          <w:tcPr>
            <w:tcW w:w="3285" w:type="dxa"/>
            <w:vAlign w:val="bottom"/>
          </w:tcPr>
          <w:p w:rsidR="001B0AD5" w:rsidRPr="003A7785" w:rsidRDefault="00895F3A" w:rsidP="0062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wth opportunities, capital structure and dividend policies in Japan </w:t>
            </w:r>
          </w:p>
        </w:tc>
      </w:tr>
      <w:tr w:rsidR="001B0AD5" w:rsidRPr="00874A9A" w:rsidTr="003A7785">
        <w:trPr>
          <w:jc w:val="center"/>
        </w:trPr>
        <w:tc>
          <w:tcPr>
            <w:tcW w:w="3284" w:type="dxa"/>
            <w:vMerge/>
            <w:vAlign w:val="center"/>
          </w:tcPr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vAlign w:val="center"/>
          </w:tcPr>
          <w:p w:rsidR="001B0AD5" w:rsidRPr="003A7785" w:rsidRDefault="00C121E6" w:rsidP="003A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 Copeland and Vladimir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ntikarov</w:t>
            </w:r>
          </w:p>
        </w:tc>
        <w:tc>
          <w:tcPr>
            <w:tcW w:w="3285" w:type="dxa"/>
            <w:vAlign w:val="bottom"/>
          </w:tcPr>
          <w:p w:rsidR="001B0AD5" w:rsidRPr="003A7785" w:rsidRDefault="00C121E6" w:rsidP="0062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ptions: A Practitioner’s Guide</w:t>
            </w:r>
          </w:p>
        </w:tc>
      </w:tr>
      <w:tr w:rsidR="001B0AD5" w:rsidRPr="003A7785" w:rsidTr="003A7785">
        <w:trPr>
          <w:jc w:val="center"/>
        </w:trPr>
        <w:tc>
          <w:tcPr>
            <w:tcW w:w="3284" w:type="dxa"/>
            <w:vMerge/>
            <w:vAlign w:val="center"/>
          </w:tcPr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vAlign w:val="center"/>
          </w:tcPr>
          <w:p w:rsidR="001B0AD5" w:rsidRPr="003A7785" w:rsidRDefault="001B0AD5" w:rsidP="003A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Lenos Trigeorgis,</w:t>
            </w:r>
          </w:p>
        </w:tc>
        <w:tc>
          <w:tcPr>
            <w:tcW w:w="3285" w:type="dxa"/>
            <w:vAlign w:val="bottom"/>
          </w:tcPr>
          <w:p w:rsidR="001B0AD5" w:rsidRPr="003A7785" w:rsidRDefault="001B0AD5" w:rsidP="0062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 Options: A Primer</w:t>
            </w:r>
          </w:p>
        </w:tc>
      </w:tr>
      <w:tr w:rsidR="001B0AD5" w:rsidRPr="00874A9A" w:rsidTr="003A7785">
        <w:trPr>
          <w:jc w:val="center"/>
        </w:trPr>
        <w:tc>
          <w:tcPr>
            <w:tcW w:w="3284" w:type="dxa"/>
            <w:vMerge w:val="restart"/>
            <w:vAlign w:val="center"/>
          </w:tcPr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Размер фирмы </w:t>
            </w:r>
          </w:p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85" w:type="dxa"/>
            <w:vAlign w:val="center"/>
          </w:tcPr>
          <w:p w:rsidR="001B0AD5" w:rsidRPr="003A7785" w:rsidRDefault="008075CD" w:rsidP="003A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vila, T.,</w:t>
            </w:r>
          </w:p>
        </w:tc>
        <w:tc>
          <w:tcPr>
            <w:tcW w:w="3285" w:type="dxa"/>
            <w:vAlign w:val="bottom"/>
          </w:tcPr>
          <w:p w:rsidR="001B0AD5" w:rsidRPr="003A7785" w:rsidRDefault="001B0AD5" w:rsidP="0062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 exploratory study on the emergence of management control systems: formalizing human resources in small growing firms</w:t>
            </w:r>
          </w:p>
        </w:tc>
      </w:tr>
      <w:tr w:rsidR="001B0AD5" w:rsidRPr="00874A9A" w:rsidTr="003A7785">
        <w:trPr>
          <w:jc w:val="center"/>
        </w:trPr>
        <w:tc>
          <w:tcPr>
            <w:tcW w:w="3284" w:type="dxa"/>
            <w:vMerge/>
            <w:vAlign w:val="center"/>
          </w:tcPr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vAlign w:val="center"/>
          </w:tcPr>
          <w:p w:rsidR="001B0AD5" w:rsidRPr="003A7785" w:rsidRDefault="008075CD" w:rsidP="003A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Y.K.,  Tj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M.,  Yap  C.M.</w:t>
            </w:r>
          </w:p>
        </w:tc>
        <w:tc>
          <w:tcPr>
            <w:tcW w:w="3285" w:type="dxa"/>
            <w:vAlign w:val="bottom"/>
          </w:tcPr>
          <w:p w:rsidR="001B0AD5" w:rsidRPr="003A7785" w:rsidRDefault="001B0AD5" w:rsidP="0062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Size, leverage, concentration,  and  R&amp;D investment in generating growth opportunities </w:t>
            </w:r>
          </w:p>
        </w:tc>
      </w:tr>
      <w:tr w:rsidR="001B0AD5" w:rsidRPr="00874A9A" w:rsidTr="003A7785">
        <w:trPr>
          <w:jc w:val="center"/>
        </w:trPr>
        <w:tc>
          <w:tcPr>
            <w:tcW w:w="3284" w:type="dxa"/>
            <w:vMerge/>
            <w:vAlign w:val="center"/>
          </w:tcPr>
          <w:p w:rsidR="001B0AD5" w:rsidRPr="003A7785" w:rsidRDefault="001B0AD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vAlign w:val="center"/>
          </w:tcPr>
          <w:p w:rsidR="001B0AD5" w:rsidRPr="003A7785" w:rsidRDefault="008075CD" w:rsidP="003A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 T.W. &amp;</w:t>
            </w:r>
            <w:r w:rsidRPr="008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B0AD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uer J.J.</w:t>
            </w:r>
          </w:p>
        </w:tc>
        <w:tc>
          <w:tcPr>
            <w:tcW w:w="3285" w:type="dxa"/>
            <w:vAlign w:val="bottom"/>
          </w:tcPr>
          <w:p w:rsidR="001B0AD5" w:rsidRPr="003A7785" w:rsidRDefault="001B0AD5" w:rsidP="0062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Firm and industry Influences on the Value of Growth Options</w:t>
            </w:r>
          </w:p>
        </w:tc>
      </w:tr>
      <w:tr w:rsidR="003A7785" w:rsidRPr="003A7785" w:rsidTr="003A7785">
        <w:trPr>
          <w:jc w:val="center"/>
        </w:trPr>
        <w:tc>
          <w:tcPr>
            <w:tcW w:w="3284" w:type="dxa"/>
            <w:vAlign w:val="center"/>
          </w:tcPr>
          <w:p w:rsidR="003A7785" w:rsidRPr="003A7785" w:rsidRDefault="003A778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Инвестиции в обучение </w:t>
            </w:r>
          </w:p>
        </w:tc>
        <w:tc>
          <w:tcPr>
            <w:tcW w:w="3285" w:type="dxa"/>
            <w:vAlign w:val="center"/>
          </w:tcPr>
          <w:p w:rsidR="003A7785" w:rsidRPr="003A7785" w:rsidRDefault="008075CD" w:rsidP="003A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A7785"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rs  S.C.</w:t>
            </w:r>
          </w:p>
        </w:tc>
        <w:tc>
          <w:tcPr>
            <w:tcW w:w="3285" w:type="dxa"/>
            <w:vAlign w:val="bottom"/>
          </w:tcPr>
          <w:p w:rsidR="003A7785" w:rsidRPr="003A7785" w:rsidRDefault="003A7785" w:rsidP="0062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Determinants  of  corporate  borrowing</w:t>
            </w:r>
          </w:p>
        </w:tc>
      </w:tr>
      <w:tr w:rsidR="003A7785" w:rsidRPr="00874A9A" w:rsidTr="003A7785">
        <w:trPr>
          <w:jc w:val="center"/>
        </w:trPr>
        <w:tc>
          <w:tcPr>
            <w:tcW w:w="3284" w:type="dxa"/>
            <w:vAlign w:val="center"/>
          </w:tcPr>
          <w:p w:rsidR="003A7785" w:rsidRPr="003A7785" w:rsidRDefault="003A7785" w:rsidP="00624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Физического и человеческого капитала компании </w:t>
            </w:r>
          </w:p>
        </w:tc>
        <w:tc>
          <w:tcPr>
            <w:tcW w:w="3285" w:type="dxa"/>
            <w:vAlign w:val="center"/>
          </w:tcPr>
          <w:p w:rsidR="003A7785" w:rsidRPr="0084413D" w:rsidRDefault="003A7785" w:rsidP="003A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Tong</w:t>
            </w:r>
            <w:r w:rsidRPr="00844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844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844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&amp;</w:t>
            </w:r>
            <w:r w:rsidR="008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="008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="0080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844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844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844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5" w:type="dxa"/>
            <w:vAlign w:val="bottom"/>
          </w:tcPr>
          <w:p w:rsidR="003A7785" w:rsidRPr="003A7785" w:rsidRDefault="003A7785" w:rsidP="0062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Firm a</w:t>
            </w:r>
            <w:r w:rsidR="00844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 industry Influences on the V</w:t>
            </w:r>
            <w:r w:rsidR="00844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44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lue of Growth </w:t>
            </w:r>
            <w:r w:rsidR="00844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7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ptions</w:t>
            </w:r>
          </w:p>
        </w:tc>
      </w:tr>
    </w:tbl>
    <w:p w:rsidR="003A7785" w:rsidRDefault="003A7785" w:rsidP="003A7785">
      <w:pPr>
        <w:shd w:val="clear" w:color="auto" w:fill="FFFFFF"/>
        <w:spacing w:before="120" w:after="12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637D91" w:rsidRPr="00637D91" w:rsidRDefault="00637D91" w:rsidP="00637D91">
      <w:pPr>
        <w:pStyle w:val="af4"/>
        <w:keepNext/>
        <w:ind w:firstLine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17</w:t>
      </w:r>
    </w:p>
    <w:p w:rsidR="00EB770D" w:rsidRPr="00C225A3" w:rsidRDefault="00EB770D" w:rsidP="00EB770D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C225A3">
        <w:rPr>
          <w:sz w:val="28"/>
          <w:szCs w:val="28"/>
          <w:lang w:eastAsia="ja-JP"/>
        </w:rPr>
        <w:t>Классификация интеллектуального капитала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0"/>
        <w:gridCol w:w="8"/>
        <w:gridCol w:w="4428"/>
      </w:tblGrid>
      <w:tr w:rsidR="00EB770D" w:rsidRPr="00C225A3" w:rsidTr="0027677A">
        <w:tc>
          <w:tcPr>
            <w:tcW w:w="4428" w:type="dxa"/>
            <w:gridSpan w:val="2"/>
            <w:shd w:val="clear" w:color="auto" w:fill="auto"/>
          </w:tcPr>
          <w:p w:rsidR="00EB770D" w:rsidRPr="00C225A3" w:rsidRDefault="00EB770D" w:rsidP="0027677A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225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Автор</w:t>
            </w:r>
          </w:p>
        </w:tc>
        <w:tc>
          <w:tcPr>
            <w:tcW w:w="4428" w:type="dxa"/>
            <w:shd w:val="clear" w:color="auto" w:fill="auto"/>
          </w:tcPr>
          <w:p w:rsidR="00EB770D" w:rsidRPr="00C225A3" w:rsidRDefault="00EB770D" w:rsidP="0027677A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225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Классификация</w:t>
            </w:r>
          </w:p>
        </w:tc>
      </w:tr>
      <w:tr w:rsidR="00EB770D" w:rsidRPr="00C225A3" w:rsidTr="0027677A">
        <w:tc>
          <w:tcPr>
            <w:tcW w:w="4428" w:type="dxa"/>
            <w:gridSpan w:val="2"/>
            <w:shd w:val="clear" w:color="auto" w:fill="auto"/>
          </w:tcPr>
          <w:p w:rsidR="00EB770D" w:rsidRPr="00C225A3" w:rsidRDefault="00EB770D" w:rsidP="0027677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25A3">
              <w:rPr>
                <w:rFonts w:ascii="Times New Roman" w:hAnsi="Times New Roman"/>
                <w:sz w:val="28"/>
                <w:szCs w:val="28"/>
                <w:lang w:val="en-US"/>
              </w:rPr>
              <w:t>Edvinsson, Malone, 1997</w:t>
            </w:r>
          </w:p>
        </w:tc>
        <w:tc>
          <w:tcPr>
            <w:tcW w:w="4428" w:type="dxa"/>
            <w:shd w:val="clear" w:color="auto" w:fill="auto"/>
          </w:tcPr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Человеческий капитал</w:t>
            </w:r>
          </w:p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Структурный капитал</w:t>
            </w:r>
          </w:p>
        </w:tc>
      </w:tr>
      <w:tr w:rsidR="00EB770D" w:rsidRPr="00C225A3" w:rsidTr="0027677A">
        <w:tc>
          <w:tcPr>
            <w:tcW w:w="4428" w:type="dxa"/>
            <w:gridSpan w:val="2"/>
            <w:shd w:val="clear" w:color="auto" w:fill="auto"/>
          </w:tcPr>
          <w:p w:rsidR="00EB770D" w:rsidRPr="00C225A3" w:rsidRDefault="00EB770D" w:rsidP="0027677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25A3">
              <w:rPr>
                <w:rFonts w:ascii="Times New Roman" w:hAnsi="Times New Roman"/>
                <w:sz w:val="28"/>
                <w:szCs w:val="28"/>
                <w:lang w:val="en-US"/>
              </w:rPr>
              <w:t>Bontis, 1998</w:t>
            </w:r>
          </w:p>
        </w:tc>
        <w:tc>
          <w:tcPr>
            <w:tcW w:w="4428" w:type="dxa"/>
            <w:shd w:val="clear" w:color="auto" w:fill="auto"/>
          </w:tcPr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Человеческий капитал</w:t>
            </w:r>
          </w:p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Структурный капитал</w:t>
            </w:r>
          </w:p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Клиентский капитал</w:t>
            </w:r>
          </w:p>
        </w:tc>
      </w:tr>
      <w:tr w:rsidR="00EB770D" w:rsidRPr="00C225A3" w:rsidTr="0027677A">
        <w:tc>
          <w:tcPr>
            <w:tcW w:w="4428" w:type="dxa"/>
            <w:gridSpan w:val="2"/>
            <w:shd w:val="clear" w:color="auto" w:fill="auto"/>
          </w:tcPr>
          <w:p w:rsidR="00EB770D" w:rsidRPr="00C225A3" w:rsidRDefault="00EB770D" w:rsidP="0027677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25A3">
              <w:rPr>
                <w:rFonts w:ascii="Times New Roman" w:hAnsi="Times New Roman"/>
                <w:sz w:val="28"/>
                <w:szCs w:val="28"/>
                <w:lang w:val="en-US"/>
              </w:rPr>
              <w:t>Stewart, 1997</w:t>
            </w:r>
          </w:p>
        </w:tc>
        <w:tc>
          <w:tcPr>
            <w:tcW w:w="4428" w:type="dxa"/>
            <w:shd w:val="clear" w:color="auto" w:fill="auto"/>
          </w:tcPr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Человеческий капитал</w:t>
            </w:r>
          </w:p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Структурный капитал</w:t>
            </w:r>
          </w:p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Клиентский капитал</w:t>
            </w:r>
          </w:p>
        </w:tc>
      </w:tr>
      <w:tr w:rsidR="00EB770D" w:rsidRPr="00C225A3" w:rsidTr="0027677A">
        <w:tc>
          <w:tcPr>
            <w:tcW w:w="4428" w:type="dxa"/>
            <w:gridSpan w:val="2"/>
            <w:shd w:val="clear" w:color="auto" w:fill="auto"/>
          </w:tcPr>
          <w:p w:rsidR="00EB770D" w:rsidRPr="00C225A3" w:rsidRDefault="00EB770D" w:rsidP="0027677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25A3">
              <w:rPr>
                <w:rFonts w:ascii="Times New Roman" w:hAnsi="Times New Roman"/>
                <w:sz w:val="28"/>
                <w:szCs w:val="28"/>
                <w:lang w:val="en-US"/>
              </w:rPr>
              <w:t>Saint-Onge, 1996</w:t>
            </w:r>
          </w:p>
        </w:tc>
        <w:tc>
          <w:tcPr>
            <w:tcW w:w="4428" w:type="dxa"/>
            <w:shd w:val="clear" w:color="auto" w:fill="auto"/>
          </w:tcPr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Человеческий капитал</w:t>
            </w:r>
          </w:p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Структурный капитал</w:t>
            </w:r>
          </w:p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Отношенческий капитал</w:t>
            </w:r>
          </w:p>
        </w:tc>
      </w:tr>
      <w:tr w:rsidR="00EB770D" w:rsidRPr="00C225A3" w:rsidTr="0027677A">
        <w:tc>
          <w:tcPr>
            <w:tcW w:w="4428" w:type="dxa"/>
            <w:gridSpan w:val="2"/>
            <w:shd w:val="clear" w:color="auto" w:fill="auto"/>
          </w:tcPr>
          <w:p w:rsidR="00EB770D" w:rsidRPr="00C225A3" w:rsidRDefault="00EB770D" w:rsidP="0027677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25A3">
              <w:rPr>
                <w:rFonts w:ascii="Times New Roman" w:hAnsi="Times New Roman"/>
                <w:sz w:val="28"/>
                <w:szCs w:val="28"/>
                <w:lang w:val="en-US"/>
              </w:rPr>
              <w:t>Sveiby, 1997</w:t>
            </w:r>
          </w:p>
        </w:tc>
        <w:tc>
          <w:tcPr>
            <w:tcW w:w="4428" w:type="dxa"/>
            <w:shd w:val="clear" w:color="auto" w:fill="auto"/>
          </w:tcPr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Компетенции персонала</w:t>
            </w:r>
          </w:p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Внутренняя структура</w:t>
            </w:r>
          </w:p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Внешняя структура</w:t>
            </w:r>
          </w:p>
        </w:tc>
      </w:tr>
      <w:tr w:rsidR="00EB770D" w:rsidRPr="00C225A3" w:rsidTr="0027677A">
        <w:tc>
          <w:tcPr>
            <w:tcW w:w="4428" w:type="dxa"/>
            <w:gridSpan w:val="2"/>
            <w:shd w:val="clear" w:color="auto" w:fill="auto"/>
          </w:tcPr>
          <w:p w:rsidR="00EB770D" w:rsidRPr="00C225A3" w:rsidRDefault="00EB770D" w:rsidP="0027677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25A3">
              <w:rPr>
                <w:rFonts w:ascii="Times New Roman" w:hAnsi="Times New Roman"/>
                <w:sz w:val="28"/>
                <w:szCs w:val="28"/>
                <w:lang w:val="en-US"/>
              </w:rPr>
              <w:t>Van Buren, 1999</w:t>
            </w:r>
          </w:p>
        </w:tc>
        <w:tc>
          <w:tcPr>
            <w:tcW w:w="4428" w:type="dxa"/>
            <w:shd w:val="clear" w:color="auto" w:fill="auto"/>
          </w:tcPr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Человеческий капитал</w:t>
            </w:r>
          </w:p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Инновационный капитал</w:t>
            </w:r>
          </w:p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Процессный капитал</w:t>
            </w:r>
          </w:p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Клиентский капитал</w:t>
            </w:r>
          </w:p>
        </w:tc>
      </w:tr>
      <w:tr w:rsidR="00EB770D" w:rsidRPr="00C225A3" w:rsidTr="0027677A">
        <w:tc>
          <w:tcPr>
            <w:tcW w:w="4428" w:type="dxa"/>
            <w:gridSpan w:val="2"/>
            <w:shd w:val="clear" w:color="auto" w:fill="auto"/>
          </w:tcPr>
          <w:p w:rsidR="00EB770D" w:rsidRPr="00C225A3" w:rsidRDefault="00EB770D" w:rsidP="0027677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25A3">
              <w:rPr>
                <w:rFonts w:ascii="Times New Roman" w:hAnsi="Times New Roman"/>
                <w:sz w:val="28"/>
                <w:szCs w:val="28"/>
                <w:lang w:val="en-US"/>
              </w:rPr>
              <w:t>Roos, Roos, Edvimson, 1998</w:t>
            </w:r>
          </w:p>
        </w:tc>
        <w:tc>
          <w:tcPr>
            <w:tcW w:w="4428" w:type="dxa"/>
            <w:shd w:val="clear" w:color="auto" w:fill="auto"/>
          </w:tcPr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Человеческий капитал</w:t>
            </w:r>
          </w:p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Структурный капитал</w:t>
            </w:r>
          </w:p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Отношенческий капитал</w:t>
            </w:r>
          </w:p>
        </w:tc>
      </w:tr>
      <w:tr w:rsidR="00EB770D" w:rsidRPr="00C225A3" w:rsidTr="0027677A">
        <w:tblPrEx>
          <w:tblLook w:val="0000"/>
        </w:tblPrEx>
        <w:trPr>
          <w:trHeight w:val="1080"/>
        </w:trPr>
        <w:tc>
          <w:tcPr>
            <w:tcW w:w="4420" w:type="dxa"/>
            <w:shd w:val="clear" w:color="auto" w:fill="auto"/>
          </w:tcPr>
          <w:p w:rsidR="00EB770D" w:rsidRPr="00C225A3" w:rsidRDefault="00EB770D" w:rsidP="0027677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25A3">
              <w:rPr>
                <w:rFonts w:ascii="Times New Roman" w:hAnsi="Times New Roman"/>
                <w:sz w:val="28"/>
                <w:szCs w:val="28"/>
                <w:lang w:val="en-US"/>
              </w:rPr>
              <w:t>O’Donnell, O’Regan, 2000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Человеческий капитал</w:t>
            </w:r>
          </w:p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Внутренняя структура</w:t>
            </w:r>
          </w:p>
          <w:p w:rsidR="00EB770D" w:rsidRPr="00C225A3" w:rsidRDefault="00EB770D" w:rsidP="0027677A">
            <w:pPr>
              <w:pStyle w:val="Default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C225A3">
              <w:rPr>
                <w:sz w:val="28"/>
                <w:szCs w:val="28"/>
              </w:rPr>
              <w:t>Внешняя структура</w:t>
            </w:r>
          </w:p>
        </w:tc>
      </w:tr>
    </w:tbl>
    <w:p w:rsidR="0054026F" w:rsidRDefault="0054026F" w:rsidP="00EB770D">
      <w:pPr>
        <w:jc w:val="both"/>
        <w:rPr>
          <w:rFonts w:ascii="Times New Roman" w:hAnsi="Times New Roman"/>
          <w:sz w:val="24"/>
          <w:szCs w:val="24"/>
        </w:rPr>
      </w:pPr>
    </w:p>
    <w:p w:rsidR="003A7785" w:rsidRPr="003C37A4" w:rsidRDefault="003A7785" w:rsidP="00EB770D">
      <w:pPr>
        <w:jc w:val="both"/>
        <w:rPr>
          <w:rFonts w:ascii="Times New Roman" w:hAnsi="Times New Roman"/>
          <w:sz w:val="24"/>
          <w:szCs w:val="24"/>
        </w:rPr>
      </w:pPr>
    </w:p>
    <w:p w:rsidR="00370323" w:rsidRDefault="00370323" w:rsidP="00370323">
      <w:pPr>
        <w:jc w:val="both"/>
        <w:rPr>
          <w:rFonts w:ascii="Times New Roman" w:hAnsi="Times New Roman"/>
          <w:sz w:val="24"/>
          <w:szCs w:val="24"/>
        </w:rPr>
      </w:pPr>
    </w:p>
    <w:p w:rsidR="00370323" w:rsidRDefault="00370323" w:rsidP="003703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7785" w:rsidRDefault="003A7785" w:rsidP="003703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785" w:rsidRDefault="003A7785" w:rsidP="003703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785" w:rsidRDefault="003A7785" w:rsidP="003703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323" w:rsidRDefault="0054026F" w:rsidP="00370323">
      <w:pPr>
        <w:shd w:val="clear" w:color="auto" w:fill="FFFFFF"/>
        <w:spacing w:before="120" w:after="12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417965" w:rsidRPr="003C37A4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637D91" w:rsidRPr="00637D91" w:rsidRDefault="00637D91" w:rsidP="00637D91">
      <w:pPr>
        <w:pStyle w:val="af4"/>
        <w:keepNext/>
        <w:ind w:firstLine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18</w:t>
      </w:r>
    </w:p>
    <w:p w:rsidR="0054026F" w:rsidRPr="00C225A3" w:rsidRDefault="0054026F" w:rsidP="00370323">
      <w:pPr>
        <w:shd w:val="clear" w:color="auto" w:fill="FFFFFF"/>
        <w:spacing w:before="120" w:after="12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5A3">
        <w:rPr>
          <w:rFonts w:ascii="Times New Roman" w:hAnsi="Times New Roman" w:cs="Times New Roman"/>
          <w:sz w:val="28"/>
          <w:szCs w:val="28"/>
        </w:rPr>
        <w:t>Развитие модели жизненного цикла организации</w:t>
      </w:r>
    </w:p>
    <w:tbl>
      <w:tblPr>
        <w:tblW w:w="9325" w:type="dxa"/>
        <w:tblInd w:w="93" w:type="dxa"/>
        <w:tblLook w:val="04A0"/>
      </w:tblPr>
      <w:tblGrid>
        <w:gridCol w:w="3865"/>
        <w:gridCol w:w="4514"/>
        <w:gridCol w:w="1059"/>
      </w:tblGrid>
      <w:tr w:rsidR="009B0714" w:rsidRPr="00C225A3" w:rsidTr="00FC4149">
        <w:trPr>
          <w:trHeight w:val="30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Даун (Downs)   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5B0285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«Движущи</w:t>
            </w:r>
            <w:proofErr w:type="gramStart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ec</w:t>
            </w:r>
            <w:proofErr w:type="gramEnd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илы р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1967</w:t>
            </w:r>
          </w:p>
        </w:tc>
      </w:tr>
      <w:tr w:rsidR="009B0714" w:rsidRPr="00C225A3" w:rsidTr="00FC4149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Липпитт и У. Шмидт (Lippit, Scmidt)  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5B0285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</w:t>
            </w:r>
            <w:proofErr w:type="gramStart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proofErr w:type="gramEnd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вленческоеуч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стие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1967</w:t>
            </w:r>
          </w:p>
        </w:tc>
      </w:tr>
      <w:tr w:rsidR="009B0714" w:rsidRPr="00C225A3" w:rsidTr="00FC4149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 Ливехуд (Liverhud) 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5B0285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proofErr w:type="gramEnd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рганическ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эволюционн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развитие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1969</w:t>
            </w:r>
          </w:p>
        </w:tc>
      </w:tr>
      <w:tr w:rsidR="009B0714" w:rsidRPr="00C225A3" w:rsidTr="00FC4149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 Скотт (Scott) 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5B0285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«Стр</w:t>
            </w:r>
            <w:proofErr w:type="gramStart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proofErr w:type="gramEnd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тегия и 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труктура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1971</w:t>
            </w:r>
          </w:p>
        </w:tc>
      </w:tr>
      <w:tr w:rsidR="009B0714" w:rsidRPr="00C225A3" w:rsidTr="00FC4149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Грейнер (Grainer)  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5B0285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«Этапы развития и кризисы ро</w:t>
            </w:r>
            <w:proofErr w:type="gramStart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proofErr w:type="gramEnd"/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организации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1972</w:t>
            </w:r>
          </w:p>
        </w:tc>
      </w:tr>
      <w:tr w:rsidR="009B0714" w:rsidRPr="00C225A3" w:rsidTr="00FC4149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У. Торберт (Tornbert)  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5B0285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«Ментальность членов </w:t>
            </w:r>
            <w:proofErr w:type="gramStart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proofErr w:type="gramEnd"/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рганизации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1974</w:t>
            </w:r>
          </w:p>
        </w:tc>
      </w:tr>
      <w:tr w:rsidR="009B0714" w:rsidRPr="00C225A3" w:rsidTr="00FC4149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Ф. Лиден (Lyden)   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5B0285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«Функци</w:t>
            </w:r>
            <w:proofErr w:type="gramStart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proofErr w:type="gramEnd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льные проблемы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1975</w:t>
            </w:r>
          </w:p>
        </w:tc>
      </w:tr>
      <w:tr w:rsidR="009B0714" w:rsidRPr="00C225A3" w:rsidTr="00FC4149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895F3A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 и Р.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(Katz, Kahn)  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5B0285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proofErr w:type="gramEnd"/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рганизационная структура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1978</w:t>
            </w:r>
          </w:p>
        </w:tc>
      </w:tr>
      <w:tr w:rsidR="009B0714" w:rsidRPr="00C225A3" w:rsidTr="00FC4149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 Адизес (Adizes) 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5B0285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 жизненных циклов организации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1979</w:t>
            </w:r>
          </w:p>
        </w:tc>
      </w:tr>
      <w:tr w:rsidR="009B0714" w:rsidRPr="00C225A3" w:rsidTr="00FC4149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Дж. Кимберли (Kimberly)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5B0285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«Внешний </w:t>
            </w:r>
            <w:proofErr w:type="gramStart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proofErr w:type="gramEnd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оциальный к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нтроль, 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труктура работы и отношения с окружающей средой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1979</w:t>
            </w:r>
          </w:p>
        </w:tc>
      </w:tr>
      <w:tr w:rsidR="009B0714" w:rsidRPr="00C225A3" w:rsidTr="00FC4149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895F3A" w:rsidRDefault="00895F3A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9B0714" w:rsidRPr="008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(Miller, Fhesen) 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5B0285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«Траектории развития </w:t>
            </w:r>
            <w:proofErr w:type="gramStart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proofErr w:type="gramEnd"/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рганизации</w:t>
            </w:r>
            <w:r w:rsid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</w:tr>
      <w:tr w:rsidR="009B0714" w:rsidRPr="00C225A3" w:rsidTr="00FC4149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Э. М. Коротков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5B0285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«Модель жизненного цикла </w:t>
            </w:r>
            <w:proofErr w:type="gramStart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proofErr w:type="gramEnd"/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рганизации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</w:tr>
      <w:tr w:rsidR="009B0714" w:rsidRPr="00C225A3" w:rsidTr="00FC4149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895F3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8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Start"/>
            <w:r w:rsidR="008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ec</w:t>
            </w:r>
            <w:proofErr w:type="gramEnd"/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8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</w:t>
            </w:r>
            <w:r w:rsidR="008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8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8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appa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(Lester, Parnell, Carraher)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«Жизненные циклы организации»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</w:tr>
      <w:tr w:rsidR="009B0714" w:rsidRPr="00C225A3" w:rsidTr="00FC4149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895F3A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Мироненко Ю. Д., 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ханов А. К. 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5B0285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Модель организационного развития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</w:tr>
      <w:tr w:rsidR="009B0714" w:rsidRPr="00C225A3" w:rsidTr="00FC4149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895F3A" w:rsidRDefault="00895F3A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Емельянов и С.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рницын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5B0285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Жизненный путь организации в бизнесе с социокультурной точки зрения</w:t>
            </w: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</w:tr>
      <w:tr w:rsidR="009B0714" w:rsidRPr="00C225A3" w:rsidTr="00FC4149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895F3A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ни, Х. Фальк, Н.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="009B0714"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худа (Aharony J., Falk H., Yehuda N.)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«Жизненный цикл предприятия»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14" w:rsidRPr="00C225A3" w:rsidRDefault="009B0714" w:rsidP="003F2610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</w:tr>
    </w:tbl>
    <w:p w:rsidR="00417965" w:rsidRPr="00417965" w:rsidRDefault="00417965" w:rsidP="00417965">
      <w:pPr>
        <w:autoSpaceDE w:val="0"/>
        <w:autoSpaceDN w:val="0"/>
        <w:adjustRightInd w:val="0"/>
        <w:spacing w:after="0"/>
        <w:ind w:right="28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7965">
        <w:rPr>
          <w:rFonts w:ascii="Times New Roman" w:hAnsi="Times New Roman" w:cs="Times New Roman"/>
          <w:sz w:val="18"/>
          <w:szCs w:val="18"/>
        </w:rPr>
        <w:t xml:space="preserve">Баранюк И.  А.  Методы управления проектами организационного развития /И.  А.  Баранюк,  Г. В. Старченко // </w:t>
      </w:r>
      <w:proofErr w:type="gramStart"/>
      <w:r w:rsidRPr="0041796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417965">
        <w:rPr>
          <w:rFonts w:ascii="Times New Roman" w:hAnsi="Times New Roman" w:cs="Times New Roman"/>
          <w:sz w:val="18"/>
          <w:szCs w:val="18"/>
        </w:rPr>
        <w:t>існик ЧДТУ. – 2011. – № 2. – С. 68-72.</w:t>
      </w:r>
    </w:p>
    <w:p w:rsidR="00370323" w:rsidRPr="003C37A4" w:rsidRDefault="00370323" w:rsidP="00370323">
      <w:pPr>
        <w:shd w:val="clear" w:color="auto" w:fill="FFFFFF"/>
        <w:spacing w:before="120" w:after="12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="004179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417965" w:rsidRPr="003C37A4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637D91" w:rsidRPr="00637D91" w:rsidRDefault="00637D91" w:rsidP="00637D91">
      <w:pPr>
        <w:pStyle w:val="af4"/>
        <w:keepNext/>
        <w:ind w:firstLine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18</w:t>
      </w:r>
    </w:p>
    <w:p w:rsidR="00370323" w:rsidRPr="00E74E43" w:rsidRDefault="00370323" w:rsidP="00370323">
      <w:pPr>
        <w:autoSpaceDE w:val="0"/>
        <w:autoSpaceDN w:val="0"/>
        <w:adjustRightInd w:val="0"/>
        <w:spacing w:after="0"/>
        <w:ind w:right="283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4E43">
        <w:rPr>
          <w:rFonts w:ascii="Times New Roman" w:hAnsi="Times New Roman" w:cs="Times New Roman"/>
          <w:sz w:val="28"/>
          <w:szCs w:val="28"/>
        </w:rPr>
        <w:t>Крите</w:t>
      </w:r>
      <w:r w:rsidR="007910AE">
        <w:rPr>
          <w:rFonts w:ascii="Times New Roman" w:hAnsi="Times New Roman" w:cs="Times New Roman"/>
          <w:sz w:val="28"/>
          <w:szCs w:val="28"/>
        </w:rPr>
        <w:t xml:space="preserve">рии деления Д. </w:t>
      </w:r>
      <w:proofErr w:type="gramStart"/>
      <w:r w:rsidR="007910AE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7910AE">
        <w:rPr>
          <w:rFonts w:ascii="Times New Roman" w:hAnsi="Times New Roman" w:cs="Times New Roman"/>
          <w:sz w:val="28"/>
          <w:szCs w:val="28"/>
        </w:rPr>
        <w:t>иллер и П. Фриз</w:t>
      </w:r>
      <w:r w:rsidR="007910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4E43">
        <w:rPr>
          <w:rFonts w:ascii="Times New Roman" w:hAnsi="Times New Roman" w:cs="Times New Roman"/>
          <w:sz w:val="28"/>
          <w:szCs w:val="28"/>
        </w:rPr>
        <w:t>н</w:t>
      </w:r>
      <w:r w:rsidR="007910AE">
        <w:rPr>
          <w:rFonts w:ascii="Times New Roman" w:hAnsi="Times New Roman" w:cs="Times New Roman"/>
          <w:sz w:val="28"/>
          <w:szCs w:val="28"/>
        </w:rPr>
        <w:t xml:space="preserve"> </w:t>
      </w:r>
      <w:r w:rsidRPr="00E74E43">
        <w:rPr>
          <w:rFonts w:ascii="Times New Roman" w:hAnsi="Times New Roman" w:cs="Times New Roman"/>
          <w:sz w:val="28"/>
          <w:szCs w:val="28"/>
        </w:rPr>
        <w:t xml:space="preserve">по стадиям жизненного цикла  организации </w:t>
      </w:r>
    </w:p>
    <w:tbl>
      <w:tblPr>
        <w:tblStyle w:val="ae"/>
        <w:tblW w:w="0" w:type="auto"/>
        <w:tblLook w:val="04A0"/>
      </w:tblPr>
      <w:tblGrid>
        <w:gridCol w:w="2943"/>
        <w:gridCol w:w="6379"/>
      </w:tblGrid>
      <w:tr w:rsidR="00370323" w:rsidRPr="00C225A3" w:rsidTr="00C225A3">
        <w:tc>
          <w:tcPr>
            <w:tcW w:w="2943" w:type="dxa"/>
          </w:tcPr>
          <w:p w:rsidR="00370323" w:rsidRPr="00C225A3" w:rsidRDefault="00370323" w:rsidP="006247C2">
            <w:pPr>
              <w:pStyle w:val="text"/>
              <w:ind w:right="283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225A3">
              <w:rPr>
                <w:rFonts w:eastAsiaTheme="minorEastAsia"/>
                <w:sz w:val="28"/>
                <w:szCs w:val="28"/>
              </w:rPr>
              <w:t>Фазы развития</w:t>
            </w:r>
          </w:p>
        </w:tc>
        <w:tc>
          <w:tcPr>
            <w:tcW w:w="6379" w:type="dxa"/>
          </w:tcPr>
          <w:p w:rsidR="00370323" w:rsidRPr="00C225A3" w:rsidRDefault="00370323" w:rsidP="006247C2">
            <w:pPr>
              <w:pStyle w:val="text"/>
              <w:ind w:right="283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225A3">
              <w:rPr>
                <w:rFonts w:eastAsiaTheme="minorEastAsia"/>
                <w:sz w:val="28"/>
                <w:szCs w:val="28"/>
              </w:rPr>
              <w:t>Критерии</w:t>
            </w:r>
          </w:p>
        </w:tc>
      </w:tr>
      <w:tr w:rsidR="00370323" w:rsidRPr="00C225A3" w:rsidTr="00C225A3">
        <w:tc>
          <w:tcPr>
            <w:tcW w:w="2943" w:type="dxa"/>
          </w:tcPr>
          <w:p w:rsidR="00370323" w:rsidRPr="00C225A3" w:rsidRDefault="00370323" w:rsidP="006247C2">
            <w:pPr>
              <w:pStyle w:val="text"/>
              <w:ind w:right="283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225A3">
              <w:rPr>
                <w:rFonts w:eastAsiaTheme="minorEastAsia"/>
                <w:sz w:val="28"/>
                <w:szCs w:val="28"/>
              </w:rPr>
              <w:t>Рождение</w:t>
            </w:r>
          </w:p>
        </w:tc>
        <w:tc>
          <w:tcPr>
            <w:tcW w:w="6379" w:type="dxa"/>
          </w:tcPr>
          <w:p w:rsidR="00370323" w:rsidRPr="00C225A3" w:rsidRDefault="00370323" w:rsidP="006247C2">
            <w:pPr>
              <w:pStyle w:val="text"/>
              <w:ind w:right="283"/>
              <w:rPr>
                <w:rFonts w:eastAsiaTheme="minorEastAsia"/>
                <w:sz w:val="28"/>
                <w:szCs w:val="28"/>
              </w:rPr>
            </w:pPr>
            <w:r w:rsidRPr="00C225A3">
              <w:rPr>
                <w:rFonts w:eastAsiaTheme="minorEastAsia"/>
                <w:sz w:val="28"/>
                <w:szCs w:val="28"/>
              </w:rPr>
              <w:t>В</w:t>
            </w:r>
            <w:proofErr w:type="gramStart"/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proofErr w:type="gramEnd"/>
            <w:r w:rsidRPr="00C225A3">
              <w:rPr>
                <w:rFonts w:eastAsiaTheme="minorEastAsia"/>
                <w:sz w:val="28"/>
                <w:szCs w:val="28"/>
              </w:rPr>
              <w:t>зраст фирмы младше 10 лет, имеет неф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рмальную структуру, во главе управления – менеджер-с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бственник</w:t>
            </w:r>
          </w:p>
        </w:tc>
      </w:tr>
      <w:tr w:rsidR="00370323" w:rsidRPr="00C225A3" w:rsidTr="00C225A3">
        <w:tc>
          <w:tcPr>
            <w:tcW w:w="2943" w:type="dxa"/>
          </w:tcPr>
          <w:p w:rsidR="00370323" w:rsidRPr="00C225A3" w:rsidRDefault="00370323" w:rsidP="006247C2">
            <w:pPr>
              <w:pStyle w:val="text"/>
              <w:ind w:right="283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225A3">
              <w:rPr>
                <w:rFonts w:eastAsiaTheme="minorEastAsia"/>
                <w:sz w:val="28"/>
                <w:szCs w:val="28"/>
              </w:rPr>
              <w:t>Развитие</w:t>
            </w:r>
          </w:p>
        </w:tc>
        <w:tc>
          <w:tcPr>
            <w:tcW w:w="6379" w:type="dxa"/>
          </w:tcPr>
          <w:p w:rsidR="00370323" w:rsidRPr="00C225A3" w:rsidRDefault="00370323" w:rsidP="006247C2">
            <w:pPr>
              <w:pStyle w:val="text"/>
              <w:ind w:right="283"/>
              <w:rPr>
                <w:rFonts w:eastAsiaTheme="minorEastAsia"/>
                <w:sz w:val="28"/>
                <w:szCs w:val="28"/>
              </w:rPr>
            </w:pPr>
            <w:r w:rsidRPr="00C225A3">
              <w:rPr>
                <w:rFonts w:eastAsiaTheme="minorEastAsia"/>
                <w:sz w:val="28"/>
                <w:szCs w:val="28"/>
              </w:rPr>
              <w:t>Ур</w:t>
            </w:r>
            <w:proofErr w:type="gramStart"/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proofErr w:type="gramEnd"/>
            <w:r w:rsidRPr="00C225A3">
              <w:rPr>
                <w:rFonts w:eastAsiaTheme="minorEastAsia"/>
                <w:sz w:val="28"/>
                <w:szCs w:val="28"/>
              </w:rPr>
              <w:t>вень продаж в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зрастает б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лее чем на 15%, функци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нально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рганизованная структура, п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литика ф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рмализована</w:t>
            </w:r>
          </w:p>
        </w:tc>
      </w:tr>
      <w:tr w:rsidR="00370323" w:rsidRPr="00C225A3" w:rsidTr="00C225A3">
        <w:tc>
          <w:tcPr>
            <w:tcW w:w="2943" w:type="dxa"/>
          </w:tcPr>
          <w:p w:rsidR="00370323" w:rsidRPr="00C225A3" w:rsidRDefault="00370323" w:rsidP="006247C2">
            <w:pPr>
              <w:pStyle w:val="text"/>
              <w:ind w:right="283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225A3">
              <w:rPr>
                <w:rFonts w:eastAsiaTheme="minorEastAsia"/>
                <w:sz w:val="28"/>
                <w:szCs w:val="28"/>
              </w:rPr>
              <w:t>Зрелость</w:t>
            </w:r>
          </w:p>
        </w:tc>
        <w:tc>
          <w:tcPr>
            <w:tcW w:w="6379" w:type="dxa"/>
          </w:tcPr>
          <w:p w:rsidR="00370323" w:rsidRPr="00C225A3" w:rsidRDefault="00370323" w:rsidP="006247C2">
            <w:pPr>
              <w:pStyle w:val="text"/>
              <w:ind w:right="283"/>
              <w:rPr>
                <w:rFonts w:eastAsiaTheme="minorEastAsia"/>
                <w:sz w:val="28"/>
                <w:szCs w:val="28"/>
              </w:rPr>
            </w:pPr>
            <w:r w:rsidRPr="00C225A3">
              <w:rPr>
                <w:rFonts w:eastAsiaTheme="minorEastAsia"/>
                <w:sz w:val="28"/>
                <w:szCs w:val="28"/>
              </w:rPr>
              <w:t>Ур</w:t>
            </w:r>
            <w:proofErr w:type="gramStart"/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proofErr w:type="gramEnd"/>
            <w:r w:rsidRPr="00C225A3">
              <w:rPr>
                <w:rFonts w:eastAsiaTheme="minorEastAsia"/>
                <w:sz w:val="28"/>
                <w:szCs w:val="28"/>
              </w:rPr>
              <w:t>веньпр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даж растет, но прирост с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ставляет менее 15%, б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лее бюр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кратическая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рганизация</w:t>
            </w:r>
          </w:p>
        </w:tc>
      </w:tr>
      <w:tr w:rsidR="00370323" w:rsidRPr="00C225A3" w:rsidTr="00C225A3">
        <w:tc>
          <w:tcPr>
            <w:tcW w:w="2943" w:type="dxa"/>
          </w:tcPr>
          <w:p w:rsidR="00370323" w:rsidRPr="00C225A3" w:rsidRDefault="00370323" w:rsidP="006247C2">
            <w:pPr>
              <w:pStyle w:val="text"/>
              <w:ind w:right="283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225A3">
              <w:rPr>
                <w:rFonts w:eastAsiaTheme="minorEastAsia"/>
                <w:sz w:val="28"/>
                <w:szCs w:val="28"/>
              </w:rPr>
              <w:t>Расцвет</w:t>
            </w:r>
          </w:p>
        </w:tc>
        <w:tc>
          <w:tcPr>
            <w:tcW w:w="6379" w:type="dxa"/>
          </w:tcPr>
          <w:p w:rsidR="00370323" w:rsidRPr="00C225A3" w:rsidRDefault="00370323" w:rsidP="006247C2">
            <w:pPr>
              <w:pStyle w:val="text"/>
              <w:ind w:right="283"/>
              <w:rPr>
                <w:rFonts w:eastAsiaTheme="minorEastAsia"/>
                <w:sz w:val="28"/>
                <w:szCs w:val="28"/>
              </w:rPr>
            </w:pPr>
            <w:r w:rsidRPr="00C225A3">
              <w:rPr>
                <w:rFonts w:eastAsiaTheme="minorEastAsia"/>
                <w:sz w:val="28"/>
                <w:szCs w:val="28"/>
              </w:rPr>
              <w:t>Ур</w:t>
            </w:r>
            <w:proofErr w:type="gramStart"/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proofErr w:type="gramEnd"/>
            <w:r w:rsidRPr="00C225A3">
              <w:rPr>
                <w:rFonts w:eastAsiaTheme="minorEastAsia"/>
                <w:sz w:val="28"/>
                <w:szCs w:val="28"/>
              </w:rPr>
              <w:t>вень продаж сн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ва в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зрастает б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лее чем на 15%, используются сл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жные системы к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нтроля и планир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вания</w:t>
            </w:r>
          </w:p>
        </w:tc>
      </w:tr>
      <w:tr w:rsidR="00370323" w:rsidRPr="00C225A3" w:rsidTr="00C225A3">
        <w:tc>
          <w:tcPr>
            <w:tcW w:w="2943" w:type="dxa"/>
          </w:tcPr>
          <w:p w:rsidR="00370323" w:rsidRPr="00C225A3" w:rsidRDefault="00370323" w:rsidP="006247C2">
            <w:pPr>
              <w:pStyle w:val="text"/>
              <w:ind w:right="283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225A3">
              <w:rPr>
                <w:rFonts w:eastAsiaTheme="minorEastAsia"/>
                <w:sz w:val="28"/>
                <w:szCs w:val="28"/>
              </w:rPr>
              <w:t>Спад</w:t>
            </w:r>
          </w:p>
        </w:tc>
        <w:tc>
          <w:tcPr>
            <w:tcW w:w="6379" w:type="dxa"/>
          </w:tcPr>
          <w:p w:rsidR="00370323" w:rsidRPr="00C225A3" w:rsidRDefault="00370323" w:rsidP="006247C2">
            <w:pPr>
              <w:pStyle w:val="text"/>
              <w:ind w:right="283"/>
              <w:rPr>
                <w:rFonts w:eastAsiaTheme="minorEastAsia"/>
                <w:sz w:val="28"/>
                <w:szCs w:val="28"/>
              </w:rPr>
            </w:pP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граничение выпуска пр</w:t>
            </w:r>
            <w:r w:rsidRPr="00C225A3">
              <w:rPr>
                <w:rFonts w:eastAsiaTheme="minorEastAsia"/>
                <w:sz w:val="28"/>
                <w:szCs w:val="28"/>
                <w:lang w:val="en-US"/>
              </w:rPr>
              <w:t>o</w:t>
            </w:r>
            <w:r w:rsidRPr="00C225A3">
              <w:rPr>
                <w:rFonts w:eastAsiaTheme="minorEastAsia"/>
                <w:sz w:val="28"/>
                <w:szCs w:val="28"/>
              </w:rPr>
              <w:t>дукции, прибыль падает</w:t>
            </w:r>
          </w:p>
        </w:tc>
      </w:tr>
    </w:tbl>
    <w:p w:rsidR="0054026F" w:rsidRPr="00417965" w:rsidRDefault="00370323" w:rsidP="00370323">
      <w:pPr>
        <w:autoSpaceDE w:val="0"/>
        <w:autoSpaceDN w:val="0"/>
        <w:adjustRightInd w:val="0"/>
        <w:spacing w:after="0"/>
        <w:ind w:right="28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="005402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417965" w:rsidRPr="00417965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B2208F" w:rsidRPr="00637D91" w:rsidRDefault="00B2208F" w:rsidP="00B2208F">
      <w:pPr>
        <w:autoSpaceDE w:val="0"/>
        <w:autoSpaceDN w:val="0"/>
        <w:adjustRightInd w:val="0"/>
        <w:spacing w:after="0"/>
        <w:ind w:right="283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7D91">
        <w:rPr>
          <w:rFonts w:ascii="Times New Roman" w:hAnsi="Times New Roman" w:cs="Times New Roman"/>
          <w:sz w:val="28"/>
          <w:szCs w:val="28"/>
        </w:rPr>
        <w:t>Темп роста ВВП ЕС</w:t>
      </w:r>
    </w:p>
    <w:p w:rsidR="001214BE" w:rsidRDefault="00B2208F" w:rsidP="003F2610">
      <w:pPr>
        <w:autoSpaceDE w:val="0"/>
        <w:autoSpaceDN w:val="0"/>
        <w:adjustRightInd w:val="0"/>
        <w:spacing w:after="0"/>
        <w:ind w:right="283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2208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731018" cy="3738150"/>
            <wp:effectExtent l="19050" t="0" r="2782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312" cy="37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8F" w:rsidRDefault="00B2208F" w:rsidP="00B2208F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Style w:val="citation"/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</w:pPr>
      <w:r>
        <w:rPr>
          <w:rStyle w:val="citation"/>
          <w:rFonts w:ascii="Arial" w:hAnsi="Arial" w:cs="Arial"/>
          <w:i/>
          <w:iCs/>
          <w:color w:val="000000"/>
          <w:sz w:val="19"/>
          <w:szCs w:val="19"/>
          <w:shd w:val="clear" w:color="auto" w:fill="FFFFFF"/>
          <w:lang w:val="en-US"/>
        </w:rPr>
        <w:t>International</w:t>
      </w:r>
      <w:r w:rsidRPr="003C37A4">
        <w:rPr>
          <w:rStyle w:val="citation"/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>
        <w:rPr>
          <w:rStyle w:val="citation"/>
          <w:rFonts w:ascii="Arial" w:hAnsi="Arial" w:cs="Arial"/>
          <w:i/>
          <w:iCs/>
          <w:color w:val="000000"/>
          <w:sz w:val="19"/>
          <w:szCs w:val="19"/>
          <w:shd w:val="clear" w:color="auto" w:fill="FFFFFF"/>
          <w:lang w:val="en-US"/>
        </w:rPr>
        <w:t>monetary</w:t>
      </w:r>
      <w:r w:rsidRPr="003C37A4">
        <w:rPr>
          <w:rStyle w:val="citation"/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>
        <w:rPr>
          <w:rStyle w:val="citation"/>
          <w:rFonts w:ascii="Arial" w:hAnsi="Arial" w:cs="Arial"/>
          <w:i/>
          <w:iCs/>
          <w:color w:val="000000"/>
          <w:sz w:val="19"/>
          <w:szCs w:val="19"/>
          <w:shd w:val="clear" w:color="auto" w:fill="FFFFFF"/>
          <w:lang w:val="en-US"/>
        </w:rPr>
        <w:t>Fund</w:t>
      </w:r>
      <w:r w:rsidRPr="003C37A4">
        <w:rPr>
          <w:rStyle w:val="citation"/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:</w:t>
      </w:r>
    </w:p>
    <w:p w:rsidR="00637D91" w:rsidRPr="00637D91" w:rsidRDefault="00637D91" w:rsidP="00637D91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7D91">
        <w:rPr>
          <w:rFonts w:ascii="Times New Roman" w:hAnsi="Times New Roman" w:cs="Times New Roman"/>
          <w:sz w:val="28"/>
          <w:szCs w:val="28"/>
        </w:rPr>
        <w:t>Рис.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7D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Темп роста В</w:t>
      </w:r>
      <w:proofErr w:type="gramStart"/>
      <w:r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 Евросоюза </w:t>
      </w:r>
    </w:p>
    <w:p w:rsidR="00637D91" w:rsidRPr="003C37A4" w:rsidRDefault="00637D91" w:rsidP="00B2208F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Style w:val="citation"/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</w:pPr>
    </w:p>
    <w:p w:rsidR="00D77500" w:rsidRPr="003C37A4" w:rsidRDefault="00E74E43" w:rsidP="00D77500">
      <w:pPr>
        <w:shd w:val="clear" w:color="auto" w:fill="FFFFFF"/>
        <w:spacing w:before="120" w:after="12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="00D775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E439A5" w:rsidRPr="003C37A4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</w:p>
    <w:p w:rsidR="00637D91" w:rsidRPr="00637D91" w:rsidRDefault="00637D91" w:rsidP="00637D91">
      <w:pPr>
        <w:pStyle w:val="af4"/>
        <w:keepNext/>
        <w:ind w:firstLine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19</w:t>
      </w:r>
    </w:p>
    <w:p w:rsidR="00370323" w:rsidRPr="003C37A4" w:rsidRDefault="00370323" w:rsidP="0037032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гипотезы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 w:rsidRPr="009D1D39">
        <w:rPr>
          <w:rFonts w:ascii="Times New Roman" w:hAnsi="Times New Roman" w:cs="Times New Roman"/>
          <w:sz w:val="28"/>
          <w:szCs w:val="28"/>
        </w:rPr>
        <w:t>о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 w:rsidR="00417965">
        <w:rPr>
          <w:rFonts w:ascii="Times New Roman" w:hAnsi="Times New Roman" w:cs="Times New Roman"/>
          <w:sz w:val="28"/>
          <w:szCs w:val="28"/>
        </w:rPr>
        <w:t>степени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 w:rsidRPr="009D1D39">
        <w:rPr>
          <w:rFonts w:ascii="Times New Roman" w:hAnsi="Times New Roman" w:cs="Times New Roman"/>
          <w:sz w:val="28"/>
          <w:szCs w:val="28"/>
        </w:rPr>
        <w:t>воздействия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C37A4">
        <w:rPr>
          <w:rFonts w:ascii="Times New Roman" w:hAnsi="Times New Roman" w:cs="Times New Roman"/>
          <w:sz w:val="28"/>
          <w:szCs w:val="28"/>
        </w:rPr>
        <w:t>_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3C37A4">
        <w:rPr>
          <w:rFonts w:ascii="Times New Roman" w:hAnsi="Times New Roman" w:cs="Times New Roman"/>
          <w:sz w:val="28"/>
          <w:szCs w:val="28"/>
        </w:rPr>
        <w:t>_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lev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C37A4">
        <w:rPr>
          <w:rFonts w:ascii="Times New Roman" w:hAnsi="Times New Roman" w:cs="Times New Roman"/>
          <w:sz w:val="28"/>
          <w:szCs w:val="28"/>
        </w:rPr>
        <w:t>_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ncapex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ih</w:t>
      </w:r>
      <w:r w:rsidRPr="003C37A4">
        <w:rPr>
          <w:rFonts w:ascii="Times New Roman" w:hAnsi="Times New Roman" w:cs="Times New Roman"/>
          <w:sz w:val="28"/>
          <w:szCs w:val="28"/>
        </w:rPr>
        <w:t>_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3C37A4">
        <w:rPr>
          <w:rFonts w:ascii="Times New Roman" w:hAnsi="Times New Roman" w:cs="Times New Roman"/>
          <w:sz w:val="28"/>
          <w:szCs w:val="28"/>
        </w:rPr>
        <w:t>_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ih</w:t>
      </w:r>
      <w:r w:rsidRPr="003C37A4">
        <w:rPr>
          <w:rFonts w:ascii="Times New Roman" w:hAnsi="Times New Roman" w:cs="Times New Roman"/>
          <w:sz w:val="28"/>
          <w:szCs w:val="28"/>
        </w:rPr>
        <w:t>_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37A4">
        <w:rPr>
          <w:rFonts w:ascii="Times New Roman" w:hAnsi="Times New Roman" w:cs="Times New Roman"/>
          <w:sz w:val="28"/>
          <w:szCs w:val="28"/>
        </w:rPr>
        <w:t>_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emp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ih</w:t>
      </w:r>
      <w:r w:rsidRPr="003C37A4">
        <w:rPr>
          <w:rFonts w:ascii="Times New Roman" w:hAnsi="Times New Roman" w:cs="Times New Roman"/>
          <w:sz w:val="28"/>
          <w:szCs w:val="28"/>
        </w:rPr>
        <w:t>_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corp</w:t>
      </w:r>
      <w:r w:rsidRPr="003C37A4">
        <w:rPr>
          <w:rFonts w:ascii="Times New Roman" w:hAnsi="Times New Roman" w:cs="Times New Roman"/>
          <w:sz w:val="28"/>
          <w:szCs w:val="28"/>
        </w:rPr>
        <w:t>_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univ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C37A4">
        <w:rPr>
          <w:rFonts w:ascii="Times New Roman" w:hAnsi="Times New Roman" w:cs="Times New Roman"/>
          <w:sz w:val="28"/>
          <w:szCs w:val="28"/>
        </w:rPr>
        <w:t>_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3C37A4">
        <w:rPr>
          <w:rFonts w:ascii="Times New Roman" w:hAnsi="Times New Roman" w:cs="Times New Roman"/>
          <w:sz w:val="28"/>
          <w:szCs w:val="28"/>
        </w:rPr>
        <w:t>_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C37A4">
        <w:rPr>
          <w:rFonts w:ascii="Times New Roman" w:hAnsi="Times New Roman" w:cs="Times New Roman"/>
          <w:sz w:val="28"/>
          <w:szCs w:val="28"/>
        </w:rPr>
        <w:t>_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Pr="003C37A4">
        <w:rPr>
          <w:rFonts w:ascii="Times New Roman" w:hAnsi="Times New Roman" w:cs="Times New Roman"/>
          <w:sz w:val="28"/>
          <w:szCs w:val="28"/>
        </w:rPr>
        <w:t>_</w:t>
      </w:r>
      <w:r w:rsidRPr="00370323">
        <w:rPr>
          <w:rFonts w:ascii="Times New Roman" w:hAnsi="Times New Roman" w:cs="Times New Roman"/>
          <w:sz w:val="28"/>
          <w:szCs w:val="28"/>
          <w:lang w:val="en-US"/>
        </w:rPr>
        <w:t>inv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 w:rsidRPr="009D1D39">
        <w:rPr>
          <w:rFonts w:ascii="Times New Roman" w:hAnsi="Times New Roman" w:cs="Times New Roman"/>
          <w:sz w:val="28"/>
          <w:szCs w:val="28"/>
        </w:rPr>
        <w:t>на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 w:rsidRPr="009D1D39">
        <w:rPr>
          <w:rFonts w:ascii="Times New Roman" w:hAnsi="Times New Roman" w:cs="Times New Roman"/>
          <w:sz w:val="28"/>
          <w:szCs w:val="28"/>
        </w:rPr>
        <w:t>величину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 w:rsidR="00417965">
        <w:rPr>
          <w:rFonts w:ascii="Times New Roman" w:hAnsi="Times New Roman" w:cs="Times New Roman"/>
          <w:sz w:val="28"/>
          <w:szCs w:val="28"/>
        </w:rPr>
        <w:t>опциона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компаний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стадии</w:t>
      </w:r>
      <w:r w:rsidRPr="003C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Pr="003C37A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77500" w:rsidRPr="003C37A4" w:rsidRDefault="00D77500" w:rsidP="003F2610">
      <w:pPr>
        <w:autoSpaceDE w:val="0"/>
        <w:autoSpaceDN w:val="0"/>
        <w:adjustRightInd w:val="0"/>
        <w:spacing w:after="0" w:line="360" w:lineRule="auto"/>
        <w:ind w:right="28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7"/>
        <w:gridCol w:w="1103"/>
        <w:gridCol w:w="111"/>
        <w:gridCol w:w="1096"/>
        <w:gridCol w:w="1208"/>
        <w:gridCol w:w="997"/>
      </w:tblGrid>
      <w:tr w:rsidR="00D77500" w:rsidTr="006247C2">
        <w:trPr>
          <w:trHeight w:val="225"/>
        </w:trPr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DependentVariable: </w:t>
            </w:r>
            <w:r w:rsidRPr="00390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P_MVA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val="225"/>
        </w:trPr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PanelLeastSquares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val="225"/>
        </w:trPr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05/05/13   Time: 15:12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val="225"/>
        </w:trPr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2004 2011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val="225"/>
        </w:trPr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Periodsincluded: 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val="225"/>
        </w:trPr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Cross-sectionsincluded: 148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val="225"/>
        </w:trPr>
        <w:tc>
          <w:tcPr>
            <w:tcW w:w="5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Totalpanel (unbalanced) observations: 1177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hRule="exact" w:val="90"/>
        </w:trPr>
        <w:tc>
          <w:tcPr>
            <w:tcW w:w="2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hRule="exact" w:val="13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D77500" w:rsidTr="006247C2">
        <w:trPr>
          <w:trHeight w:hRule="exact" w:val="90"/>
        </w:trPr>
        <w:tc>
          <w:tcPr>
            <w:tcW w:w="2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hRule="exact" w:val="13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-56.98712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559.4769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-0.101858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0.9189</w:t>
            </w: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IS_RD_INV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5.634819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6.339159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0.888891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0.3743</w:t>
            </w: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F_FIN_LEV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-0.141422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1.504359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-0.094008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0.9251</w:t>
            </w: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Pr="008E66D3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66D3">
              <w:rPr>
                <w:rFonts w:ascii="Arial" w:hAnsi="Arial" w:cs="Arial"/>
                <w:b/>
                <w:color w:val="000000"/>
                <w:sz w:val="18"/>
                <w:szCs w:val="18"/>
              </w:rPr>
              <w:t>F_NCAPEX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Pr="008E66D3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66D3">
              <w:rPr>
                <w:rFonts w:ascii="Arial" w:hAnsi="Arial" w:cs="Arial"/>
                <w:b/>
                <w:color w:val="000000"/>
                <w:sz w:val="18"/>
                <w:szCs w:val="18"/>
              </w:rPr>
              <w:t>0.451732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Pr="008E66D3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66D3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0.038052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Pr="008E66D3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66D3">
              <w:rPr>
                <w:rFonts w:ascii="Arial" w:hAnsi="Arial" w:cs="Arial"/>
                <w:b/>
                <w:color w:val="000000"/>
                <w:sz w:val="18"/>
                <w:szCs w:val="18"/>
              </w:rPr>
              <w:t>11.87153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Pr="008E66D3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66D3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IH_BOARD_QF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264.6635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469.9410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0.563185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0.5734</w:t>
            </w: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IH_C_EMP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-0.369006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0.301045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-1.225749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0.2206</w:t>
            </w: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IH_CORP_UNIV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289.0236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1147.003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0.251982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0.8011</w:t>
            </w: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IS_IC_KM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91.38893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845.1418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0.108134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0.9139</w:t>
            </w:r>
          </w:p>
        </w:tc>
      </w:tr>
      <w:tr w:rsidR="00D77500" w:rsidTr="006247C2">
        <w:trPr>
          <w:trHeight w:hRule="exact" w:val="90"/>
        </w:trPr>
        <w:tc>
          <w:tcPr>
            <w:tcW w:w="2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hRule="exact" w:val="13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hRule="exact" w:val="90"/>
        </w:trPr>
        <w:tc>
          <w:tcPr>
            <w:tcW w:w="2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hRule="exact" w:val="13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RPr="00874A9A" w:rsidTr="006247C2">
        <w:trPr>
          <w:trHeight w:val="225"/>
        </w:trPr>
        <w:tc>
          <w:tcPr>
            <w:tcW w:w="5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Pr="008E66D3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6D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Cross-section fixed (dummy 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Pr="008E66D3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77500" w:rsidTr="006247C2">
        <w:trPr>
          <w:trHeight w:val="225"/>
        </w:trPr>
        <w:tc>
          <w:tcPr>
            <w:tcW w:w="5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Periodfixed (dummyvariables)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hRule="exact" w:val="90"/>
        </w:trPr>
        <w:tc>
          <w:tcPr>
            <w:tcW w:w="204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hRule="exact" w:val="13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Pr="008E66D3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66D3">
              <w:rPr>
                <w:rFonts w:ascii="Arial" w:hAnsi="Arial" w:cs="Arial"/>
                <w:b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Pr="008E66D3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66D3">
              <w:rPr>
                <w:rFonts w:ascii="Arial" w:hAnsi="Arial" w:cs="Arial"/>
                <w:b/>
                <w:color w:val="000000"/>
                <w:sz w:val="18"/>
                <w:szCs w:val="18"/>
              </w:rPr>
              <w:t>0.473264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Meandependentvar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285.5181</w:t>
            </w: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0.389713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1789.454</w:t>
            </w: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ofregression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1397.938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Akaikeinfocriterion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17.45058</w:t>
            </w: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Sumsquaredresid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1.98E+09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18.14850</w:t>
            </w: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Loglikelihood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-10107.67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Hannan-Quinncriter.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17.71373</w:t>
            </w: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5.664356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0.518333</w:t>
            </w:r>
          </w:p>
        </w:tc>
      </w:tr>
      <w:tr w:rsidR="00D77500" w:rsidTr="006247C2">
        <w:trPr>
          <w:trHeight w:val="22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hRule="exact" w:val="90"/>
        </w:trPr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500" w:rsidTr="006247C2">
        <w:trPr>
          <w:trHeight w:hRule="exact" w:val="13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00" w:rsidRDefault="00D77500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644D" w:rsidRDefault="00AD644D" w:rsidP="003F2610">
      <w:pPr>
        <w:autoSpaceDE w:val="0"/>
        <w:autoSpaceDN w:val="0"/>
        <w:adjustRightInd w:val="0"/>
        <w:spacing w:after="0" w:line="360" w:lineRule="auto"/>
        <w:ind w:right="28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644D" w:rsidRPr="00E439A5" w:rsidRDefault="00AD644D" w:rsidP="00AD644D">
      <w:pPr>
        <w:shd w:val="clear" w:color="auto" w:fill="FFFFFF"/>
        <w:spacing w:before="120" w:after="12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="00E439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E439A5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</w:p>
    <w:p w:rsidR="00637D91" w:rsidRPr="00637D91" w:rsidRDefault="00637D91" w:rsidP="00637D91">
      <w:pPr>
        <w:pStyle w:val="af4"/>
        <w:keepNext/>
        <w:ind w:firstLine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20</w:t>
      </w:r>
    </w:p>
    <w:p w:rsidR="00AD644D" w:rsidRDefault="00AD644D" w:rsidP="00AD644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Pr="00AD6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гипотезы</w:t>
      </w:r>
      <w:r w:rsidRPr="00AD644D">
        <w:rPr>
          <w:rFonts w:ascii="Times New Roman" w:hAnsi="Times New Roman" w:cs="Times New Roman"/>
          <w:sz w:val="28"/>
          <w:szCs w:val="28"/>
        </w:rPr>
        <w:t xml:space="preserve"> </w:t>
      </w:r>
      <w:r w:rsidRPr="009D1D39">
        <w:rPr>
          <w:rFonts w:ascii="Times New Roman" w:hAnsi="Times New Roman" w:cs="Times New Roman"/>
          <w:sz w:val="28"/>
          <w:szCs w:val="28"/>
        </w:rPr>
        <w:t>о</w:t>
      </w:r>
      <w:r w:rsidRPr="00AD644D">
        <w:rPr>
          <w:rFonts w:ascii="Times New Roman" w:hAnsi="Times New Roman" w:cs="Times New Roman"/>
          <w:sz w:val="28"/>
          <w:szCs w:val="28"/>
        </w:rPr>
        <w:t xml:space="preserve"> </w:t>
      </w:r>
      <w:r w:rsidR="00417965">
        <w:rPr>
          <w:rFonts w:ascii="Times New Roman" w:hAnsi="Times New Roman" w:cs="Times New Roman"/>
          <w:sz w:val="28"/>
          <w:szCs w:val="28"/>
        </w:rPr>
        <w:t>степени</w:t>
      </w:r>
      <w:r w:rsidRPr="00AD644D">
        <w:rPr>
          <w:rFonts w:ascii="Times New Roman" w:hAnsi="Times New Roman" w:cs="Times New Roman"/>
          <w:sz w:val="28"/>
          <w:szCs w:val="28"/>
        </w:rPr>
        <w:t xml:space="preserve"> </w:t>
      </w:r>
      <w:r w:rsidRPr="009D1D39">
        <w:rPr>
          <w:rFonts w:ascii="Times New Roman" w:hAnsi="Times New Roman" w:cs="Times New Roman"/>
          <w:sz w:val="28"/>
          <w:szCs w:val="28"/>
        </w:rPr>
        <w:t>воздействия различных видов факторов на</w:t>
      </w:r>
      <w:r w:rsidRPr="00AD644D">
        <w:rPr>
          <w:rFonts w:ascii="Times New Roman" w:hAnsi="Times New Roman" w:cs="Times New Roman"/>
          <w:sz w:val="28"/>
          <w:szCs w:val="28"/>
        </w:rPr>
        <w:t xml:space="preserve"> </w:t>
      </w:r>
      <w:r w:rsidRPr="009D1D39">
        <w:rPr>
          <w:rFonts w:ascii="Times New Roman" w:hAnsi="Times New Roman" w:cs="Times New Roman"/>
          <w:sz w:val="28"/>
          <w:szCs w:val="28"/>
        </w:rPr>
        <w:t>величину</w:t>
      </w:r>
      <w:r w:rsidRPr="00AD644D">
        <w:rPr>
          <w:rFonts w:ascii="Times New Roman" w:hAnsi="Times New Roman" w:cs="Times New Roman"/>
          <w:sz w:val="28"/>
          <w:szCs w:val="28"/>
        </w:rPr>
        <w:t xml:space="preserve"> </w:t>
      </w:r>
      <w:r w:rsidR="00417965">
        <w:rPr>
          <w:rFonts w:ascii="Times New Roman" w:hAnsi="Times New Roman" w:cs="Times New Roman"/>
          <w:sz w:val="28"/>
          <w:szCs w:val="28"/>
        </w:rPr>
        <w:t>опциона</w:t>
      </w:r>
      <w:r w:rsidRPr="00AD6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Pr="00AD6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компаний</w:t>
      </w:r>
      <w:r w:rsidRPr="00AD6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D6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стадии</w:t>
      </w:r>
      <w:r w:rsidRPr="00AD644D">
        <w:rPr>
          <w:rFonts w:ascii="Times New Roman" w:hAnsi="Times New Roman" w:cs="Times New Roman"/>
          <w:sz w:val="28"/>
          <w:szCs w:val="28"/>
        </w:rPr>
        <w:t xml:space="preserve"> </w:t>
      </w:r>
      <w:r w:rsidR="00417965">
        <w:rPr>
          <w:rFonts w:ascii="Times New Roman" w:hAnsi="Times New Roman" w:cs="Times New Roman"/>
          <w:sz w:val="28"/>
          <w:szCs w:val="28"/>
        </w:rPr>
        <w:t xml:space="preserve"> жизненного цикла роста</w:t>
      </w:r>
    </w:p>
    <w:p w:rsidR="00AD644D" w:rsidRPr="00AD644D" w:rsidRDefault="00C225A3" w:rsidP="00AD644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Зависимой переменной</w:t>
      </w:r>
      <w:r w:rsidR="00AD644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D644D" w:rsidRPr="009D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AD644D" w:rsidRPr="00A72C7E">
        <w:rPr>
          <w:rFonts w:ascii="Times New Roman" w:hAnsi="Times New Roman"/>
          <w:sz w:val="28"/>
          <w:szCs w:val="28"/>
        </w:rPr>
        <w:t xml:space="preserve">удущая </w:t>
      </w:r>
      <w:r w:rsidR="00AD644D">
        <w:rPr>
          <w:rFonts w:ascii="Times New Roman" w:hAnsi="Times New Roman"/>
          <w:sz w:val="28"/>
          <w:szCs w:val="28"/>
        </w:rPr>
        <w:t>стоимость роста</w:t>
      </w:r>
      <w:r w:rsidR="00AD644D" w:rsidRPr="00AD644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AD644D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DependentVariable: </w:t>
            </w:r>
            <w:r w:rsidRPr="00390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P_FGV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PanelLeastSquares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05/05/13   Time: 16:15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2004 2011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Periodsincluded: 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Cross-sectionsincluded: 148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val="225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Totalpanel (unbalanced) observations: 1177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AD644D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204.3527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170.8586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1.196034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0.2319</w:t>
            </w: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IS_RD_INV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34.76506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6.015457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5.779288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F_FIN_LEV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0.056519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3.764691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0.015013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0.9880</w:t>
            </w: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F_NCAPEX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0.391918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0.098006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3.998896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0.0001</w:t>
            </w: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IH_BOARD_QF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-273.6195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135.9586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-2.012520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0.0444</w:t>
            </w: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IH_C_EMP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12.07446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0.244160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49.45304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IH_CORP_UNIV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-1628.608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317.6886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-5.126428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IS_IC_KM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2560.391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353.4456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7.244088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AD644D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val="225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E02AFA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6D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Cross-section fixed (dummy variables)</w:t>
            </w:r>
          </w:p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Periodfixed (dummyvariables)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Pr="007505A6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0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0.697579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Meandependentvar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1159.520</w:t>
            </w: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0.693935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6758.764</w:t>
            </w: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3739.158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Akaikeinfocriterion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19.30377</w:t>
            </w: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Sumsquaredresid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1.62E+10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19.36839</w:t>
            </w: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-11345.27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Hannan-Quinncriter.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19.32814</w:t>
            </w: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191.4519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0.312348</w:t>
            </w:r>
          </w:p>
        </w:tc>
      </w:tr>
      <w:tr w:rsidR="00AD644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44D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4D" w:rsidRDefault="00AD644D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644D" w:rsidRPr="00D77500" w:rsidRDefault="00AD644D" w:rsidP="003F2610">
      <w:pPr>
        <w:autoSpaceDE w:val="0"/>
        <w:autoSpaceDN w:val="0"/>
        <w:adjustRightInd w:val="0"/>
        <w:spacing w:after="0" w:line="360" w:lineRule="auto"/>
        <w:ind w:right="28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10D4" w:rsidRDefault="004310D4" w:rsidP="003F2610">
      <w:pPr>
        <w:autoSpaceDE w:val="0"/>
        <w:autoSpaceDN w:val="0"/>
        <w:adjustRightInd w:val="0"/>
        <w:spacing w:after="0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0D4" w:rsidRDefault="004310D4" w:rsidP="003F2610">
      <w:pPr>
        <w:autoSpaceDE w:val="0"/>
        <w:autoSpaceDN w:val="0"/>
        <w:adjustRightInd w:val="0"/>
        <w:spacing w:after="0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6BF" w:rsidRPr="00E439A5" w:rsidRDefault="009C26BF" w:rsidP="009C26BF">
      <w:pPr>
        <w:shd w:val="clear" w:color="auto" w:fill="FFFFFF"/>
        <w:spacing w:before="120" w:after="12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E439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E439A5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</w:p>
    <w:p w:rsidR="00637D91" w:rsidRPr="00637D91" w:rsidRDefault="00637D91" w:rsidP="00637D91">
      <w:pPr>
        <w:pStyle w:val="af4"/>
        <w:keepNext/>
        <w:ind w:firstLine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20</w:t>
      </w:r>
    </w:p>
    <w:p w:rsidR="009C26BF" w:rsidRDefault="00417965" w:rsidP="009C26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гипотезы о степени</w:t>
      </w:r>
      <w:r w:rsidR="009C26BF" w:rsidRPr="009D1D39">
        <w:rPr>
          <w:rFonts w:ascii="Times New Roman" w:hAnsi="Times New Roman" w:cs="Times New Roman"/>
          <w:sz w:val="28"/>
          <w:szCs w:val="28"/>
        </w:rPr>
        <w:t xml:space="preserve"> воздействия различных видов факторов на величину </w:t>
      </w:r>
      <w:r>
        <w:rPr>
          <w:rFonts w:ascii="Times New Roman" w:hAnsi="Times New Roman" w:cs="Times New Roman"/>
          <w:sz w:val="28"/>
          <w:szCs w:val="28"/>
        </w:rPr>
        <w:t>опциона</w:t>
      </w:r>
      <w:r w:rsidR="009C26BF">
        <w:rPr>
          <w:rFonts w:ascii="Times New Roman" w:hAnsi="Times New Roman" w:cs="Times New Roman"/>
          <w:sz w:val="28"/>
          <w:szCs w:val="28"/>
        </w:rPr>
        <w:t xml:space="preserve"> роста компаний на стадии зрелости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9C26BF" w:rsidTr="006247C2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DependentVariable: </w:t>
            </w:r>
            <w:r w:rsidRPr="00390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P_MVA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PanelLeastSquares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05/05/13   Time: 16:30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2004 2011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Periodsincluded: 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Cross-sectionsincluded: 1132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Totalpanel (unbalanced) observations: 9034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9C26BF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1129.493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354.6549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3.184767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0.0015</w:t>
            </w:r>
          </w:p>
        </w:tc>
      </w:tr>
      <w:tr w:rsidR="009C26BF" w:rsidRPr="009B143E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IS_RD_INV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5.988809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0.782914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7.649386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9C26B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F_FIN_LEV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0.407288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2.712757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0.150138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0.8807</w:t>
            </w:r>
          </w:p>
        </w:tc>
      </w:tr>
      <w:tr w:rsidR="009C26BF" w:rsidRPr="009B143E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F_NCAPEX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0.474264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0.020043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23.66191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9C26B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IH_BOARD_QF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-54.13238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176.5124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-0.306677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0.7591</w:t>
            </w:r>
          </w:p>
        </w:tc>
      </w:tr>
      <w:tr w:rsidR="009C26B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IH_C_EMP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-0.117452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0.136980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-0.857441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0.3912</w:t>
            </w:r>
          </w:p>
        </w:tc>
      </w:tr>
      <w:tr w:rsidR="009C26B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IH_CORP_UNIV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-73.45443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1551.318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-0.047350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0.9622</w:t>
            </w:r>
          </w:p>
        </w:tc>
      </w:tr>
      <w:tr w:rsidR="009C26BF" w:rsidRPr="009B143E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IS_IC_KM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692.6118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231.7914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2.988082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0.0028</w:t>
            </w:r>
          </w:p>
        </w:tc>
      </w:tr>
      <w:tr w:rsidR="009C26BF" w:rsidRPr="009B143E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RPr="00874A9A" w:rsidTr="006247C2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143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Cross-section fixed (dummy 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C26BF" w:rsidTr="006247C2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Periodfixed (dummyvariables)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Pr="009B143E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4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0.633650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Meandependentvar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1032.736</w:t>
            </w:r>
          </w:p>
        </w:tc>
      </w:tr>
      <w:tr w:rsidR="009C26B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0.609504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6150.588</w:t>
            </w:r>
          </w:p>
        </w:tc>
      </w:tr>
      <w:tr w:rsidR="009C26B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2684.479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Akaikeinfocriterion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18.74642</w:t>
            </w:r>
          </w:p>
        </w:tc>
      </w:tr>
      <w:tr w:rsidR="009C26B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Sumsquaredresid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5.68E+10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19.64819</w:t>
            </w:r>
          </w:p>
        </w:tc>
      </w:tr>
      <w:tr w:rsidR="009C26B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-83531.56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Hannan-Quinncriter.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19.05321</w:t>
            </w:r>
          </w:p>
        </w:tc>
      </w:tr>
      <w:tr w:rsidR="009C26B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34.52422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1.232714</w:t>
            </w:r>
          </w:p>
        </w:tc>
      </w:tr>
      <w:tr w:rsidR="009C26B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6BF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6BF" w:rsidRDefault="009C26B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A7CEF" w:rsidRDefault="000A7CEF" w:rsidP="00C23DD2">
      <w:pPr>
        <w:rPr>
          <w:rFonts w:ascii="Times New Roman" w:hAnsi="Times New Roman" w:cs="Times New Roman"/>
          <w:sz w:val="28"/>
          <w:szCs w:val="28"/>
        </w:rPr>
      </w:pPr>
    </w:p>
    <w:p w:rsidR="000A7CEF" w:rsidRPr="00E439A5" w:rsidRDefault="000A7CEF" w:rsidP="000A7CEF">
      <w:pPr>
        <w:shd w:val="clear" w:color="auto" w:fill="FFFFFF"/>
        <w:spacing w:before="120" w:after="12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E439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E439A5">
        <w:rPr>
          <w:rFonts w:ascii="Times New Roman" w:hAnsi="Times New Roman" w:cs="Times New Roman"/>
          <w:color w:val="000000"/>
          <w:sz w:val="28"/>
          <w:szCs w:val="28"/>
          <w:lang w:val="en-US"/>
        </w:rPr>
        <w:t>9</w:t>
      </w:r>
    </w:p>
    <w:p w:rsidR="00637D91" w:rsidRPr="00637D91" w:rsidRDefault="00637D91" w:rsidP="00637D91">
      <w:pPr>
        <w:pStyle w:val="af4"/>
        <w:keepNext/>
        <w:ind w:firstLine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21</w:t>
      </w:r>
    </w:p>
    <w:p w:rsidR="009C26BF" w:rsidRDefault="00417965" w:rsidP="000A7C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гипотезы о степени</w:t>
      </w:r>
      <w:r w:rsidR="000A7CEF" w:rsidRPr="009D1D39">
        <w:rPr>
          <w:rFonts w:ascii="Times New Roman" w:hAnsi="Times New Roman" w:cs="Times New Roman"/>
          <w:sz w:val="28"/>
          <w:szCs w:val="28"/>
        </w:rPr>
        <w:t xml:space="preserve"> воздействия различных видов факторов на величину </w:t>
      </w:r>
      <w:r>
        <w:rPr>
          <w:rFonts w:ascii="Times New Roman" w:hAnsi="Times New Roman" w:cs="Times New Roman"/>
          <w:sz w:val="28"/>
          <w:szCs w:val="28"/>
        </w:rPr>
        <w:t>опциона</w:t>
      </w:r>
      <w:r w:rsidR="000A7CEF">
        <w:rPr>
          <w:rFonts w:ascii="Times New Roman" w:hAnsi="Times New Roman" w:cs="Times New Roman"/>
          <w:sz w:val="28"/>
          <w:szCs w:val="28"/>
        </w:rPr>
        <w:t xml:space="preserve"> роста компаний на стадии зрелости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11"/>
        <w:gridCol w:w="1096"/>
        <w:gridCol w:w="1208"/>
        <w:gridCol w:w="997"/>
      </w:tblGrid>
      <w:tr w:rsidR="000A7CEF" w:rsidTr="006247C2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DependentVariable</w:t>
            </w:r>
            <w:r w:rsidRPr="00390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: P_FGV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PanelLeastSquares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05/05/13   Time: 17:04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2004 2011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Periodsincluded: 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val="225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Cross-sectionsincluded: 1132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val="225"/>
        </w:trPr>
        <w:tc>
          <w:tcPr>
            <w:tcW w:w="55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Totalpanel (unbalanced) observations: 9034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0A7CEF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363.5782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820.6870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0.443017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0.6578</w:t>
            </w:r>
          </w:p>
        </w:tc>
      </w:tr>
      <w:tr w:rsidR="000A7CEF" w:rsidRPr="003D373D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IS_RD_INV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-14.64123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1.811697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-8.081502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0A7CE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F_FIN_LEV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4.439029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6.277439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0.707140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0.4795</w:t>
            </w:r>
          </w:p>
        </w:tc>
      </w:tr>
      <w:tr w:rsidR="000A7CE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F_NCAPEX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0.975249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0.046381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21.02684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0A7CE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IH_BOARD_QF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-133.7553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408.4574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-0.327464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0.7433</w:t>
            </w:r>
          </w:p>
        </w:tc>
      </w:tr>
      <w:tr w:rsidR="000A7CE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IH_C_EMP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2.842204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0.316978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8.966563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0A7CE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IH_CORP_UNIV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2.099657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3589.819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0.000585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0.9995</w:t>
            </w:r>
          </w:p>
        </w:tc>
      </w:tr>
      <w:tr w:rsidR="000A7CE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IS_IC_KM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1850.160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536.3755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3.449374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0.0006</w:t>
            </w:r>
          </w:p>
        </w:tc>
      </w:tr>
      <w:tr w:rsidR="000A7CEF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RPr="00874A9A" w:rsidTr="006247C2">
        <w:trPr>
          <w:trHeight w:val="225"/>
        </w:trPr>
        <w:tc>
          <w:tcPr>
            <w:tcW w:w="55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C17FC6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7FC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Cross-section fixed (dummy 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C17FC6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A7CEF" w:rsidTr="006247C2">
        <w:trPr>
          <w:trHeight w:val="225"/>
        </w:trPr>
        <w:tc>
          <w:tcPr>
            <w:tcW w:w="55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Periodfixed (dummyvariables)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Pr="003D373D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373D">
              <w:rPr>
                <w:rFonts w:ascii="Arial" w:hAnsi="Arial" w:cs="Arial"/>
                <w:b/>
                <w:color w:val="000000"/>
                <w:sz w:val="18"/>
                <w:szCs w:val="18"/>
              </w:rPr>
              <w:t>0.618596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Meandependentvar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1051.965</w:t>
            </w:r>
          </w:p>
        </w:tc>
      </w:tr>
      <w:tr w:rsidR="000A7CE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0.563233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9399.537</w:t>
            </w:r>
          </w:p>
        </w:tc>
      </w:tr>
      <w:tr w:rsidR="000A7CE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ofregression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6212.002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Akaikeinfocriterion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20.42441</w:t>
            </w:r>
          </w:p>
        </w:tc>
      </w:tr>
      <w:tr w:rsidR="000A7CE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Sumsquaredresid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3.04E+11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21.32618</w:t>
            </w:r>
          </w:p>
        </w:tc>
      </w:tr>
      <w:tr w:rsidR="000A7CE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Loglikelihood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-91111.06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Hannan-Quinncriter.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20.73120</w:t>
            </w:r>
          </w:p>
        </w:tc>
      </w:tr>
      <w:tr w:rsidR="000A7CE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11.17335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1.870957</w:t>
            </w:r>
          </w:p>
        </w:tc>
      </w:tr>
      <w:tr w:rsidR="000A7CEF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CEF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EF" w:rsidRDefault="000A7CEF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90596" w:rsidRDefault="00390596" w:rsidP="00C23DD2">
      <w:pPr>
        <w:rPr>
          <w:rFonts w:ascii="Times New Roman" w:hAnsi="Times New Roman" w:cs="Times New Roman"/>
          <w:sz w:val="28"/>
          <w:szCs w:val="28"/>
        </w:rPr>
      </w:pPr>
    </w:p>
    <w:p w:rsidR="00390596" w:rsidRPr="00E439A5" w:rsidRDefault="00390596" w:rsidP="00390596">
      <w:pPr>
        <w:shd w:val="clear" w:color="auto" w:fill="FFFFFF"/>
        <w:spacing w:before="120" w:after="12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E439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E439A5">
        <w:rPr>
          <w:rFonts w:ascii="Times New Roman" w:hAnsi="Times New Roman" w:cs="Times New Roman"/>
          <w:color w:val="000000"/>
          <w:sz w:val="28"/>
          <w:szCs w:val="28"/>
          <w:lang w:val="en-US"/>
        </w:rPr>
        <w:t>10</w:t>
      </w:r>
    </w:p>
    <w:p w:rsidR="00637D91" w:rsidRPr="00637D91" w:rsidRDefault="00637D91" w:rsidP="00637D91">
      <w:pPr>
        <w:pStyle w:val="af4"/>
        <w:keepNext/>
        <w:ind w:firstLine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22</w:t>
      </w:r>
    </w:p>
    <w:p w:rsidR="00390596" w:rsidRDefault="00C225A3" w:rsidP="003905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гипотезы о степени</w:t>
      </w:r>
      <w:r w:rsidR="00390596" w:rsidRPr="009D1D39">
        <w:rPr>
          <w:rFonts w:ascii="Times New Roman" w:hAnsi="Times New Roman" w:cs="Times New Roman"/>
          <w:sz w:val="28"/>
          <w:szCs w:val="28"/>
        </w:rPr>
        <w:t xml:space="preserve"> воздействия различных видов факторов на величину </w:t>
      </w:r>
      <w:r>
        <w:rPr>
          <w:rFonts w:ascii="Times New Roman" w:hAnsi="Times New Roman" w:cs="Times New Roman"/>
          <w:sz w:val="28"/>
          <w:szCs w:val="28"/>
        </w:rPr>
        <w:t>опциона</w:t>
      </w:r>
      <w:r w:rsidR="00390596">
        <w:rPr>
          <w:rFonts w:ascii="Times New Roman" w:hAnsi="Times New Roman" w:cs="Times New Roman"/>
          <w:sz w:val="28"/>
          <w:szCs w:val="28"/>
        </w:rPr>
        <w:t xml:space="preserve"> роста компаний на стадии спада 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390596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DependentVariable: P_MVA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PanelLeastSquares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05/05/13   Time: 17:15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2004 2011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Periodsincluded: 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Cross-sectionsincluded: 418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val="225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Totalpanel (unbalanced) observations: 3333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390596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-32.33494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129.3636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-0.249954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0.8026</w:t>
            </w: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IS_RD_INV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2.646181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0.225492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11.73517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F_FIN_LEV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-7.944924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10.88004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-0.730229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0.4653</w:t>
            </w: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F_NCAPEX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0.279135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0.030408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9.179689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IH_BOARD_QF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48.15104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93.89328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0.512827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0.6081</w:t>
            </w: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IH_C_EMP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0.509566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0.046535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10.95026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IH_CORP_UNIV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425.1030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225.9044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1.881783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0.0600</w:t>
            </w: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IS_IC_KM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8.094635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225.1179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0.035957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0.9713</w:t>
            </w:r>
          </w:p>
        </w:tc>
      </w:tr>
      <w:tr w:rsidR="00390596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val="225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Periodfixed (dummyvariables)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Pr="006178BF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78BF">
              <w:rPr>
                <w:rFonts w:ascii="Arial" w:hAnsi="Arial" w:cs="Arial"/>
                <w:b/>
                <w:sz w:val="18"/>
                <w:szCs w:val="18"/>
              </w:rPr>
              <w:t>0.296790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Meandependentvar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754.9623</w:t>
            </w: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0.293823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4670.281</w:t>
            </w: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3924.640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Akaikeinfocriterion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19.39243</w:t>
            </w: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Sumsquaredresid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5.11E+10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19.41993</w:t>
            </w: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-32302.48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Hannan-Quinncriter.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19.40227</w:t>
            </w: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100.0260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0.675728</w:t>
            </w:r>
          </w:p>
        </w:tc>
      </w:tr>
      <w:tr w:rsidR="00390596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596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596" w:rsidRDefault="00390596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E1317" w:rsidRDefault="000E1317" w:rsidP="00C23DD2">
      <w:pPr>
        <w:rPr>
          <w:rFonts w:ascii="Times New Roman" w:hAnsi="Times New Roman" w:cs="Times New Roman"/>
          <w:sz w:val="28"/>
          <w:szCs w:val="28"/>
        </w:rPr>
      </w:pPr>
    </w:p>
    <w:p w:rsidR="000E1317" w:rsidRPr="00D71BCC" w:rsidRDefault="000E1317" w:rsidP="000E1317">
      <w:pPr>
        <w:shd w:val="clear" w:color="auto" w:fill="FFFFFF"/>
        <w:spacing w:before="120" w:after="12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D71BCC" w:rsidRPr="00D71B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439A5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</w:p>
    <w:p w:rsidR="00637D91" w:rsidRPr="00637D91" w:rsidRDefault="00637D91" w:rsidP="00637D91">
      <w:pPr>
        <w:pStyle w:val="af4"/>
        <w:keepNext/>
        <w:ind w:firstLine="56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23</w:t>
      </w:r>
    </w:p>
    <w:p w:rsidR="000E1317" w:rsidRDefault="00C225A3" w:rsidP="000E13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гипотезы о степени</w:t>
      </w:r>
      <w:r w:rsidR="000E1317" w:rsidRPr="009D1D39">
        <w:rPr>
          <w:rFonts w:ascii="Times New Roman" w:hAnsi="Times New Roman" w:cs="Times New Roman"/>
          <w:sz w:val="28"/>
          <w:szCs w:val="28"/>
        </w:rPr>
        <w:t xml:space="preserve"> воздействия различных видов факторов на величину </w:t>
      </w:r>
      <w:r>
        <w:rPr>
          <w:rFonts w:ascii="Times New Roman" w:hAnsi="Times New Roman" w:cs="Times New Roman"/>
          <w:sz w:val="28"/>
          <w:szCs w:val="28"/>
        </w:rPr>
        <w:t>опциона</w:t>
      </w:r>
      <w:r w:rsidR="000E1317">
        <w:rPr>
          <w:rFonts w:ascii="Times New Roman" w:hAnsi="Times New Roman" w:cs="Times New Roman"/>
          <w:sz w:val="28"/>
          <w:szCs w:val="28"/>
        </w:rPr>
        <w:t xml:space="preserve"> роста компаний на стадии спада 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0E1317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DependentVariable: P_FGV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PanelLeastSquares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05/05/13   Time: 17:28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2004 2011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Periodsincluded: 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Cross-sectionsincluded: 418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val="225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Totalpanel (unbalanced) observations: 3333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0E1317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276.6357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332.4378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0.832143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0.4054</w:t>
            </w: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IS_RD_INV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-3.158756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0.579467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-5.451145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F_FIN_LEV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19.55687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27.95946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0.699472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0.4843</w:t>
            </w: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F_NCAPEX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0.583804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0.078142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7.471068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IH_BOARD_QF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-238.3467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241.2863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-0.987817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0.3233</w:t>
            </w: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IH_C_EMP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5.364664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0.119584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44.86092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0.0000</w:t>
            </w: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IH_CORP_UNIV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467.1458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580.5276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0.804692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0.4211</w:t>
            </w: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IS_IC_KM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-561.5773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578.5064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-0.970737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0.3318</w:t>
            </w:r>
          </w:p>
        </w:tc>
      </w:tr>
      <w:tr w:rsidR="000E1317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val="225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Periodfixed (dummyvariables)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Pr="007E3289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28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0.551792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Meandependentvar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2609.690</w:t>
            </w: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0.549901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15032.95</w:t>
            </w: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10085.51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Akaikeinfocriterion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21.28008</w:t>
            </w: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Sumsquaredresid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3.37E+11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21.30758</w:t>
            </w: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-35448.25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Hannan-Quinncriter.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21.28992</w:t>
            </w: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291.7729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0.610816</w:t>
            </w:r>
          </w:p>
        </w:tc>
      </w:tr>
      <w:tr w:rsidR="000E1317" w:rsidTr="006247C2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317" w:rsidTr="006247C2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317" w:rsidRDefault="000E1317" w:rsidP="0062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E1317" w:rsidRDefault="000E1317" w:rsidP="00C23DD2">
      <w:pPr>
        <w:rPr>
          <w:rFonts w:ascii="Times New Roman" w:hAnsi="Times New Roman" w:cs="Times New Roman"/>
          <w:sz w:val="28"/>
          <w:szCs w:val="28"/>
        </w:rPr>
      </w:pPr>
    </w:p>
    <w:p w:rsidR="00873AE4" w:rsidRDefault="00873AE4" w:rsidP="00C23DD2">
      <w:pPr>
        <w:rPr>
          <w:rFonts w:ascii="Times New Roman" w:hAnsi="Times New Roman" w:cs="Times New Roman"/>
          <w:sz w:val="28"/>
          <w:szCs w:val="28"/>
        </w:rPr>
      </w:pPr>
    </w:p>
    <w:sectPr w:rsidR="00873AE4" w:rsidSect="0067374C">
      <w:footerReference w:type="default" r:id="rId68"/>
      <w:pgSz w:w="11906" w:h="16838"/>
      <w:pgMar w:top="1134" w:right="567" w:bottom="1134" w:left="1701" w:header="709" w:footer="43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4EA" w:rsidRDefault="004344EA" w:rsidP="00CD1427">
      <w:pPr>
        <w:spacing w:after="0" w:line="240" w:lineRule="auto"/>
      </w:pPr>
      <w:r>
        <w:separator/>
      </w:r>
    </w:p>
  </w:endnote>
  <w:endnote w:type="continuationSeparator" w:id="1">
    <w:p w:rsidR="004344EA" w:rsidRDefault="004344EA" w:rsidP="00CD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151613"/>
      <w:docPartObj>
        <w:docPartGallery w:val="Page Numbers (Bottom of Page)"/>
        <w:docPartUnique/>
      </w:docPartObj>
    </w:sdtPr>
    <w:sdtContent>
      <w:p w:rsidR="004344EA" w:rsidRDefault="00E70633">
        <w:pPr>
          <w:pStyle w:val="a8"/>
          <w:jc w:val="center"/>
        </w:pPr>
        <w:fldSimple w:instr="PAGE   \* MERGEFORMAT">
          <w:r w:rsidR="00EB37AB">
            <w:rPr>
              <w:noProof/>
            </w:rPr>
            <w:t>24</w:t>
          </w:r>
        </w:fldSimple>
      </w:p>
    </w:sdtContent>
  </w:sdt>
  <w:p w:rsidR="004344EA" w:rsidRDefault="004344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4EA" w:rsidRDefault="004344EA" w:rsidP="00CD1427">
      <w:pPr>
        <w:spacing w:after="0" w:line="240" w:lineRule="auto"/>
      </w:pPr>
      <w:r>
        <w:separator/>
      </w:r>
    </w:p>
  </w:footnote>
  <w:footnote w:type="continuationSeparator" w:id="1">
    <w:p w:rsidR="004344EA" w:rsidRDefault="004344EA" w:rsidP="00CD1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02D"/>
    <w:multiLevelType w:val="hybridMultilevel"/>
    <w:tmpl w:val="C45A6452"/>
    <w:lvl w:ilvl="0" w:tplc="04190017">
      <w:start w:val="1"/>
      <w:numFmt w:val="lowerLetter"/>
      <w:lvlText w:val="%1)"/>
      <w:lvlJc w:val="left"/>
      <w:pPr>
        <w:ind w:left="1513" w:hanging="360"/>
      </w:p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">
    <w:nsid w:val="012E7F9C"/>
    <w:multiLevelType w:val="multilevel"/>
    <w:tmpl w:val="B744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24427"/>
    <w:multiLevelType w:val="hybridMultilevel"/>
    <w:tmpl w:val="43A2E8FC"/>
    <w:lvl w:ilvl="0" w:tplc="DA6CD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C048C7"/>
    <w:multiLevelType w:val="multilevel"/>
    <w:tmpl w:val="5998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725572"/>
    <w:multiLevelType w:val="hybridMultilevel"/>
    <w:tmpl w:val="94A27222"/>
    <w:lvl w:ilvl="0" w:tplc="B3E8608E">
      <w:start w:val="1"/>
      <w:numFmt w:val="russianLower"/>
      <w:lvlText w:val="%1)"/>
      <w:lvlJc w:val="left"/>
      <w:pPr>
        <w:ind w:left="1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5">
    <w:nsid w:val="0F6D7C2C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4A5B83"/>
    <w:multiLevelType w:val="hybridMultilevel"/>
    <w:tmpl w:val="BD444A2C"/>
    <w:lvl w:ilvl="0" w:tplc="B3E8608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85368B2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700964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901547"/>
    <w:multiLevelType w:val="hybridMultilevel"/>
    <w:tmpl w:val="D59677F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29023AE"/>
    <w:multiLevelType w:val="hybridMultilevel"/>
    <w:tmpl w:val="0E28514A"/>
    <w:lvl w:ilvl="0" w:tplc="EC6A1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205EB6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AC5FE8"/>
    <w:multiLevelType w:val="hybridMultilevel"/>
    <w:tmpl w:val="4446AC1A"/>
    <w:lvl w:ilvl="0" w:tplc="0C3234F0">
      <w:start w:val="1"/>
      <w:numFmt w:val="upperRoman"/>
      <w:lvlText w:val="(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14BC9"/>
    <w:multiLevelType w:val="hybridMultilevel"/>
    <w:tmpl w:val="98FC75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644240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52069C"/>
    <w:multiLevelType w:val="hybridMultilevel"/>
    <w:tmpl w:val="32E27182"/>
    <w:lvl w:ilvl="0" w:tplc="B3E860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A1943"/>
    <w:multiLevelType w:val="hybridMultilevel"/>
    <w:tmpl w:val="9D14A6D6"/>
    <w:lvl w:ilvl="0" w:tplc="B3E8608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9A0DB3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EB4FA1"/>
    <w:multiLevelType w:val="hybridMultilevel"/>
    <w:tmpl w:val="7932DE34"/>
    <w:lvl w:ilvl="0" w:tplc="AAAE7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1F828FA"/>
    <w:multiLevelType w:val="hybridMultilevel"/>
    <w:tmpl w:val="4D7C0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8F456F"/>
    <w:multiLevelType w:val="hybridMultilevel"/>
    <w:tmpl w:val="785252B6"/>
    <w:lvl w:ilvl="0" w:tplc="3594E1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E47479"/>
    <w:multiLevelType w:val="hybridMultilevel"/>
    <w:tmpl w:val="2722C39E"/>
    <w:lvl w:ilvl="0" w:tplc="540E0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363FD8"/>
    <w:multiLevelType w:val="hybridMultilevel"/>
    <w:tmpl w:val="19C29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B235D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DF7F4C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D918B8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80152"/>
    <w:multiLevelType w:val="hybridMultilevel"/>
    <w:tmpl w:val="95846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73D5C"/>
    <w:multiLevelType w:val="hybridMultilevel"/>
    <w:tmpl w:val="30883498"/>
    <w:lvl w:ilvl="0" w:tplc="92369C2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70330F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302C2A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0A42F3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CD0B24"/>
    <w:multiLevelType w:val="multilevel"/>
    <w:tmpl w:val="AF3ADE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C67D6"/>
    <w:multiLevelType w:val="hybridMultilevel"/>
    <w:tmpl w:val="53AE9A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0F568A"/>
    <w:multiLevelType w:val="hybridMultilevel"/>
    <w:tmpl w:val="81F619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FC1BF4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C4622A"/>
    <w:multiLevelType w:val="hybridMultilevel"/>
    <w:tmpl w:val="9D14A6D6"/>
    <w:lvl w:ilvl="0" w:tplc="B3E8608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AA2443"/>
    <w:multiLevelType w:val="hybridMultilevel"/>
    <w:tmpl w:val="CF546460"/>
    <w:lvl w:ilvl="0" w:tplc="231E87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E52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026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8F1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205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C0F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40B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6A2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685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265B20"/>
    <w:multiLevelType w:val="hybridMultilevel"/>
    <w:tmpl w:val="9D14A6D6"/>
    <w:lvl w:ilvl="0" w:tplc="B3E8608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747905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3D01F2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A6381D"/>
    <w:multiLevelType w:val="hybridMultilevel"/>
    <w:tmpl w:val="9D14A6D6"/>
    <w:lvl w:ilvl="0" w:tplc="B3E8608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AD1053"/>
    <w:multiLevelType w:val="hybridMultilevel"/>
    <w:tmpl w:val="94A27222"/>
    <w:lvl w:ilvl="0" w:tplc="B3E8608E">
      <w:start w:val="1"/>
      <w:numFmt w:val="russianLower"/>
      <w:lvlText w:val="%1)"/>
      <w:lvlJc w:val="left"/>
      <w:pPr>
        <w:ind w:left="1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42">
    <w:nsid w:val="78826721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9E045F9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ACB093E"/>
    <w:multiLevelType w:val="hybridMultilevel"/>
    <w:tmpl w:val="94A27222"/>
    <w:lvl w:ilvl="0" w:tplc="B3E8608E">
      <w:start w:val="1"/>
      <w:numFmt w:val="russianLower"/>
      <w:lvlText w:val="%1)"/>
      <w:lvlJc w:val="left"/>
      <w:pPr>
        <w:ind w:left="1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45">
    <w:nsid w:val="7E6D600F"/>
    <w:multiLevelType w:val="hybridMultilevel"/>
    <w:tmpl w:val="4DE23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12"/>
  </w:num>
  <w:num w:numId="3">
    <w:abstractNumId w:val="19"/>
  </w:num>
  <w:num w:numId="4">
    <w:abstractNumId w:val="26"/>
  </w:num>
  <w:num w:numId="5">
    <w:abstractNumId w:val="2"/>
  </w:num>
  <w:num w:numId="6">
    <w:abstractNumId w:val="36"/>
  </w:num>
  <w:num w:numId="7">
    <w:abstractNumId w:val="15"/>
  </w:num>
  <w:num w:numId="8">
    <w:abstractNumId w:val="33"/>
  </w:num>
  <w:num w:numId="9">
    <w:abstractNumId w:val="1"/>
  </w:num>
  <w:num w:numId="10">
    <w:abstractNumId w:val="10"/>
  </w:num>
  <w:num w:numId="11">
    <w:abstractNumId w:val="18"/>
  </w:num>
  <w:num w:numId="12">
    <w:abstractNumId w:val="20"/>
  </w:num>
  <w:num w:numId="13">
    <w:abstractNumId w:val="6"/>
  </w:num>
  <w:num w:numId="14">
    <w:abstractNumId w:val="0"/>
  </w:num>
  <w:num w:numId="15">
    <w:abstractNumId w:val="34"/>
  </w:num>
  <w:num w:numId="16">
    <w:abstractNumId w:val="42"/>
  </w:num>
  <w:num w:numId="17">
    <w:abstractNumId w:val="31"/>
  </w:num>
  <w:num w:numId="18">
    <w:abstractNumId w:val="17"/>
  </w:num>
  <w:num w:numId="19">
    <w:abstractNumId w:val="28"/>
  </w:num>
  <w:num w:numId="20">
    <w:abstractNumId w:val="11"/>
  </w:num>
  <w:num w:numId="21">
    <w:abstractNumId w:val="43"/>
  </w:num>
  <w:num w:numId="22">
    <w:abstractNumId w:val="39"/>
  </w:num>
  <w:num w:numId="23">
    <w:abstractNumId w:val="7"/>
  </w:num>
  <w:num w:numId="24">
    <w:abstractNumId w:val="8"/>
  </w:num>
  <w:num w:numId="25">
    <w:abstractNumId w:val="38"/>
  </w:num>
  <w:num w:numId="26">
    <w:abstractNumId w:val="24"/>
  </w:num>
  <w:num w:numId="27">
    <w:abstractNumId w:val="32"/>
  </w:num>
  <w:num w:numId="28">
    <w:abstractNumId w:val="22"/>
  </w:num>
  <w:num w:numId="29">
    <w:abstractNumId w:val="37"/>
  </w:num>
  <w:num w:numId="30">
    <w:abstractNumId w:val="13"/>
  </w:num>
  <w:num w:numId="31">
    <w:abstractNumId w:val="9"/>
  </w:num>
  <w:num w:numId="32">
    <w:abstractNumId w:val="16"/>
  </w:num>
  <w:num w:numId="33">
    <w:abstractNumId w:val="40"/>
  </w:num>
  <w:num w:numId="34">
    <w:abstractNumId w:val="35"/>
  </w:num>
  <w:num w:numId="35">
    <w:abstractNumId w:val="44"/>
  </w:num>
  <w:num w:numId="36">
    <w:abstractNumId w:val="45"/>
  </w:num>
  <w:num w:numId="37">
    <w:abstractNumId w:val="30"/>
  </w:num>
  <w:num w:numId="38">
    <w:abstractNumId w:val="14"/>
  </w:num>
  <w:num w:numId="39">
    <w:abstractNumId w:val="23"/>
  </w:num>
  <w:num w:numId="40">
    <w:abstractNumId w:val="25"/>
  </w:num>
  <w:num w:numId="41">
    <w:abstractNumId w:val="29"/>
  </w:num>
  <w:num w:numId="42">
    <w:abstractNumId w:val="5"/>
  </w:num>
  <w:num w:numId="43">
    <w:abstractNumId w:val="41"/>
  </w:num>
  <w:num w:numId="44">
    <w:abstractNumId w:val="4"/>
  </w:num>
  <w:num w:numId="45">
    <w:abstractNumId w:val="3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024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5223"/>
    <w:rsid w:val="000013E2"/>
    <w:rsid w:val="00001DD4"/>
    <w:rsid w:val="00002271"/>
    <w:rsid w:val="000030EA"/>
    <w:rsid w:val="00003D3E"/>
    <w:rsid w:val="00004381"/>
    <w:rsid w:val="00004AF2"/>
    <w:rsid w:val="000059E8"/>
    <w:rsid w:val="00005AAA"/>
    <w:rsid w:val="000069D3"/>
    <w:rsid w:val="00007725"/>
    <w:rsid w:val="0001046D"/>
    <w:rsid w:val="00011103"/>
    <w:rsid w:val="00012034"/>
    <w:rsid w:val="00014F19"/>
    <w:rsid w:val="0001585D"/>
    <w:rsid w:val="00015C88"/>
    <w:rsid w:val="00015FA2"/>
    <w:rsid w:val="000169E1"/>
    <w:rsid w:val="0001735C"/>
    <w:rsid w:val="000218CE"/>
    <w:rsid w:val="00021FC2"/>
    <w:rsid w:val="00022821"/>
    <w:rsid w:val="00023093"/>
    <w:rsid w:val="00023DA8"/>
    <w:rsid w:val="00023F24"/>
    <w:rsid w:val="00025266"/>
    <w:rsid w:val="0002784A"/>
    <w:rsid w:val="00030F84"/>
    <w:rsid w:val="00032D11"/>
    <w:rsid w:val="00032FFC"/>
    <w:rsid w:val="000341E8"/>
    <w:rsid w:val="00034AB2"/>
    <w:rsid w:val="00035262"/>
    <w:rsid w:val="00035D5B"/>
    <w:rsid w:val="00036338"/>
    <w:rsid w:val="000363D7"/>
    <w:rsid w:val="000374F7"/>
    <w:rsid w:val="00037E2A"/>
    <w:rsid w:val="000402CB"/>
    <w:rsid w:val="00040E09"/>
    <w:rsid w:val="0004297D"/>
    <w:rsid w:val="00042CAB"/>
    <w:rsid w:val="000430CC"/>
    <w:rsid w:val="000435C3"/>
    <w:rsid w:val="00043A35"/>
    <w:rsid w:val="00043FB5"/>
    <w:rsid w:val="000457E4"/>
    <w:rsid w:val="0004740C"/>
    <w:rsid w:val="0004742A"/>
    <w:rsid w:val="00047570"/>
    <w:rsid w:val="00051A50"/>
    <w:rsid w:val="00051E74"/>
    <w:rsid w:val="00052ED0"/>
    <w:rsid w:val="00053262"/>
    <w:rsid w:val="00054E61"/>
    <w:rsid w:val="000561E4"/>
    <w:rsid w:val="00056219"/>
    <w:rsid w:val="00056973"/>
    <w:rsid w:val="000607EA"/>
    <w:rsid w:val="00061CEF"/>
    <w:rsid w:val="00061D43"/>
    <w:rsid w:val="00062E53"/>
    <w:rsid w:val="00063220"/>
    <w:rsid w:val="00063511"/>
    <w:rsid w:val="00063AA6"/>
    <w:rsid w:val="000642A4"/>
    <w:rsid w:val="00067B43"/>
    <w:rsid w:val="00070732"/>
    <w:rsid w:val="00071936"/>
    <w:rsid w:val="00071B4C"/>
    <w:rsid w:val="0007309A"/>
    <w:rsid w:val="0007383E"/>
    <w:rsid w:val="00074A16"/>
    <w:rsid w:val="00074A87"/>
    <w:rsid w:val="00075CEB"/>
    <w:rsid w:val="00076BF4"/>
    <w:rsid w:val="000800F7"/>
    <w:rsid w:val="00082023"/>
    <w:rsid w:val="00082600"/>
    <w:rsid w:val="00082C1D"/>
    <w:rsid w:val="00083EA2"/>
    <w:rsid w:val="000852A9"/>
    <w:rsid w:val="000867A3"/>
    <w:rsid w:val="00087CA7"/>
    <w:rsid w:val="000902E9"/>
    <w:rsid w:val="0009072D"/>
    <w:rsid w:val="00091997"/>
    <w:rsid w:val="00095BDC"/>
    <w:rsid w:val="000961EB"/>
    <w:rsid w:val="00096F83"/>
    <w:rsid w:val="00097571"/>
    <w:rsid w:val="00097593"/>
    <w:rsid w:val="000A11F7"/>
    <w:rsid w:val="000A1368"/>
    <w:rsid w:val="000A19E8"/>
    <w:rsid w:val="000A222A"/>
    <w:rsid w:val="000A3795"/>
    <w:rsid w:val="000A3833"/>
    <w:rsid w:val="000A4E59"/>
    <w:rsid w:val="000A58BA"/>
    <w:rsid w:val="000A5965"/>
    <w:rsid w:val="000A6EA3"/>
    <w:rsid w:val="000A7CEF"/>
    <w:rsid w:val="000B2075"/>
    <w:rsid w:val="000B4AA6"/>
    <w:rsid w:val="000B5E8E"/>
    <w:rsid w:val="000B796D"/>
    <w:rsid w:val="000B7B29"/>
    <w:rsid w:val="000C46AA"/>
    <w:rsid w:val="000C6DDE"/>
    <w:rsid w:val="000C77D2"/>
    <w:rsid w:val="000D11EB"/>
    <w:rsid w:val="000D41FB"/>
    <w:rsid w:val="000D44A6"/>
    <w:rsid w:val="000D573C"/>
    <w:rsid w:val="000D5850"/>
    <w:rsid w:val="000D621A"/>
    <w:rsid w:val="000D6AAB"/>
    <w:rsid w:val="000E03D4"/>
    <w:rsid w:val="000E1317"/>
    <w:rsid w:val="000E1541"/>
    <w:rsid w:val="000E2365"/>
    <w:rsid w:val="000E2678"/>
    <w:rsid w:val="000E28B9"/>
    <w:rsid w:val="000E3FEA"/>
    <w:rsid w:val="000E5462"/>
    <w:rsid w:val="000E59E3"/>
    <w:rsid w:val="000E6051"/>
    <w:rsid w:val="000E7F46"/>
    <w:rsid w:val="000F11CB"/>
    <w:rsid w:val="000F1628"/>
    <w:rsid w:val="000F28A8"/>
    <w:rsid w:val="000F3CA0"/>
    <w:rsid w:val="000F4BC7"/>
    <w:rsid w:val="000F548B"/>
    <w:rsid w:val="000F686F"/>
    <w:rsid w:val="000F6D04"/>
    <w:rsid w:val="000F7817"/>
    <w:rsid w:val="000F7867"/>
    <w:rsid w:val="0010020A"/>
    <w:rsid w:val="0010047D"/>
    <w:rsid w:val="0010135B"/>
    <w:rsid w:val="00105200"/>
    <w:rsid w:val="00105338"/>
    <w:rsid w:val="0010606D"/>
    <w:rsid w:val="00106E96"/>
    <w:rsid w:val="001106CF"/>
    <w:rsid w:val="00110905"/>
    <w:rsid w:val="00110BC2"/>
    <w:rsid w:val="00110FED"/>
    <w:rsid w:val="001131C0"/>
    <w:rsid w:val="0011397C"/>
    <w:rsid w:val="001145BC"/>
    <w:rsid w:val="00114B24"/>
    <w:rsid w:val="001153F2"/>
    <w:rsid w:val="00115680"/>
    <w:rsid w:val="001157B4"/>
    <w:rsid w:val="001212BE"/>
    <w:rsid w:val="001214BE"/>
    <w:rsid w:val="00121EC7"/>
    <w:rsid w:val="001221C6"/>
    <w:rsid w:val="00122932"/>
    <w:rsid w:val="0012420F"/>
    <w:rsid w:val="001257F9"/>
    <w:rsid w:val="00125E64"/>
    <w:rsid w:val="001262E5"/>
    <w:rsid w:val="00126B11"/>
    <w:rsid w:val="00127063"/>
    <w:rsid w:val="00130EC4"/>
    <w:rsid w:val="00131BB4"/>
    <w:rsid w:val="00133157"/>
    <w:rsid w:val="00133172"/>
    <w:rsid w:val="00135237"/>
    <w:rsid w:val="0013570F"/>
    <w:rsid w:val="00136809"/>
    <w:rsid w:val="00137498"/>
    <w:rsid w:val="00137BF9"/>
    <w:rsid w:val="001408DB"/>
    <w:rsid w:val="00141116"/>
    <w:rsid w:val="00142CCB"/>
    <w:rsid w:val="001431ED"/>
    <w:rsid w:val="00143CCE"/>
    <w:rsid w:val="0014729C"/>
    <w:rsid w:val="00150B63"/>
    <w:rsid w:val="00152BE5"/>
    <w:rsid w:val="00155B73"/>
    <w:rsid w:val="00155F57"/>
    <w:rsid w:val="00156422"/>
    <w:rsid w:val="00157634"/>
    <w:rsid w:val="00157A9D"/>
    <w:rsid w:val="00157DB7"/>
    <w:rsid w:val="001601B3"/>
    <w:rsid w:val="001609A5"/>
    <w:rsid w:val="00160B58"/>
    <w:rsid w:val="00160F6B"/>
    <w:rsid w:val="00160FA1"/>
    <w:rsid w:val="0016374F"/>
    <w:rsid w:val="00164D15"/>
    <w:rsid w:val="00165F50"/>
    <w:rsid w:val="0016614B"/>
    <w:rsid w:val="00166406"/>
    <w:rsid w:val="001669E0"/>
    <w:rsid w:val="001673FD"/>
    <w:rsid w:val="001674E9"/>
    <w:rsid w:val="00167A35"/>
    <w:rsid w:val="00167F3F"/>
    <w:rsid w:val="00171DB4"/>
    <w:rsid w:val="00172BC3"/>
    <w:rsid w:val="00173BC6"/>
    <w:rsid w:val="00175426"/>
    <w:rsid w:val="00175CA2"/>
    <w:rsid w:val="00176B52"/>
    <w:rsid w:val="00180750"/>
    <w:rsid w:val="00180BC8"/>
    <w:rsid w:val="001816E2"/>
    <w:rsid w:val="00181BE0"/>
    <w:rsid w:val="0018228A"/>
    <w:rsid w:val="00183E32"/>
    <w:rsid w:val="00192479"/>
    <w:rsid w:val="0019320A"/>
    <w:rsid w:val="00197598"/>
    <w:rsid w:val="00197B34"/>
    <w:rsid w:val="001A121E"/>
    <w:rsid w:val="001A2C69"/>
    <w:rsid w:val="001A3762"/>
    <w:rsid w:val="001A54DD"/>
    <w:rsid w:val="001A54E7"/>
    <w:rsid w:val="001B0613"/>
    <w:rsid w:val="001B0AD5"/>
    <w:rsid w:val="001B1B02"/>
    <w:rsid w:val="001B3597"/>
    <w:rsid w:val="001B3EA9"/>
    <w:rsid w:val="001B557B"/>
    <w:rsid w:val="001B5846"/>
    <w:rsid w:val="001B5DA6"/>
    <w:rsid w:val="001B7F24"/>
    <w:rsid w:val="001B7FC4"/>
    <w:rsid w:val="001C27A1"/>
    <w:rsid w:val="001C37CD"/>
    <w:rsid w:val="001C4AF5"/>
    <w:rsid w:val="001C520F"/>
    <w:rsid w:val="001C774F"/>
    <w:rsid w:val="001C7E7C"/>
    <w:rsid w:val="001D0117"/>
    <w:rsid w:val="001D0444"/>
    <w:rsid w:val="001D2323"/>
    <w:rsid w:val="001D3F34"/>
    <w:rsid w:val="001D4A1D"/>
    <w:rsid w:val="001D55BF"/>
    <w:rsid w:val="001D7118"/>
    <w:rsid w:val="001E2C51"/>
    <w:rsid w:val="001E38A5"/>
    <w:rsid w:val="001E4A38"/>
    <w:rsid w:val="001E522A"/>
    <w:rsid w:val="001E75E5"/>
    <w:rsid w:val="001F0E01"/>
    <w:rsid w:val="001F1958"/>
    <w:rsid w:val="001F19E3"/>
    <w:rsid w:val="001F38BE"/>
    <w:rsid w:val="001F3BBC"/>
    <w:rsid w:val="001F4A1F"/>
    <w:rsid w:val="001F6498"/>
    <w:rsid w:val="001F691C"/>
    <w:rsid w:val="00200630"/>
    <w:rsid w:val="00202BF3"/>
    <w:rsid w:val="002036C6"/>
    <w:rsid w:val="00205D39"/>
    <w:rsid w:val="002060D7"/>
    <w:rsid w:val="00206D3A"/>
    <w:rsid w:val="00212B25"/>
    <w:rsid w:val="00214184"/>
    <w:rsid w:val="00215B98"/>
    <w:rsid w:val="00215CAB"/>
    <w:rsid w:val="002160FF"/>
    <w:rsid w:val="00216957"/>
    <w:rsid w:val="00217BCF"/>
    <w:rsid w:val="00223921"/>
    <w:rsid w:val="00223B44"/>
    <w:rsid w:val="00224A15"/>
    <w:rsid w:val="0022635D"/>
    <w:rsid w:val="00226F5B"/>
    <w:rsid w:val="00227020"/>
    <w:rsid w:val="002274E1"/>
    <w:rsid w:val="0023161F"/>
    <w:rsid w:val="002321D8"/>
    <w:rsid w:val="00233E8F"/>
    <w:rsid w:val="00235820"/>
    <w:rsid w:val="00235AA5"/>
    <w:rsid w:val="00240C8A"/>
    <w:rsid w:val="00241824"/>
    <w:rsid w:val="00241991"/>
    <w:rsid w:val="00242ACE"/>
    <w:rsid w:val="0024480B"/>
    <w:rsid w:val="00244968"/>
    <w:rsid w:val="00244DA9"/>
    <w:rsid w:val="00244FA4"/>
    <w:rsid w:val="0024510A"/>
    <w:rsid w:val="0024788D"/>
    <w:rsid w:val="002502FE"/>
    <w:rsid w:val="0025058D"/>
    <w:rsid w:val="0025282D"/>
    <w:rsid w:val="002546C4"/>
    <w:rsid w:val="002603F1"/>
    <w:rsid w:val="00260EB3"/>
    <w:rsid w:val="00263ECF"/>
    <w:rsid w:val="0026419A"/>
    <w:rsid w:val="00266A36"/>
    <w:rsid w:val="002672C1"/>
    <w:rsid w:val="00270918"/>
    <w:rsid w:val="00271BD6"/>
    <w:rsid w:val="00272B49"/>
    <w:rsid w:val="00274CAE"/>
    <w:rsid w:val="002766C4"/>
    <w:rsid w:val="0027677A"/>
    <w:rsid w:val="00276BC5"/>
    <w:rsid w:val="002800AF"/>
    <w:rsid w:val="00280115"/>
    <w:rsid w:val="00282101"/>
    <w:rsid w:val="00285B38"/>
    <w:rsid w:val="002869D8"/>
    <w:rsid w:val="00286A78"/>
    <w:rsid w:val="00286D62"/>
    <w:rsid w:val="00287C49"/>
    <w:rsid w:val="002943BF"/>
    <w:rsid w:val="00295AEA"/>
    <w:rsid w:val="00295DC8"/>
    <w:rsid w:val="002969E1"/>
    <w:rsid w:val="002A25C1"/>
    <w:rsid w:val="002A3738"/>
    <w:rsid w:val="002A3AB9"/>
    <w:rsid w:val="002A4066"/>
    <w:rsid w:val="002A4C37"/>
    <w:rsid w:val="002A4CD4"/>
    <w:rsid w:val="002A5B35"/>
    <w:rsid w:val="002B16F2"/>
    <w:rsid w:val="002B1723"/>
    <w:rsid w:val="002B19AD"/>
    <w:rsid w:val="002B554E"/>
    <w:rsid w:val="002B61E2"/>
    <w:rsid w:val="002B7ED3"/>
    <w:rsid w:val="002C0246"/>
    <w:rsid w:val="002C1923"/>
    <w:rsid w:val="002C1AB9"/>
    <w:rsid w:val="002C2C1E"/>
    <w:rsid w:val="002C3796"/>
    <w:rsid w:val="002C5BFA"/>
    <w:rsid w:val="002D0191"/>
    <w:rsid w:val="002D062C"/>
    <w:rsid w:val="002D3B28"/>
    <w:rsid w:val="002D4994"/>
    <w:rsid w:val="002D5F56"/>
    <w:rsid w:val="002E0941"/>
    <w:rsid w:val="002E0E06"/>
    <w:rsid w:val="002E1BD5"/>
    <w:rsid w:val="002E3AA6"/>
    <w:rsid w:val="002E48C9"/>
    <w:rsid w:val="002E48F9"/>
    <w:rsid w:val="002E66C8"/>
    <w:rsid w:val="002E6BE5"/>
    <w:rsid w:val="002F0FD0"/>
    <w:rsid w:val="002F144C"/>
    <w:rsid w:val="002F4794"/>
    <w:rsid w:val="002F4C23"/>
    <w:rsid w:val="002F5C26"/>
    <w:rsid w:val="002F71E3"/>
    <w:rsid w:val="002F7994"/>
    <w:rsid w:val="002F7A20"/>
    <w:rsid w:val="0030085F"/>
    <w:rsid w:val="00301E6A"/>
    <w:rsid w:val="00302B09"/>
    <w:rsid w:val="00302D38"/>
    <w:rsid w:val="00303BA4"/>
    <w:rsid w:val="00304F19"/>
    <w:rsid w:val="00310DDF"/>
    <w:rsid w:val="003120C6"/>
    <w:rsid w:val="00312EFA"/>
    <w:rsid w:val="0031388F"/>
    <w:rsid w:val="00314BC7"/>
    <w:rsid w:val="00314DC0"/>
    <w:rsid w:val="003158DE"/>
    <w:rsid w:val="00315C1B"/>
    <w:rsid w:val="003164CF"/>
    <w:rsid w:val="003207AF"/>
    <w:rsid w:val="0032119B"/>
    <w:rsid w:val="00321363"/>
    <w:rsid w:val="003215B8"/>
    <w:rsid w:val="00324446"/>
    <w:rsid w:val="0032479C"/>
    <w:rsid w:val="003249EA"/>
    <w:rsid w:val="00324B28"/>
    <w:rsid w:val="00327AFB"/>
    <w:rsid w:val="00327D18"/>
    <w:rsid w:val="00327DC9"/>
    <w:rsid w:val="003318DD"/>
    <w:rsid w:val="00331CD4"/>
    <w:rsid w:val="003323F8"/>
    <w:rsid w:val="0033278A"/>
    <w:rsid w:val="003329D8"/>
    <w:rsid w:val="00332A3E"/>
    <w:rsid w:val="00332B8D"/>
    <w:rsid w:val="0033356E"/>
    <w:rsid w:val="003347A5"/>
    <w:rsid w:val="003370A4"/>
    <w:rsid w:val="00340B44"/>
    <w:rsid w:val="00340BCC"/>
    <w:rsid w:val="003416F4"/>
    <w:rsid w:val="00341827"/>
    <w:rsid w:val="003427CE"/>
    <w:rsid w:val="0034285E"/>
    <w:rsid w:val="003432DA"/>
    <w:rsid w:val="00343690"/>
    <w:rsid w:val="00343B2F"/>
    <w:rsid w:val="0034492C"/>
    <w:rsid w:val="003457A3"/>
    <w:rsid w:val="00345A1A"/>
    <w:rsid w:val="00345B5F"/>
    <w:rsid w:val="0034674F"/>
    <w:rsid w:val="00347B68"/>
    <w:rsid w:val="003516EA"/>
    <w:rsid w:val="003530EA"/>
    <w:rsid w:val="003539A5"/>
    <w:rsid w:val="00354BF5"/>
    <w:rsid w:val="003559E4"/>
    <w:rsid w:val="003564F6"/>
    <w:rsid w:val="00357095"/>
    <w:rsid w:val="003571E2"/>
    <w:rsid w:val="0035760A"/>
    <w:rsid w:val="003610CD"/>
    <w:rsid w:val="003620C9"/>
    <w:rsid w:val="003631BF"/>
    <w:rsid w:val="003644F0"/>
    <w:rsid w:val="003649B3"/>
    <w:rsid w:val="00365D5A"/>
    <w:rsid w:val="00365DC1"/>
    <w:rsid w:val="0036623C"/>
    <w:rsid w:val="00366E70"/>
    <w:rsid w:val="00370323"/>
    <w:rsid w:val="00371E55"/>
    <w:rsid w:val="00372C72"/>
    <w:rsid w:val="00373989"/>
    <w:rsid w:val="00374D87"/>
    <w:rsid w:val="00376C8E"/>
    <w:rsid w:val="00376D20"/>
    <w:rsid w:val="003771FD"/>
    <w:rsid w:val="00377C5A"/>
    <w:rsid w:val="0038245A"/>
    <w:rsid w:val="0038261C"/>
    <w:rsid w:val="00382BB3"/>
    <w:rsid w:val="0038535B"/>
    <w:rsid w:val="00390596"/>
    <w:rsid w:val="00391306"/>
    <w:rsid w:val="00393E4D"/>
    <w:rsid w:val="0039478D"/>
    <w:rsid w:val="003954A2"/>
    <w:rsid w:val="00395593"/>
    <w:rsid w:val="00395C4B"/>
    <w:rsid w:val="0039621E"/>
    <w:rsid w:val="003A186A"/>
    <w:rsid w:val="003A1FE3"/>
    <w:rsid w:val="003A3FF2"/>
    <w:rsid w:val="003A4856"/>
    <w:rsid w:val="003A668C"/>
    <w:rsid w:val="003A7785"/>
    <w:rsid w:val="003A7CAF"/>
    <w:rsid w:val="003B0445"/>
    <w:rsid w:val="003B066F"/>
    <w:rsid w:val="003B0E3B"/>
    <w:rsid w:val="003B124B"/>
    <w:rsid w:val="003B2167"/>
    <w:rsid w:val="003B2413"/>
    <w:rsid w:val="003B2E1C"/>
    <w:rsid w:val="003B7318"/>
    <w:rsid w:val="003C1C0B"/>
    <w:rsid w:val="003C30B2"/>
    <w:rsid w:val="003C37A4"/>
    <w:rsid w:val="003C3EFB"/>
    <w:rsid w:val="003C5501"/>
    <w:rsid w:val="003C615C"/>
    <w:rsid w:val="003C6331"/>
    <w:rsid w:val="003D1DE0"/>
    <w:rsid w:val="003D36CB"/>
    <w:rsid w:val="003D373D"/>
    <w:rsid w:val="003D3AD1"/>
    <w:rsid w:val="003D4B43"/>
    <w:rsid w:val="003D4C1A"/>
    <w:rsid w:val="003D6024"/>
    <w:rsid w:val="003D6508"/>
    <w:rsid w:val="003D7F42"/>
    <w:rsid w:val="003E0D7C"/>
    <w:rsid w:val="003E10AE"/>
    <w:rsid w:val="003E1AAC"/>
    <w:rsid w:val="003E1F2D"/>
    <w:rsid w:val="003E3C94"/>
    <w:rsid w:val="003E5C8C"/>
    <w:rsid w:val="003E5E5D"/>
    <w:rsid w:val="003E6B36"/>
    <w:rsid w:val="003E728E"/>
    <w:rsid w:val="003E7F3A"/>
    <w:rsid w:val="003F01B3"/>
    <w:rsid w:val="003F19C2"/>
    <w:rsid w:val="003F260E"/>
    <w:rsid w:val="003F2610"/>
    <w:rsid w:val="003F2B4A"/>
    <w:rsid w:val="003F37A5"/>
    <w:rsid w:val="003F41F2"/>
    <w:rsid w:val="003F7B2C"/>
    <w:rsid w:val="004038D6"/>
    <w:rsid w:val="00403BCB"/>
    <w:rsid w:val="00403E50"/>
    <w:rsid w:val="0040576A"/>
    <w:rsid w:val="00406154"/>
    <w:rsid w:val="00415033"/>
    <w:rsid w:val="00417965"/>
    <w:rsid w:val="004202E2"/>
    <w:rsid w:val="00420861"/>
    <w:rsid w:val="00424D84"/>
    <w:rsid w:val="00424E5B"/>
    <w:rsid w:val="00424F63"/>
    <w:rsid w:val="00426129"/>
    <w:rsid w:val="00426442"/>
    <w:rsid w:val="00427CE6"/>
    <w:rsid w:val="0043080F"/>
    <w:rsid w:val="004310D4"/>
    <w:rsid w:val="00431991"/>
    <w:rsid w:val="00432403"/>
    <w:rsid w:val="004344EA"/>
    <w:rsid w:val="00435F40"/>
    <w:rsid w:val="00437323"/>
    <w:rsid w:val="004378DA"/>
    <w:rsid w:val="00440DCA"/>
    <w:rsid w:val="00441A18"/>
    <w:rsid w:val="004444BD"/>
    <w:rsid w:val="00444A17"/>
    <w:rsid w:val="00444F50"/>
    <w:rsid w:val="004455E0"/>
    <w:rsid w:val="00445B00"/>
    <w:rsid w:val="00446690"/>
    <w:rsid w:val="00447382"/>
    <w:rsid w:val="00450543"/>
    <w:rsid w:val="004507DB"/>
    <w:rsid w:val="004519CF"/>
    <w:rsid w:val="004522F6"/>
    <w:rsid w:val="004542CF"/>
    <w:rsid w:val="004558E0"/>
    <w:rsid w:val="00455F24"/>
    <w:rsid w:val="00456E88"/>
    <w:rsid w:val="004579F3"/>
    <w:rsid w:val="00461F48"/>
    <w:rsid w:val="00462480"/>
    <w:rsid w:val="00463CC1"/>
    <w:rsid w:val="004640B4"/>
    <w:rsid w:val="00465734"/>
    <w:rsid w:val="004712B7"/>
    <w:rsid w:val="0047134B"/>
    <w:rsid w:val="0047477A"/>
    <w:rsid w:val="00476E9B"/>
    <w:rsid w:val="0047783B"/>
    <w:rsid w:val="00481C2F"/>
    <w:rsid w:val="00481E44"/>
    <w:rsid w:val="004839B0"/>
    <w:rsid w:val="0048432B"/>
    <w:rsid w:val="00484E64"/>
    <w:rsid w:val="00485223"/>
    <w:rsid w:val="004853EE"/>
    <w:rsid w:val="00486C5E"/>
    <w:rsid w:val="004872B3"/>
    <w:rsid w:val="00487D00"/>
    <w:rsid w:val="00490D09"/>
    <w:rsid w:val="00491429"/>
    <w:rsid w:val="004918D4"/>
    <w:rsid w:val="0049389C"/>
    <w:rsid w:val="0049443B"/>
    <w:rsid w:val="004952DB"/>
    <w:rsid w:val="004958ED"/>
    <w:rsid w:val="0049597C"/>
    <w:rsid w:val="0049624E"/>
    <w:rsid w:val="004A0276"/>
    <w:rsid w:val="004A0D48"/>
    <w:rsid w:val="004A0FBC"/>
    <w:rsid w:val="004A3654"/>
    <w:rsid w:val="004B109F"/>
    <w:rsid w:val="004B128E"/>
    <w:rsid w:val="004B12D6"/>
    <w:rsid w:val="004B150A"/>
    <w:rsid w:val="004B3777"/>
    <w:rsid w:val="004B50E1"/>
    <w:rsid w:val="004B5333"/>
    <w:rsid w:val="004B647F"/>
    <w:rsid w:val="004B6C3D"/>
    <w:rsid w:val="004C0483"/>
    <w:rsid w:val="004C0A3F"/>
    <w:rsid w:val="004C1280"/>
    <w:rsid w:val="004C130F"/>
    <w:rsid w:val="004C147E"/>
    <w:rsid w:val="004C1736"/>
    <w:rsid w:val="004C20CC"/>
    <w:rsid w:val="004C2D68"/>
    <w:rsid w:val="004C5084"/>
    <w:rsid w:val="004C58E9"/>
    <w:rsid w:val="004C6218"/>
    <w:rsid w:val="004C6443"/>
    <w:rsid w:val="004C653F"/>
    <w:rsid w:val="004C750B"/>
    <w:rsid w:val="004C779E"/>
    <w:rsid w:val="004C79A2"/>
    <w:rsid w:val="004D1A01"/>
    <w:rsid w:val="004D47FF"/>
    <w:rsid w:val="004D699C"/>
    <w:rsid w:val="004E1E08"/>
    <w:rsid w:val="004E21F1"/>
    <w:rsid w:val="004E27B9"/>
    <w:rsid w:val="004E3587"/>
    <w:rsid w:val="004E416A"/>
    <w:rsid w:val="004E4423"/>
    <w:rsid w:val="004E4B0D"/>
    <w:rsid w:val="004E4E67"/>
    <w:rsid w:val="004E527D"/>
    <w:rsid w:val="004E6342"/>
    <w:rsid w:val="004F023C"/>
    <w:rsid w:val="004F0951"/>
    <w:rsid w:val="004F0F97"/>
    <w:rsid w:val="004F28E8"/>
    <w:rsid w:val="004F2D1B"/>
    <w:rsid w:val="004F4344"/>
    <w:rsid w:val="004F6EB9"/>
    <w:rsid w:val="004F6F9E"/>
    <w:rsid w:val="004F7899"/>
    <w:rsid w:val="00501093"/>
    <w:rsid w:val="00501CBE"/>
    <w:rsid w:val="005020AA"/>
    <w:rsid w:val="005020D3"/>
    <w:rsid w:val="00502979"/>
    <w:rsid w:val="00502A4D"/>
    <w:rsid w:val="005032FB"/>
    <w:rsid w:val="00503DF9"/>
    <w:rsid w:val="005043B0"/>
    <w:rsid w:val="00504863"/>
    <w:rsid w:val="00504D89"/>
    <w:rsid w:val="00505AD0"/>
    <w:rsid w:val="00511F88"/>
    <w:rsid w:val="0051540C"/>
    <w:rsid w:val="00515B51"/>
    <w:rsid w:val="00515EA8"/>
    <w:rsid w:val="0051608B"/>
    <w:rsid w:val="00516BF8"/>
    <w:rsid w:val="00517779"/>
    <w:rsid w:val="005218AD"/>
    <w:rsid w:val="00524B3E"/>
    <w:rsid w:val="00525832"/>
    <w:rsid w:val="00526271"/>
    <w:rsid w:val="0052674B"/>
    <w:rsid w:val="00526F43"/>
    <w:rsid w:val="005271D9"/>
    <w:rsid w:val="00527BFB"/>
    <w:rsid w:val="00527F5C"/>
    <w:rsid w:val="00534103"/>
    <w:rsid w:val="00534116"/>
    <w:rsid w:val="00534667"/>
    <w:rsid w:val="005363DA"/>
    <w:rsid w:val="00537FEB"/>
    <w:rsid w:val="0054026F"/>
    <w:rsid w:val="00540374"/>
    <w:rsid w:val="005408CA"/>
    <w:rsid w:val="005423BC"/>
    <w:rsid w:val="005424CA"/>
    <w:rsid w:val="00544C96"/>
    <w:rsid w:val="005451B9"/>
    <w:rsid w:val="00552C92"/>
    <w:rsid w:val="005534F8"/>
    <w:rsid w:val="00556CD1"/>
    <w:rsid w:val="00561475"/>
    <w:rsid w:val="005636B9"/>
    <w:rsid w:val="00563D9C"/>
    <w:rsid w:val="00564144"/>
    <w:rsid w:val="00564BC4"/>
    <w:rsid w:val="00565681"/>
    <w:rsid w:val="00565BC0"/>
    <w:rsid w:val="00566757"/>
    <w:rsid w:val="005732E3"/>
    <w:rsid w:val="005762A0"/>
    <w:rsid w:val="005772D9"/>
    <w:rsid w:val="005777DD"/>
    <w:rsid w:val="00577A7A"/>
    <w:rsid w:val="005811A7"/>
    <w:rsid w:val="00581527"/>
    <w:rsid w:val="00581C15"/>
    <w:rsid w:val="005820A0"/>
    <w:rsid w:val="00582285"/>
    <w:rsid w:val="00582A28"/>
    <w:rsid w:val="00582BF8"/>
    <w:rsid w:val="00583661"/>
    <w:rsid w:val="005843F8"/>
    <w:rsid w:val="00584406"/>
    <w:rsid w:val="00584E6A"/>
    <w:rsid w:val="00585BC6"/>
    <w:rsid w:val="00586941"/>
    <w:rsid w:val="00587C64"/>
    <w:rsid w:val="00591C20"/>
    <w:rsid w:val="005921DB"/>
    <w:rsid w:val="00593AE4"/>
    <w:rsid w:val="00594B26"/>
    <w:rsid w:val="00594BB3"/>
    <w:rsid w:val="0059552D"/>
    <w:rsid w:val="00595DD8"/>
    <w:rsid w:val="0059647A"/>
    <w:rsid w:val="0059722E"/>
    <w:rsid w:val="00597665"/>
    <w:rsid w:val="005A0083"/>
    <w:rsid w:val="005A02CB"/>
    <w:rsid w:val="005A0E5D"/>
    <w:rsid w:val="005A5050"/>
    <w:rsid w:val="005A58FA"/>
    <w:rsid w:val="005A6164"/>
    <w:rsid w:val="005A68FC"/>
    <w:rsid w:val="005A753D"/>
    <w:rsid w:val="005A7AAB"/>
    <w:rsid w:val="005B0285"/>
    <w:rsid w:val="005B2320"/>
    <w:rsid w:val="005B5F11"/>
    <w:rsid w:val="005B73E5"/>
    <w:rsid w:val="005B7CD0"/>
    <w:rsid w:val="005C04F8"/>
    <w:rsid w:val="005C0B96"/>
    <w:rsid w:val="005C2DA2"/>
    <w:rsid w:val="005C303B"/>
    <w:rsid w:val="005C3971"/>
    <w:rsid w:val="005C3D3B"/>
    <w:rsid w:val="005C4684"/>
    <w:rsid w:val="005C53FD"/>
    <w:rsid w:val="005C705D"/>
    <w:rsid w:val="005D0FFD"/>
    <w:rsid w:val="005D27CB"/>
    <w:rsid w:val="005D31BA"/>
    <w:rsid w:val="005D47E8"/>
    <w:rsid w:val="005D5F45"/>
    <w:rsid w:val="005D6B91"/>
    <w:rsid w:val="005E0A44"/>
    <w:rsid w:val="005E139D"/>
    <w:rsid w:val="005E270C"/>
    <w:rsid w:val="005E45FD"/>
    <w:rsid w:val="005E5FF8"/>
    <w:rsid w:val="005E6D77"/>
    <w:rsid w:val="005E7049"/>
    <w:rsid w:val="005E741D"/>
    <w:rsid w:val="005E7A05"/>
    <w:rsid w:val="005F0A74"/>
    <w:rsid w:val="005F32D9"/>
    <w:rsid w:val="005F4540"/>
    <w:rsid w:val="005F549F"/>
    <w:rsid w:val="005F6297"/>
    <w:rsid w:val="005F780E"/>
    <w:rsid w:val="005F7ADC"/>
    <w:rsid w:val="006005A3"/>
    <w:rsid w:val="00602D58"/>
    <w:rsid w:val="0060347B"/>
    <w:rsid w:val="006062C5"/>
    <w:rsid w:val="00607EE2"/>
    <w:rsid w:val="00610C6B"/>
    <w:rsid w:val="00611E41"/>
    <w:rsid w:val="0061478B"/>
    <w:rsid w:val="00614BF1"/>
    <w:rsid w:val="00615582"/>
    <w:rsid w:val="006156DF"/>
    <w:rsid w:val="006178BF"/>
    <w:rsid w:val="006179D3"/>
    <w:rsid w:val="00620572"/>
    <w:rsid w:val="0062141A"/>
    <w:rsid w:val="00622985"/>
    <w:rsid w:val="00622A57"/>
    <w:rsid w:val="006233A0"/>
    <w:rsid w:val="006247C2"/>
    <w:rsid w:val="00624A1B"/>
    <w:rsid w:val="0063128A"/>
    <w:rsid w:val="006337B5"/>
    <w:rsid w:val="0063691D"/>
    <w:rsid w:val="00637D91"/>
    <w:rsid w:val="00637E6A"/>
    <w:rsid w:val="0064088C"/>
    <w:rsid w:val="00640EF0"/>
    <w:rsid w:val="00640FC4"/>
    <w:rsid w:val="0064166B"/>
    <w:rsid w:val="0064167A"/>
    <w:rsid w:val="0064225D"/>
    <w:rsid w:val="00642AF1"/>
    <w:rsid w:val="00643F9E"/>
    <w:rsid w:val="0064519C"/>
    <w:rsid w:val="006470F0"/>
    <w:rsid w:val="006473B3"/>
    <w:rsid w:val="006474F2"/>
    <w:rsid w:val="006477FC"/>
    <w:rsid w:val="006509C0"/>
    <w:rsid w:val="006510EB"/>
    <w:rsid w:val="00653013"/>
    <w:rsid w:val="006552CC"/>
    <w:rsid w:val="006556C4"/>
    <w:rsid w:val="00655D66"/>
    <w:rsid w:val="00656512"/>
    <w:rsid w:val="00657E1C"/>
    <w:rsid w:val="0066208A"/>
    <w:rsid w:val="00664273"/>
    <w:rsid w:val="006646D9"/>
    <w:rsid w:val="00664DE6"/>
    <w:rsid w:val="00665833"/>
    <w:rsid w:val="00666087"/>
    <w:rsid w:val="006667E9"/>
    <w:rsid w:val="00667EFC"/>
    <w:rsid w:val="00671F55"/>
    <w:rsid w:val="006720A7"/>
    <w:rsid w:val="00672FC4"/>
    <w:rsid w:val="00672FFD"/>
    <w:rsid w:val="00673393"/>
    <w:rsid w:val="0067374C"/>
    <w:rsid w:val="00673C1B"/>
    <w:rsid w:val="00674FD9"/>
    <w:rsid w:val="00675414"/>
    <w:rsid w:val="00675DE9"/>
    <w:rsid w:val="0067615E"/>
    <w:rsid w:val="006810D5"/>
    <w:rsid w:val="00681D72"/>
    <w:rsid w:val="0068249A"/>
    <w:rsid w:val="00682A51"/>
    <w:rsid w:val="006840AB"/>
    <w:rsid w:val="006844AE"/>
    <w:rsid w:val="00684B43"/>
    <w:rsid w:val="00685200"/>
    <w:rsid w:val="00686EDD"/>
    <w:rsid w:val="00691594"/>
    <w:rsid w:val="00692F0E"/>
    <w:rsid w:val="0069528C"/>
    <w:rsid w:val="0069606A"/>
    <w:rsid w:val="00696684"/>
    <w:rsid w:val="006A48FB"/>
    <w:rsid w:val="006A6175"/>
    <w:rsid w:val="006A7A2B"/>
    <w:rsid w:val="006B31A2"/>
    <w:rsid w:val="006B320A"/>
    <w:rsid w:val="006B4562"/>
    <w:rsid w:val="006B6255"/>
    <w:rsid w:val="006B64F7"/>
    <w:rsid w:val="006B7BF2"/>
    <w:rsid w:val="006B7E6B"/>
    <w:rsid w:val="006C043B"/>
    <w:rsid w:val="006C3B1B"/>
    <w:rsid w:val="006C60EF"/>
    <w:rsid w:val="006C7BEA"/>
    <w:rsid w:val="006D014D"/>
    <w:rsid w:val="006D33F9"/>
    <w:rsid w:val="006D3414"/>
    <w:rsid w:val="006D4494"/>
    <w:rsid w:val="006D71F4"/>
    <w:rsid w:val="006D74E3"/>
    <w:rsid w:val="006E1BB9"/>
    <w:rsid w:val="006E482F"/>
    <w:rsid w:val="006E4DE3"/>
    <w:rsid w:val="006E58D8"/>
    <w:rsid w:val="006E7A3C"/>
    <w:rsid w:val="006F0820"/>
    <w:rsid w:val="006F09C8"/>
    <w:rsid w:val="006F1E4F"/>
    <w:rsid w:val="006F350E"/>
    <w:rsid w:val="006F35A1"/>
    <w:rsid w:val="006F38CB"/>
    <w:rsid w:val="006F40C7"/>
    <w:rsid w:val="00700AE7"/>
    <w:rsid w:val="007015C7"/>
    <w:rsid w:val="0070290C"/>
    <w:rsid w:val="00702A2E"/>
    <w:rsid w:val="007032E7"/>
    <w:rsid w:val="0070403E"/>
    <w:rsid w:val="00704C88"/>
    <w:rsid w:val="0070702D"/>
    <w:rsid w:val="007071AC"/>
    <w:rsid w:val="007109D3"/>
    <w:rsid w:val="00712CAE"/>
    <w:rsid w:val="00714392"/>
    <w:rsid w:val="00714E4B"/>
    <w:rsid w:val="00715305"/>
    <w:rsid w:val="007214F4"/>
    <w:rsid w:val="00721D3F"/>
    <w:rsid w:val="00722B7F"/>
    <w:rsid w:val="00723D2A"/>
    <w:rsid w:val="0072461C"/>
    <w:rsid w:val="007254C1"/>
    <w:rsid w:val="007350B5"/>
    <w:rsid w:val="00736025"/>
    <w:rsid w:val="00737950"/>
    <w:rsid w:val="007405B3"/>
    <w:rsid w:val="0074307D"/>
    <w:rsid w:val="00743604"/>
    <w:rsid w:val="0074395A"/>
    <w:rsid w:val="007457BE"/>
    <w:rsid w:val="00745B04"/>
    <w:rsid w:val="007505A6"/>
    <w:rsid w:val="0075074C"/>
    <w:rsid w:val="007513FF"/>
    <w:rsid w:val="00751919"/>
    <w:rsid w:val="00751992"/>
    <w:rsid w:val="00753864"/>
    <w:rsid w:val="00753DC6"/>
    <w:rsid w:val="00754834"/>
    <w:rsid w:val="00755307"/>
    <w:rsid w:val="007560D2"/>
    <w:rsid w:val="007579B4"/>
    <w:rsid w:val="0076040E"/>
    <w:rsid w:val="0076078A"/>
    <w:rsid w:val="0076157F"/>
    <w:rsid w:val="007634FE"/>
    <w:rsid w:val="00763706"/>
    <w:rsid w:val="00764F30"/>
    <w:rsid w:val="00767303"/>
    <w:rsid w:val="007678C1"/>
    <w:rsid w:val="00771554"/>
    <w:rsid w:val="00775D2D"/>
    <w:rsid w:val="007803A1"/>
    <w:rsid w:val="007807C3"/>
    <w:rsid w:val="00780C13"/>
    <w:rsid w:val="00780E29"/>
    <w:rsid w:val="00780E8B"/>
    <w:rsid w:val="00783DEE"/>
    <w:rsid w:val="007910AE"/>
    <w:rsid w:val="0079120E"/>
    <w:rsid w:val="00792BF5"/>
    <w:rsid w:val="00794043"/>
    <w:rsid w:val="00795416"/>
    <w:rsid w:val="007965C7"/>
    <w:rsid w:val="00796999"/>
    <w:rsid w:val="00796DA4"/>
    <w:rsid w:val="007A6179"/>
    <w:rsid w:val="007A6691"/>
    <w:rsid w:val="007A7C46"/>
    <w:rsid w:val="007B160A"/>
    <w:rsid w:val="007B37DC"/>
    <w:rsid w:val="007B4829"/>
    <w:rsid w:val="007B4AED"/>
    <w:rsid w:val="007B4F73"/>
    <w:rsid w:val="007B5B92"/>
    <w:rsid w:val="007B5BC6"/>
    <w:rsid w:val="007B5C6F"/>
    <w:rsid w:val="007C0549"/>
    <w:rsid w:val="007C0B69"/>
    <w:rsid w:val="007C14FA"/>
    <w:rsid w:val="007C1760"/>
    <w:rsid w:val="007C19BD"/>
    <w:rsid w:val="007C5AAB"/>
    <w:rsid w:val="007C5D3F"/>
    <w:rsid w:val="007C772A"/>
    <w:rsid w:val="007D011D"/>
    <w:rsid w:val="007D0582"/>
    <w:rsid w:val="007D093E"/>
    <w:rsid w:val="007D1D72"/>
    <w:rsid w:val="007D28B6"/>
    <w:rsid w:val="007D394A"/>
    <w:rsid w:val="007D53FF"/>
    <w:rsid w:val="007D69A5"/>
    <w:rsid w:val="007D709B"/>
    <w:rsid w:val="007E0254"/>
    <w:rsid w:val="007E188C"/>
    <w:rsid w:val="007E2985"/>
    <w:rsid w:val="007E3289"/>
    <w:rsid w:val="007E362A"/>
    <w:rsid w:val="007E3B5C"/>
    <w:rsid w:val="007E49BF"/>
    <w:rsid w:val="007E6887"/>
    <w:rsid w:val="007E6BE9"/>
    <w:rsid w:val="007E6EDE"/>
    <w:rsid w:val="007E72FB"/>
    <w:rsid w:val="007F02CA"/>
    <w:rsid w:val="007F0DC2"/>
    <w:rsid w:val="007F2856"/>
    <w:rsid w:val="007F549B"/>
    <w:rsid w:val="00802055"/>
    <w:rsid w:val="00802B89"/>
    <w:rsid w:val="00803608"/>
    <w:rsid w:val="00805A9D"/>
    <w:rsid w:val="00805BD0"/>
    <w:rsid w:val="008075CD"/>
    <w:rsid w:val="00807679"/>
    <w:rsid w:val="00812C97"/>
    <w:rsid w:val="00814057"/>
    <w:rsid w:val="00820BE8"/>
    <w:rsid w:val="00822630"/>
    <w:rsid w:val="00823B6F"/>
    <w:rsid w:val="00825D9D"/>
    <w:rsid w:val="00826338"/>
    <w:rsid w:val="008270F3"/>
    <w:rsid w:val="00827A83"/>
    <w:rsid w:val="00827CB1"/>
    <w:rsid w:val="00827F32"/>
    <w:rsid w:val="00830A65"/>
    <w:rsid w:val="00830A85"/>
    <w:rsid w:val="00832BCD"/>
    <w:rsid w:val="00832D12"/>
    <w:rsid w:val="00832F65"/>
    <w:rsid w:val="008334E9"/>
    <w:rsid w:val="008341AE"/>
    <w:rsid w:val="008360BD"/>
    <w:rsid w:val="00836DE5"/>
    <w:rsid w:val="00837C68"/>
    <w:rsid w:val="00841EEA"/>
    <w:rsid w:val="00843796"/>
    <w:rsid w:val="008439D2"/>
    <w:rsid w:val="00843EDB"/>
    <w:rsid w:val="008440C9"/>
    <w:rsid w:val="0084413D"/>
    <w:rsid w:val="0084439E"/>
    <w:rsid w:val="008445B7"/>
    <w:rsid w:val="00844818"/>
    <w:rsid w:val="00844D5C"/>
    <w:rsid w:val="00845C52"/>
    <w:rsid w:val="0085068C"/>
    <w:rsid w:val="0085150A"/>
    <w:rsid w:val="00853E93"/>
    <w:rsid w:val="00855CFD"/>
    <w:rsid w:val="008574ED"/>
    <w:rsid w:val="0085753A"/>
    <w:rsid w:val="0086023E"/>
    <w:rsid w:val="00860501"/>
    <w:rsid w:val="008609E2"/>
    <w:rsid w:val="00860C7D"/>
    <w:rsid w:val="00861B4F"/>
    <w:rsid w:val="00862222"/>
    <w:rsid w:val="008623C4"/>
    <w:rsid w:val="008633F5"/>
    <w:rsid w:val="0086355E"/>
    <w:rsid w:val="00866196"/>
    <w:rsid w:val="00870716"/>
    <w:rsid w:val="00871EDA"/>
    <w:rsid w:val="00873940"/>
    <w:rsid w:val="00873AE4"/>
    <w:rsid w:val="00874A9A"/>
    <w:rsid w:val="0087512F"/>
    <w:rsid w:val="00877A88"/>
    <w:rsid w:val="00877A9F"/>
    <w:rsid w:val="008812D2"/>
    <w:rsid w:val="0088404F"/>
    <w:rsid w:val="008868AC"/>
    <w:rsid w:val="00887C46"/>
    <w:rsid w:val="00887EE4"/>
    <w:rsid w:val="00890A0E"/>
    <w:rsid w:val="0089112A"/>
    <w:rsid w:val="008935E2"/>
    <w:rsid w:val="008936A8"/>
    <w:rsid w:val="00893DF5"/>
    <w:rsid w:val="00893F10"/>
    <w:rsid w:val="00895F3A"/>
    <w:rsid w:val="00896533"/>
    <w:rsid w:val="008975B5"/>
    <w:rsid w:val="008A03B3"/>
    <w:rsid w:val="008A03F6"/>
    <w:rsid w:val="008A2161"/>
    <w:rsid w:val="008A23EA"/>
    <w:rsid w:val="008A34EB"/>
    <w:rsid w:val="008A3F07"/>
    <w:rsid w:val="008A45C6"/>
    <w:rsid w:val="008A4B71"/>
    <w:rsid w:val="008A689A"/>
    <w:rsid w:val="008A699F"/>
    <w:rsid w:val="008B009A"/>
    <w:rsid w:val="008B043F"/>
    <w:rsid w:val="008B1AC5"/>
    <w:rsid w:val="008B1B8B"/>
    <w:rsid w:val="008B2537"/>
    <w:rsid w:val="008B27DE"/>
    <w:rsid w:val="008B29C8"/>
    <w:rsid w:val="008B327B"/>
    <w:rsid w:val="008B350C"/>
    <w:rsid w:val="008B4130"/>
    <w:rsid w:val="008B5114"/>
    <w:rsid w:val="008C014C"/>
    <w:rsid w:val="008C28DD"/>
    <w:rsid w:val="008C56AD"/>
    <w:rsid w:val="008C6DF7"/>
    <w:rsid w:val="008C723C"/>
    <w:rsid w:val="008D4E80"/>
    <w:rsid w:val="008D5FD3"/>
    <w:rsid w:val="008E024D"/>
    <w:rsid w:val="008E0AC7"/>
    <w:rsid w:val="008E3149"/>
    <w:rsid w:val="008E42FE"/>
    <w:rsid w:val="008E4895"/>
    <w:rsid w:val="008E5E32"/>
    <w:rsid w:val="008E64F0"/>
    <w:rsid w:val="008E66D3"/>
    <w:rsid w:val="008E6CCE"/>
    <w:rsid w:val="008E7C24"/>
    <w:rsid w:val="008F08AD"/>
    <w:rsid w:val="008F20E2"/>
    <w:rsid w:val="008F27BA"/>
    <w:rsid w:val="008F4650"/>
    <w:rsid w:val="008F592E"/>
    <w:rsid w:val="008F673F"/>
    <w:rsid w:val="009026AD"/>
    <w:rsid w:val="00904D62"/>
    <w:rsid w:val="00904F8C"/>
    <w:rsid w:val="00906979"/>
    <w:rsid w:val="00906E8D"/>
    <w:rsid w:val="00907EDD"/>
    <w:rsid w:val="00910E6A"/>
    <w:rsid w:val="009121DF"/>
    <w:rsid w:val="00914867"/>
    <w:rsid w:val="00914BF7"/>
    <w:rsid w:val="00915A5F"/>
    <w:rsid w:val="00916E24"/>
    <w:rsid w:val="00917C77"/>
    <w:rsid w:val="00917ED7"/>
    <w:rsid w:val="009204CC"/>
    <w:rsid w:val="009210D9"/>
    <w:rsid w:val="009217A2"/>
    <w:rsid w:val="009228E3"/>
    <w:rsid w:val="009257EE"/>
    <w:rsid w:val="009261D2"/>
    <w:rsid w:val="009261F3"/>
    <w:rsid w:val="009275B9"/>
    <w:rsid w:val="009303E8"/>
    <w:rsid w:val="00931E9D"/>
    <w:rsid w:val="00932E33"/>
    <w:rsid w:val="009334D5"/>
    <w:rsid w:val="009345FA"/>
    <w:rsid w:val="0093486E"/>
    <w:rsid w:val="00934FC3"/>
    <w:rsid w:val="009358D0"/>
    <w:rsid w:val="00936598"/>
    <w:rsid w:val="00936D59"/>
    <w:rsid w:val="00942097"/>
    <w:rsid w:val="00943102"/>
    <w:rsid w:val="00944506"/>
    <w:rsid w:val="009469C2"/>
    <w:rsid w:val="00947791"/>
    <w:rsid w:val="00950FD2"/>
    <w:rsid w:val="00951956"/>
    <w:rsid w:val="009523F0"/>
    <w:rsid w:val="0095391F"/>
    <w:rsid w:val="00954087"/>
    <w:rsid w:val="0095425F"/>
    <w:rsid w:val="009555FB"/>
    <w:rsid w:val="0095599C"/>
    <w:rsid w:val="00955DDD"/>
    <w:rsid w:val="00956460"/>
    <w:rsid w:val="0095798D"/>
    <w:rsid w:val="00957E44"/>
    <w:rsid w:val="00957ED0"/>
    <w:rsid w:val="00960883"/>
    <w:rsid w:val="00961E62"/>
    <w:rsid w:val="00962245"/>
    <w:rsid w:val="00962716"/>
    <w:rsid w:val="00962EF6"/>
    <w:rsid w:val="0096318E"/>
    <w:rsid w:val="009633A0"/>
    <w:rsid w:val="009647A2"/>
    <w:rsid w:val="0097199C"/>
    <w:rsid w:val="00972301"/>
    <w:rsid w:val="00972FEC"/>
    <w:rsid w:val="009754F8"/>
    <w:rsid w:val="0097615D"/>
    <w:rsid w:val="00977A65"/>
    <w:rsid w:val="0098062C"/>
    <w:rsid w:val="00980E16"/>
    <w:rsid w:val="0098188C"/>
    <w:rsid w:val="009822EB"/>
    <w:rsid w:val="00990628"/>
    <w:rsid w:val="00990B49"/>
    <w:rsid w:val="0099145C"/>
    <w:rsid w:val="00991AB7"/>
    <w:rsid w:val="00994573"/>
    <w:rsid w:val="00995DA3"/>
    <w:rsid w:val="009A0385"/>
    <w:rsid w:val="009A0507"/>
    <w:rsid w:val="009A120E"/>
    <w:rsid w:val="009A1CD3"/>
    <w:rsid w:val="009A3025"/>
    <w:rsid w:val="009A3142"/>
    <w:rsid w:val="009A32D9"/>
    <w:rsid w:val="009A3379"/>
    <w:rsid w:val="009A49DC"/>
    <w:rsid w:val="009A607B"/>
    <w:rsid w:val="009A66BB"/>
    <w:rsid w:val="009A6E3B"/>
    <w:rsid w:val="009A7D7E"/>
    <w:rsid w:val="009B049F"/>
    <w:rsid w:val="009B0714"/>
    <w:rsid w:val="009B0D18"/>
    <w:rsid w:val="009B143E"/>
    <w:rsid w:val="009B1943"/>
    <w:rsid w:val="009B1B8A"/>
    <w:rsid w:val="009B53AD"/>
    <w:rsid w:val="009B73AA"/>
    <w:rsid w:val="009B7DEF"/>
    <w:rsid w:val="009C05CD"/>
    <w:rsid w:val="009C0BB3"/>
    <w:rsid w:val="009C26BF"/>
    <w:rsid w:val="009C38BA"/>
    <w:rsid w:val="009D1931"/>
    <w:rsid w:val="009D1D39"/>
    <w:rsid w:val="009D1FBD"/>
    <w:rsid w:val="009D22BF"/>
    <w:rsid w:val="009D6946"/>
    <w:rsid w:val="009D6F18"/>
    <w:rsid w:val="009D7B62"/>
    <w:rsid w:val="009E23D7"/>
    <w:rsid w:val="009E3039"/>
    <w:rsid w:val="009E4BBF"/>
    <w:rsid w:val="009E5732"/>
    <w:rsid w:val="009E616B"/>
    <w:rsid w:val="009E7B87"/>
    <w:rsid w:val="009F27AD"/>
    <w:rsid w:val="009F2F16"/>
    <w:rsid w:val="009F4CB1"/>
    <w:rsid w:val="009F641D"/>
    <w:rsid w:val="009F77A7"/>
    <w:rsid w:val="00A00410"/>
    <w:rsid w:val="00A03559"/>
    <w:rsid w:val="00A04A66"/>
    <w:rsid w:val="00A05951"/>
    <w:rsid w:val="00A05C14"/>
    <w:rsid w:val="00A066CD"/>
    <w:rsid w:val="00A12D16"/>
    <w:rsid w:val="00A1348D"/>
    <w:rsid w:val="00A141BB"/>
    <w:rsid w:val="00A141DD"/>
    <w:rsid w:val="00A142B4"/>
    <w:rsid w:val="00A146EA"/>
    <w:rsid w:val="00A22717"/>
    <w:rsid w:val="00A2353D"/>
    <w:rsid w:val="00A26347"/>
    <w:rsid w:val="00A279F2"/>
    <w:rsid w:val="00A323A2"/>
    <w:rsid w:val="00A33321"/>
    <w:rsid w:val="00A33B0E"/>
    <w:rsid w:val="00A34453"/>
    <w:rsid w:val="00A36FF2"/>
    <w:rsid w:val="00A40AA9"/>
    <w:rsid w:val="00A41D6B"/>
    <w:rsid w:val="00A4401D"/>
    <w:rsid w:val="00A47403"/>
    <w:rsid w:val="00A47D53"/>
    <w:rsid w:val="00A5048E"/>
    <w:rsid w:val="00A50821"/>
    <w:rsid w:val="00A50AF8"/>
    <w:rsid w:val="00A5142B"/>
    <w:rsid w:val="00A515A7"/>
    <w:rsid w:val="00A5386D"/>
    <w:rsid w:val="00A5521C"/>
    <w:rsid w:val="00A57408"/>
    <w:rsid w:val="00A63575"/>
    <w:rsid w:val="00A635FC"/>
    <w:rsid w:val="00A64220"/>
    <w:rsid w:val="00A64521"/>
    <w:rsid w:val="00A67316"/>
    <w:rsid w:val="00A67DEA"/>
    <w:rsid w:val="00A70036"/>
    <w:rsid w:val="00A701EB"/>
    <w:rsid w:val="00A7112F"/>
    <w:rsid w:val="00A71E94"/>
    <w:rsid w:val="00A74C65"/>
    <w:rsid w:val="00A74F63"/>
    <w:rsid w:val="00A75BAC"/>
    <w:rsid w:val="00A772CC"/>
    <w:rsid w:val="00A803DC"/>
    <w:rsid w:val="00A81DA4"/>
    <w:rsid w:val="00A858D1"/>
    <w:rsid w:val="00A90D2C"/>
    <w:rsid w:val="00A93D74"/>
    <w:rsid w:val="00A9517A"/>
    <w:rsid w:val="00A95D52"/>
    <w:rsid w:val="00A962A4"/>
    <w:rsid w:val="00A973B4"/>
    <w:rsid w:val="00AA213E"/>
    <w:rsid w:val="00AA22CD"/>
    <w:rsid w:val="00AA2777"/>
    <w:rsid w:val="00AA2A50"/>
    <w:rsid w:val="00AA5029"/>
    <w:rsid w:val="00AA577A"/>
    <w:rsid w:val="00AA79A7"/>
    <w:rsid w:val="00AA7E14"/>
    <w:rsid w:val="00AB2479"/>
    <w:rsid w:val="00AB3EA3"/>
    <w:rsid w:val="00AB3FA1"/>
    <w:rsid w:val="00AB4011"/>
    <w:rsid w:val="00AB75D2"/>
    <w:rsid w:val="00AC040C"/>
    <w:rsid w:val="00AC09C4"/>
    <w:rsid w:val="00AC2687"/>
    <w:rsid w:val="00AC3F25"/>
    <w:rsid w:val="00AC4769"/>
    <w:rsid w:val="00AC629B"/>
    <w:rsid w:val="00AC6CE3"/>
    <w:rsid w:val="00AC6ED6"/>
    <w:rsid w:val="00AC707B"/>
    <w:rsid w:val="00AD01D3"/>
    <w:rsid w:val="00AD13DA"/>
    <w:rsid w:val="00AD1C9C"/>
    <w:rsid w:val="00AD34C9"/>
    <w:rsid w:val="00AD3DDE"/>
    <w:rsid w:val="00AD4449"/>
    <w:rsid w:val="00AD4EF8"/>
    <w:rsid w:val="00AD644D"/>
    <w:rsid w:val="00AD6763"/>
    <w:rsid w:val="00AD6A2D"/>
    <w:rsid w:val="00AD7BBC"/>
    <w:rsid w:val="00AE0108"/>
    <w:rsid w:val="00AE07B0"/>
    <w:rsid w:val="00AE08E3"/>
    <w:rsid w:val="00AE09FD"/>
    <w:rsid w:val="00AE16F3"/>
    <w:rsid w:val="00AE1D39"/>
    <w:rsid w:val="00AE2578"/>
    <w:rsid w:val="00AE2F0C"/>
    <w:rsid w:val="00AE51E6"/>
    <w:rsid w:val="00AE7251"/>
    <w:rsid w:val="00AE7934"/>
    <w:rsid w:val="00AE7A59"/>
    <w:rsid w:val="00AF02D2"/>
    <w:rsid w:val="00AF253C"/>
    <w:rsid w:val="00AF28F4"/>
    <w:rsid w:val="00AF3911"/>
    <w:rsid w:val="00AF3E8F"/>
    <w:rsid w:val="00AF5279"/>
    <w:rsid w:val="00AF5B5A"/>
    <w:rsid w:val="00AF6138"/>
    <w:rsid w:val="00AF7C64"/>
    <w:rsid w:val="00B00C27"/>
    <w:rsid w:val="00B02136"/>
    <w:rsid w:val="00B0298D"/>
    <w:rsid w:val="00B055CE"/>
    <w:rsid w:val="00B06A15"/>
    <w:rsid w:val="00B12413"/>
    <w:rsid w:val="00B12934"/>
    <w:rsid w:val="00B13CB0"/>
    <w:rsid w:val="00B14AB8"/>
    <w:rsid w:val="00B16A5C"/>
    <w:rsid w:val="00B21792"/>
    <w:rsid w:val="00B2208F"/>
    <w:rsid w:val="00B2217F"/>
    <w:rsid w:val="00B25FFB"/>
    <w:rsid w:val="00B2613F"/>
    <w:rsid w:val="00B265DE"/>
    <w:rsid w:val="00B27A5F"/>
    <w:rsid w:val="00B3017A"/>
    <w:rsid w:val="00B31A59"/>
    <w:rsid w:val="00B345ED"/>
    <w:rsid w:val="00B365C7"/>
    <w:rsid w:val="00B36718"/>
    <w:rsid w:val="00B372BF"/>
    <w:rsid w:val="00B4039D"/>
    <w:rsid w:val="00B41CF9"/>
    <w:rsid w:val="00B424B4"/>
    <w:rsid w:val="00B42AAB"/>
    <w:rsid w:val="00B43312"/>
    <w:rsid w:val="00B442AB"/>
    <w:rsid w:val="00B454D8"/>
    <w:rsid w:val="00B462D7"/>
    <w:rsid w:val="00B46D8D"/>
    <w:rsid w:val="00B514AE"/>
    <w:rsid w:val="00B518BF"/>
    <w:rsid w:val="00B51ABC"/>
    <w:rsid w:val="00B57431"/>
    <w:rsid w:val="00B57653"/>
    <w:rsid w:val="00B61AE0"/>
    <w:rsid w:val="00B64069"/>
    <w:rsid w:val="00B656E4"/>
    <w:rsid w:val="00B6601B"/>
    <w:rsid w:val="00B6641A"/>
    <w:rsid w:val="00B666F6"/>
    <w:rsid w:val="00B701D5"/>
    <w:rsid w:val="00B71C11"/>
    <w:rsid w:val="00B71FEF"/>
    <w:rsid w:val="00B74D00"/>
    <w:rsid w:val="00B77C27"/>
    <w:rsid w:val="00B80019"/>
    <w:rsid w:val="00B81DD4"/>
    <w:rsid w:val="00B83ADE"/>
    <w:rsid w:val="00B8439D"/>
    <w:rsid w:val="00B8529F"/>
    <w:rsid w:val="00B85831"/>
    <w:rsid w:val="00B8738D"/>
    <w:rsid w:val="00B90131"/>
    <w:rsid w:val="00B9071F"/>
    <w:rsid w:val="00B92D9D"/>
    <w:rsid w:val="00B9450A"/>
    <w:rsid w:val="00B9508B"/>
    <w:rsid w:val="00B973F9"/>
    <w:rsid w:val="00B97CA9"/>
    <w:rsid w:val="00BA09A1"/>
    <w:rsid w:val="00BA0A49"/>
    <w:rsid w:val="00BA13A9"/>
    <w:rsid w:val="00BA2A8B"/>
    <w:rsid w:val="00BA338D"/>
    <w:rsid w:val="00BA4732"/>
    <w:rsid w:val="00BA52A1"/>
    <w:rsid w:val="00BA5AA4"/>
    <w:rsid w:val="00BA7263"/>
    <w:rsid w:val="00BA7E7F"/>
    <w:rsid w:val="00BA7F78"/>
    <w:rsid w:val="00BB5474"/>
    <w:rsid w:val="00BB65F7"/>
    <w:rsid w:val="00BB6D83"/>
    <w:rsid w:val="00BC0CE3"/>
    <w:rsid w:val="00BC3C4F"/>
    <w:rsid w:val="00BC564E"/>
    <w:rsid w:val="00BD1A95"/>
    <w:rsid w:val="00BD2647"/>
    <w:rsid w:val="00BD3456"/>
    <w:rsid w:val="00BD55E2"/>
    <w:rsid w:val="00BD5C6A"/>
    <w:rsid w:val="00BD613D"/>
    <w:rsid w:val="00BD6D61"/>
    <w:rsid w:val="00BE287E"/>
    <w:rsid w:val="00BE509C"/>
    <w:rsid w:val="00BE50EF"/>
    <w:rsid w:val="00BE56DC"/>
    <w:rsid w:val="00BF0717"/>
    <w:rsid w:val="00BF0DF2"/>
    <w:rsid w:val="00BF199C"/>
    <w:rsid w:val="00BF1BDA"/>
    <w:rsid w:val="00BF2FDA"/>
    <w:rsid w:val="00BF331A"/>
    <w:rsid w:val="00BF35CD"/>
    <w:rsid w:val="00BF4FB9"/>
    <w:rsid w:val="00BF5376"/>
    <w:rsid w:val="00BF5401"/>
    <w:rsid w:val="00C008B0"/>
    <w:rsid w:val="00C018BE"/>
    <w:rsid w:val="00C01A07"/>
    <w:rsid w:val="00C02A5B"/>
    <w:rsid w:val="00C03413"/>
    <w:rsid w:val="00C0465E"/>
    <w:rsid w:val="00C053D1"/>
    <w:rsid w:val="00C05CA7"/>
    <w:rsid w:val="00C06C8C"/>
    <w:rsid w:val="00C07DA8"/>
    <w:rsid w:val="00C105D4"/>
    <w:rsid w:val="00C121E6"/>
    <w:rsid w:val="00C13589"/>
    <w:rsid w:val="00C13758"/>
    <w:rsid w:val="00C13FFF"/>
    <w:rsid w:val="00C156E0"/>
    <w:rsid w:val="00C15905"/>
    <w:rsid w:val="00C15C61"/>
    <w:rsid w:val="00C172BB"/>
    <w:rsid w:val="00C17A57"/>
    <w:rsid w:val="00C17FC6"/>
    <w:rsid w:val="00C21045"/>
    <w:rsid w:val="00C21DEE"/>
    <w:rsid w:val="00C21E89"/>
    <w:rsid w:val="00C225A3"/>
    <w:rsid w:val="00C22B37"/>
    <w:rsid w:val="00C230A2"/>
    <w:rsid w:val="00C23DD2"/>
    <w:rsid w:val="00C26423"/>
    <w:rsid w:val="00C27013"/>
    <w:rsid w:val="00C27153"/>
    <w:rsid w:val="00C276E1"/>
    <w:rsid w:val="00C278E7"/>
    <w:rsid w:val="00C32012"/>
    <w:rsid w:val="00C321BD"/>
    <w:rsid w:val="00C32367"/>
    <w:rsid w:val="00C325B3"/>
    <w:rsid w:val="00C32982"/>
    <w:rsid w:val="00C33359"/>
    <w:rsid w:val="00C34393"/>
    <w:rsid w:val="00C3575F"/>
    <w:rsid w:val="00C36561"/>
    <w:rsid w:val="00C36E93"/>
    <w:rsid w:val="00C412C3"/>
    <w:rsid w:val="00C47115"/>
    <w:rsid w:val="00C47315"/>
    <w:rsid w:val="00C51CE7"/>
    <w:rsid w:val="00C52A7F"/>
    <w:rsid w:val="00C52F73"/>
    <w:rsid w:val="00C538F0"/>
    <w:rsid w:val="00C55078"/>
    <w:rsid w:val="00C56E18"/>
    <w:rsid w:val="00C57A9F"/>
    <w:rsid w:val="00C57DEC"/>
    <w:rsid w:val="00C57F06"/>
    <w:rsid w:val="00C63F8E"/>
    <w:rsid w:val="00C64750"/>
    <w:rsid w:val="00C653F4"/>
    <w:rsid w:val="00C66742"/>
    <w:rsid w:val="00C670BD"/>
    <w:rsid w:val="00C67884"/>
    <w:rsid w:val="00C70386"/>
    <w:rsid w:val="00C7151B"/>
    <w:rsid w:val="00C731DF"/>
    <w:rsid w:val="00C7329A"/>
    <w:rsid w:val="00C73C10"/>
    <w:rsid w:val="00C75F21"/>
    <w:rsid w:val="00C7622F"/>
    <w:rsid w:val="00C77B93"/>
    <w:rsid w:val="00C83732"/>
    <w:rsid w:val="00C83BE7"/>
    <w:rsid w:val="00C83D5D"/>
    <w:rsid w:val="00C8490F"/>
    <w:rsid w:val="00C84BFC"/>
    <w:rsid w:val="00C84D15"/>
    <w:rsid w:val="00C860AF"/>
    <w:rsid w:val="00C8680B"/>
    <w:rsid w:val="00C86AE8"/>
    <w:rsid w:val="00C90392"/>
    <w:rsid w:val="00C91082"/>
    <w:rsid w:val="00C926D1"/>
    <w:rsid w:val="00C93E30"/>
    <w:rsid w:val="00C95635"/>
    <w:rsid w:val="00C9627E"/>
    <w:rsid w:val="00C96C81"/>
    <w:rsid w:val="00C97BEB"/>
    <w:rsid w:val="00CA1AE4"/>
    <w:rsid w:val="00CA658E"/>
    <w:rsid w:val="00CA6E65"/>
    <w:rsid w:val="00CA7ADF"/>
    <w:rsid w:val="00CB03FD"/>
    <w:rsid w:val="00CB3795"/>
    <w:rsid w:val="00CB43A2"/>
    <w:rsid w:val="00CB59BD"/>
    <w:rsid w:val="00CB67BC"/>
    <w:rsid w:val="00CB7DD8"/>
    <w:rsid w:val="00CC0B9F"/>
    <w:rsid w:val="00CC102E"/>
    <w:rsid w:val="00CC233B"/>
    <w:rsid w:val="00CC3292"/>
    <w:rsid w:val="00CC3FF2"/>
    <w:rsid w:val="00CC44F6"/>
    <w:rsid w:val="00CC5030"/>
    <w:rsid w:val="00CC5460"/>
    <w:rsid w:val="00CC637D"/>
    <w:rsid w:val="00CD0B48"/>
    <w:rsid w:val="00CD1427"/>
    <w:rsid w:val="00CD14DD"/>
    <w:rsid w:val="00CD24EC"/>
    <w:rsid w:val="00CD3551"/>
    <w:rsid w:val="00CD3669"/>
    <w:rsid w:val="00CD3ECE"/>
    <w:rsid w:val="00CD4FD5"/>
    <w:rsid w:val="00CD7F40"/>
    <w:rsid w:val="00CE0590"/>
    <w:rsid w:val="00CE2D1F"/>
    <w:rsid w:val="00CE2F7F"/>
    <w:rsid w:val="00CE3769"/>
    <w:rsid w:val="00CE4446"/>
    <w:rsid w:val="00CE4BD1"/>
    <w:rsid w:val="00CE4CB7"/>
    <w:rsid w:val="00CE5702"/>
    <w:rsid w:val="00CE65B2"/>
    <w:rsid w:val="00CE667F"/>
    <w:rsid w:val="00CE6CB2"/>
    <w:rsid w:val="00CF08DB"/>
    <w:rsid w:val="00CF14C2"/>
    <w:rsid w:val="00CF1C68"/>
    <w:rsid w:val="00CF3F7A"/>
    <w:rsid w:val="00D00479"/>
    <w:rsid w:val="00D00C9C"/>
    <w:rsid w:val="00D0394F"/>
    <w:rsid w:val="00D056CF"/>
    <w:rsid w:val="00D106AF"/>
    <w:rsid w:val="00D1117E"/>
    <w:rsid w:val="00D11F86"/>
    <w:rsid w:val="00D12056"/>
    <w:rsid w:val="00D12320"/>
    <w:rsid w:val="00D12821"/>
    <w:rsid w:val="00D13059"/>
    <w:rsid w:val="00D1357A"/>
    <w:rsid w:val="00D13B38"/>
    <w:rsid w:val="00D142E9"/>
    <w:rsid w:val="00D15B5E"/>
    <w:rsid w:val="00D1609C"/>
    <w:rsid w:val="00D16ACE"/>
    <w:rsid w:val="00D1767F"/>
    <w:rsid w:val="00D178C2"/>
    <w:rsid w:val="00D206CC"/>
    <w:rsid w:val="00D215E0"/>
    <w:rsid w:val="00D21BC5"/>
    <w:rsid w:val="00D21CED"/>
    <w:rsid w:val="00D21F9C"/>
    <w:rsid w:val="00D23D0F"/>
    <w:rsid w:val="00D247CC"/>
    <w:rsid w:val="00D24E9F"/>
    <w:rsid w:val="00D26ADA"/>
    <w:rsid w:val="00D274D5"/>
    <w:rsid w:val="00D30390"/>
    <w:rsid w:val="00D3148B"/>
    <w:rsid w:val="00D323A8"/>
    <w:rsid w:val="00D333B3"/>
    <w:rsid w:val="00D34324"/>
    <w:rsid w:val="00D373C6"/>
    <w:rsid w:val="00D43664"/>
    <w:rsid w:val="00D436E4"/>
    <w:rsid w:val="00D44DEF"/>
    <w:rsid w:val="00D455A9"/>
    <w:rsid w:val="00D45625"/>
    <w:rsid w:val="00D45A42"/>
    <w:rsid w:val="00D47DCC"/>
    <w:rsid w:val="00D50611"/>
    <w:rsid w:val="00D51A2B"/>
    <w:rsid w:val="00D5221A"/>
    <w:rsid w:val="00D55714"/>
    <w:rsid w:val="00D561F8"/>
    <w:rsid w:val="00D60097"/>
    <w:rsid w:val="00D6236C"/>
    <w:rsid w:val="00D62383"/>
    <w:rsid w:val="00D62434"/>
    <w:rsid w:val="00D658B8"/>
    <w:rsid w:val="00D65AE1"/>
    <w:rsid w:val="00D65C51"/>
    <w:rsid w:val="00D672A6"/>
    <w:rsid w:val="00D67578"/>
    <w:rsid w:val="00D70DC4"/>
    <w:rsid w:val="00D71269"/>
    <w:rsid w:val="00D71BCC"/>
    <w:rsid w:val="00D71F1F"/>
    <w:rsid w:val="00D72D49"/>
    <w:rsid w:val="00D72FD6"/>
    <w:rsid w:val="00D7343D"/>
    <w:rsid w:val="00D77181"/>
    <w:rsid w:val="00D77500"/>
    <w:rsid w:val="00D7784F"/>
    <w:rsid w:val="00D80795"/>
    <w:rsid w:val="00D80DA6"/>
    <w:rsid w:val="00D814B9"/>
    <w:rsid w:val="00D81984"/>
    <w:rsid w:val="00D82431"/>
    <w:rsid w:val="00D843FF"/>
    <w:rsid w:val="00D85ECC"/>
    <w:rsid w:val="00D860F5"/>
    <w:rsid w:val="00D91123"/>
    <w:rsid w:val="00D9127D"/>
    <w:rsid w:val="00D93C24"/>
    <w:rsid w:val="00D94768"/>
    <w:rsid w:val="00D94F7C"/>
    <w:rsid w:val="00D954E7"/>
    <w:rsid w:val="00D96C86"/>
    <w:rsid w:val="00D96FEF"/>
    <w:rsid w:val="00D970D3"/>
    <w:rsid w:val="00D97703"/>
    <w:rsid w:val="00D979DB"/>
    <w:rsid w:val="00DA1512"/>
    <w:rsid w:val="00DA3604"/>
    <w:rsid w:val="00DA5004"/>
    <w:rsid w:val="00DA6892"/>
    <w:rsid w:val="00DA7AE4"/>
    <w:rsid w:val="00DB1408"/>
    <w:rsid w:val="00DB1801"/>
    <w:rsid w:val="00DB3444"/>
    <w:rsid w:val="00DB3C48"/>
    <w:rsid w:val="00DB439F"/>
    <w:rsid w:val="00DB57F8"/>
    <w:rsid w:val="00DB63CA"/>
    <w:rsid w:val="00DB7ADE"/>
    <w:rsid w:val="00DB7D66"/>
    <w:rsid w:val="00DC1B72"/>
    <w:rsid w:val="00DC1DD9"/>
    <w:rsid w:val="00DC2850"/>
    <w:rsid w:val="00DC2B96"/>
    <w:rsid w:val="00DC565A"/>
    <w:rsid w:val="00DD02BF"/>
    <w:rsid w:val="00DD0E7A"/>
    <w:rsid w:val="00DD1AC0"/>
    <w:rsid w:val="00DD2171"/>
    <w:rsid w:val="00DD3418"/>
    <w:rsid w:val="00DD4009"/>
    <w:rsid w:val="00DD45F2"/>
    <w:rsid w:val="00DD51BD"/>
    <w:rsid w:val="00DD6DB8"/>
    <w:rsid w:val="00DE12F5"/>
    <w:rsid w:val="00DE1E4D"/>
    <w:rsid w:val="00DE676A"/>
    <w:rsid w:val="00DF1861"/>
    <w:rsid w:val="00DF1B00"/>
    <w:rsid w:val="00DF228C"/>
    <w:rsid w:val="00DF240F"/>
    <w:rsid w:val="00DF2909"/>
    <w:rsid w:val="00DF4287"/>
    <w:rsid w:val="00DF4938"/>
    <w:rsid w:val="00DF4BA3"/>
    <w:rsid w:val="00DF5DCC"/>
    <w:rsid w:val="00DF74D4"/>
    <w:rsid w:val="00DF7B91"/>
    <w:rsid w:val="00DF7DA2"/>
    <w:rsid w:val="00E021C6"/>
    <w:rsid w:val="00E02AFA"/>
    <w:rsid w:val="00E0391B"/>
    <w:rsid w:val="00E03BFC"/>
    <w:rsid w:val="00E04FEB"/>
    <w:rsid w:val="00E0564E"/>
    <w:rsid w:val="00E0738C"/>
    <w:rsid w:val="00E111FA"/>
    <w:rsid w:val="00E13595"/>
    <w:rsid w:val="00E14C7D"/>
    <w:rsid w:val="00E1515E"/>
    <w:rsid w:val="00E171AB"/>
    <w:rsid w:val="00E17789"/>
    <w:rsid w:val="00E17E1A"/>
    <w:rsid w:val="00E200BA"/>
    <w:rsid w:val="00E20774"/>
    <w:rsid w:val="00E20CD2"/>
    <w:rsid w:val="00E21BF5"/>
    <w:rsid w:val="00E22056"/>
    <w:rsid w:val="00E23431"/>
    <w:rsid w:val="00E24C6F"/>
    <w:rsid w:val="00E25819"/>
    <w:rsid w:val="00E26D96"/>
    <w:rsid w:val="00E26F44"/>
    <w:rsid w:val="00E270B3"/>
    <w:rsid w:val="00E27CDF"/>
    <w:rsid w:val="00E30D11"/>
    <w:rsid w:val="00E318B9"/>
    <w:rsid w:val="00E323DB"/>
    <w:rsid w:val="00E33750"/>
    <w:rsid w:val="00E341CF"/>
    <w:rsid w:val="00E3434E"/>
    <w:rsid w:val="00E3698D"/>
    <w:rsid w:val="00E369FC"/>
    <w:rsid w:val="00E42A3A"/>
    <w:rsid w:val="00E42F0E"/>
    <w:rsid w:val="00E4385C"/>
    <w:rsid w:val="00E439A5"/>
    <w:rsid w:val="00E45C34"/>
    <w:rsid w:val="00E512F6"/>
    <w:rsid w:val="00E51AE2"/>
    <w:rsid w:val="00E521A5"/>
    <w:rsid w:val="00E530B9"/>
    <w:rsid w:val="00E5385D"/>
    <w:rsid w:val="00E53C02"/>
    <w:rsid w:val="00E543E2"/>
    <w:rsid w:val="00E56608"/>
    <w:rsid w:val="00E60C32"/>
    <w:rsid w:val="00E62860"/>
    <w:rsid w:val="00E64142"/>
    <w:rsid w:val="00E64221"/>
    <w:rsid w:val="00E65115"/>
    <w:rsid w:val="00E658A7"/>
    <w:rsid w:val="00E67FB0"/>
    <w:rsid w:val="00E70633"/>
    <w:rsid w:val="00E71437"/>
    <w:rsid w:val="00E72ED2"/>
    <w:rsid w:val="00E74E43"/>
    <w:rsid w:val="00E75037"/>
    <w:rsid w:val="00E76B49"/>
    <w:rsid w:val="00E8007E"/>
    <w:rsid w:val="00E805B5"/>
    <w:rsid w:val="00E813A3"/>
    <w:rsid w:val="00E83637"/>
    <w:rsid w:val="00E83B4C"/>
    <w:rsid w:val="00E8431E"/>
    <w:rsid w:val="00E84BC7"/>
    <w:rsid w:val="00E85351"/>
    <w:rsid w:val="00E879D3"/>
    <w:rsid w:val="00E9018B"/>
    <w:rsid w:val="00E90BD6"/>
    <w:rsid w:val="00E92003"/>
    <w:rsid w:val="00E9434F"/>
    <w:rsid w:val="00E94900"/>
    <w:rsid w:val="00E97710"/>
    <w:rsid w:val="00EA02AF"/>
    <w:rsid w:val="00EA2ECB"/>
    <w:rsid w:val="00EA37E9"/>
    <w:rsid w:val="00EA522E"/>
    <w:rsid w:val="00EB1893"/>
    <w:rsid w:val="00EB1BF6"/>
    <w:rsid w:val="00EB1E1B"/>
    <w:rsid w:val="00EB2B38"/>
    <w:rsid w:val="00EB37AB"/>
    <w:rsid w:val="00EB37BA"/>
    <w:rsid w:val="00EB3CCB"/>
    <w:rsid w:val="00EB3F51"/>
    <w:rsid w:val="00EB4BB9"/>
    <w:rsid w:val="00EB57B8"/>
    <w:rsid w:val="00EB635A"/>
    <w:rsid w:val="00EB770D"/>
    <w:rsid w:val="00EB7752"/>
    <w:rsid w:val="00EC2219"/>
    <w:rsid w:val="00EC33E3"/>
    <w:rsid w:val="00EC6DF2"/>
    <w:rsid w:val="00ED0C2B"/>
    <w:rsid w:val="00ED13A6"/>
    <w:rsid w:val="00ED227E"/>
    <w:rsid w:val="00ED2741"/>
    <w:rsid w:val="00ED3730"/>
    <w:rsid w:val="00ED430A"/>
    <w:rsid w:val="00ED4A85"/>
    <w:rsid w:val="00ED677E"/>
    <w:rsid w:val="00ED702F"/>
    <w:rsid w:val="00ED70B7"/>
    <w:rsid w:val="00EE0786"/>
    <w:rsid w:val="00EE0ECF"/>
    <w:rsid w:val="00EE15DF"/>
    <w:rsid w:val="00EE24E2"/>
    <w:rsid w:val="00EE2868"/>
    <w:rsid w:val="00EE2C59"/>
    <w:rsid w:val="00EE33A6"/>
    <w:rsid w:val="00EE49E5"/>
    <w:rsid w:val="00EE51C4"/>
    <w:rsid w:val="00EE6B5B"/>
    <w:rsid w:val="00EE7A2A"/>
    <w:rsid w:val="00EE7BEB"/>
    <w:rsid w:val="00EE7D8D"/>
    <w:rsid w:val="00EF02A8"/>
    <w:rsid w:val="00EF1DBE"/>
    <w:rsid w:val="00EF228E"/>
    <w:rsid w:val="00EF3D8D"/>
    <w:rsid w:val="00EF48B1"/>
    <w:rsid w:val="00EF4CF8"/>
    <w:rsid w:val="00EF4EE7"/>
    <w:rsid w:val="00EF5631"/>
    <w:rsid w:val="00EF6AAE"/>
    <w:rsid w:val="00EF77E8"/>
    <w:rsid w:val="00F02983"/>
    <w:rsid w:val="00F02A22"/>
    <w:rsid w:val="00F04E29"/>
    <w:rsid w:val="00F04FBA"/>
    <w:rsid w:val="00F05E5C"/>
    <w:rsid w:val="00F07E8D"/>
    <w:rsid w:val="00F1070F"/>
    <w:rsid w:val="00F10F81"/>
    <w:rsid w:val="00F11CEA"/>
    <w:rsid w:val="00F135B2"/>
    <w:rsid w:val="00F156A3"/>
    <w:rsid w:val="00F16734"/>
    <w:rsid w:val="00F1780C"/>
    <w:rsid w:val="00F20127"/>
    <w:rsid w:val="00F20455"/>
    <w:rsid w:val="00F21A09"/>
    <w:rsid w:val="00F22E54"/>
    <w:rsid w:val="00F23120"/>
    <w:rsid w:val="00F23D28"/>
    <w:rsid w:val="00F243D4"/>
    <w:rsid w:val="00F25A1A"/>
    <w:rsid w:val="00F26F04"/>
    <w:rsid w:val="00F27F17"/>
    <w:rsid w:val="00F301C3"/>
    <w:rsid w:val="00F3029D"/>
    <w:rsid w:val="00F303E1"/>
    <w:rsid w:val="00F30764"/>
    <w:rsid w:val="00F30910"/>
    <w:rsid w:val="00F313D4"/>
    <w:rsid w:val="00F329D9"/>
    <w:rsid w:val="00F33307"/>
    <w:rsid w:val="00F3368F"/>
    <w:rsid w:val="00F34C14"/>
    <w:rsid w:val="00F37394"/>
    <w:rsid w:val="00F4087A"/>
    <w:rsid w:val="00F41DE5"/>
    <w:rsid w:val="00F432F6"/>
    <w:rsid w:val="00F43C26"/>
    <w:rsid w:val="00F44715"/>
    <w:rsid w:val="00F45108"/>
    <w:rsid w:val="00F456FC"/>
    <w:rsid w:val="00F45A8F"/>
    <w:rsid w:val="00F45C8B"/>
    <w:rsid w:val="00F52D38"/>
    <w:rsid w:val="00F52E6E"/>
    <w:rsid w:val="00F5595B"/>
    <w:rsid w:val="00F55B15"/>
    <w:rsid w:val="00F6089C"/>
    <w:rsid w:val="00F608F0"/>
    <w:rsid w:val="00F60BD2"/>
    <w:rsid w:val="00F60FC6"/>
    <w:rsid w:val="00F61243"/>
    <w:rsid w:val="00F61776"/>
    <w:rsid w:val="00F622B8"/>
    <w:rsid w:val="00F62452"/>
    <w:rsid w:val="00F6266F"/>
    <w:rsid w:val="00F62810"/>
    <w:rsid w:val="00F63171"/>
    <w:rsid w:val="00F636BC"/>
    <w:rsid w:val="00F6432B"/>
    <w:rsid w:val="00F64397"/>
    <w:rsid w:val="00F6554F"/>
    <w:rsid w:val="00F65D1D"/>
    <w:rsid w:val="00F66BA2"/>
    <w:rsid w:val="00F72312"/>
    <w:rsid w:val="00F72561"/>
    <w:rsid w:val="00F726D2"/>
    <w:rsid w:val="00F735C6"/>
    <w:rsid w:val="00F739C1"/>
    <w:rsid w:val="00F73FF8"/>
    <w:rsid w:val="00F766F7"/>
    <w:rsid w:val="00F8077B"/>
    <w:rsid w:val="00F80F30"/>
    <w:rsid w:val="00F834CF"/>
    <w:rsid w:val="00F83562"/>
    <w:rsid w:val="00F8433A"/>
    <w:rsid w:val="00F852AC"/>
    <w:rsid w:val="00F85D68"/>
    <w:rsid w:val="00F85F84"/>
    <w:rsid w:val="00F8600D"/>
    <w:rsid w:val="00F86C84"/>
    <w:rsid w:val="00F906E3"/>
    <w:rsid w:val="00F94135"/>
    <w:rsid w:val="00F941A7"/>
    <w:rsid w:val="00F94CBC"/>
    <w:rsid w:val="00F9604F"/>
    <w:rsid w:val="00F967C5"/>
    <w:rsid w:val="00F97052"/>
    <w:rsid w:val="00F971FB"/>
    <w:rsid w:val="00F97B00"/>
    <w:rsid w:val="00FA1028"/>
    <w:rsid w:val="00FA4121"/>
    <w:rsid w:val="00FA52A0"/>
    <w:rsid w:val="00FA58B1"/>
    <w:rsid w:val="00FA7EBE"/>
    <w:rsid w:val="00FB06AE"/>
    <w:rsid w:val="00FB2E74"/>
    <w:rsid w:val="00FB3349"/>
    <w:rsid w:val="00FB36E4"/>
    <w:rsid w:val="00FB3A5B"/>
    <w:rsid w:val="00FB5922"/>
    <w:rsid w:val="00FB614A"/>
    <w:rsid w:val="00FB6FEA"/>
    <w:rsid w:val="00FB7D02"/>
    <w:rsid w:val="00FC313E"/>
    <w:rsid w:val="00FC36E3"/>
    <w:rsid w:val="00FC3760"/>
    <w:rsid w:val="00FC4149"/>
    <w:rsid w:val="00FC51A4"/>
    <w:rsid w:val="00FC5A51"/>
    <w:rsid w:val="00FC6C7B"/>
    <w:rsid w:val="00FC6E7C"/>
    <w:rsid w:val="00FC7BF3"/>
    <w:rsid w:val="00FD031D"/>
    <w:rsid w:val="00FD3628"/>
    <w:rsid w:val="00FD3723"/>
    <w:rsid w:val="00FD4AEF"/>
    <w:rsid w:val="00FD59CA"/>
    <w:rsid w:val="00FD68FE"/>
    <w:rsid w:val="00FD78B6"/>
    <w:rsid w:val="00FD7F3F"/>
    <w:rsid w:val="00FE09E7"/>
    <w:rsid w:val="00FE0CFE"/>
    <w:rsid w:val="00FE23F9"/>
    <w:rsid w:val="00FE4E92"/>
    <w:rsid w:val="00FE7127"/>
    <w:rsid w:val="00FE75AB"/>
    <w:rsid w:val="00FE7999"/>
    <w:rsid w:val="00FF0641"/>
    <w:rsid w:val="00FF06A8"/>
    <w:rsid w:val="00FF1648"/>
    <w:rsid w:val="00FF1AC8"/>
    <w:rsid w:val="00FF1F42"/>
    <w:rsid w:val="00FF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01"/>
  </w:style>
  <w:style w:type="paragraph" w:styleId="1">
    <w:name w:val="heading 1"/>
    <w:basedOn w:val="a"/>
    <w:next w:val="a"/>
    <w:link w:val="11"/>
    <w:uiPriority w:val="9"/>
    <w:qFormat/>
    <w:rsid w:val="001816E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1816E2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B7FC4"/>
    <w:pPr>
      <w:keepNext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1B7FC4"/>
    <w:pPr>
      <w:keepNext/>
      <w:jc w:val="both"/>
      <w:outlineLvl w:val="3"/>
    </w:pPr>
    <w:rPr>
      <w:rFonts w:ascii="Calibri" w:eastAsia="Times New Roman" w:hAnsi="Calibri" w:cs="Times New Roman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816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B7FC4"/>
    <w:pPr>
      <w:keepNext/>
      <w:spacing w:line="240" w:lineRule="auto"/>
      <w:jc w:val="center"/>
      <w:outlineLvl w:val="7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85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79F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816E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1B7FC4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1B7FC4"/>
    <w:rPr>
      <w:rFonts w:ascii="Calibri" w:eastAsia="Times New Roman" w:hAnsi="Calibri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1B7FC4"/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rsid w:val="001B7FC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1816E2"/>
    <w:pPr>
      <w:tabs>
        <w:tab w:val="right" w:leader="dot" w:pos="9498"/>
      </w:tabs>
      <w:spacing w:after="100" w:line="360" w:lineRule="auto"/>
      <w:ind w:right="141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1B7FC4"/>
    <w:pPr>
      <w:tabs>
        <w:tab w:val="right" w:leader="dot" w:pos="10129"/>
      </w:tabs>
      <w:spacing w:after="100" w:line="360" w:lineRule="auto"/>
    </w:pPr>
    <w:rPr>
      <w:rFonts w:ascii="Calibri" w:eastAsia="Times New Roman" w:hAnsi="Calibri" w:cs="Times New Roman"/>
    </w:rPr>
  </w:style>
  <w:style w:type="character" w:customStyle="1" w:styleId="11">
    <w:name w:val="Заголовок 1 Знак1"/>
    <w:basedOn w:val="a0"/>
    <w:link w:val="1"/>
    <w:uiPriority w:val="9"/>
    <w:rsid w:val="001816E2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B7FC4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21">
    <w:name w:val="заголовок 2"/>
    <w:basedOn w:val="a"/>
    <w:next w:val="a"/>
    <w:rsid w:val="001B7FC4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4038D6"/>
  </w:style>
  <w:style w:type="paragraph" w:styleId="a5">
    <w:name w:val="Normal (Web)"/>
    <w:basedOn w:val="a"/>
    <w:uiPriority w:val="99"/>
    <w:unhideWhenUsed/>
    <w:rsid w:val="004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427"/>
  </w:style>
  <w:style w:type="paragraph" w:styleId="a8">
    <w:name w:val="footer"/>
    <w:basedOn w:val="a"/>
    <w:link w:val="a9"/>
    <w:uiPriority w:val="99"/>
    <w:unhideWhenUsed/>
    <w:rsid w:val="00CD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427"/>
  </w:style>
  <w:style w:type="character" w:styleId="aa">
    <w:name w:val="Emphasis"/>
    <w:uiPriority w:val="20"/>
    <w:qFormat/>
    <w:rsid w:val="003B0E3B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4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70F0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D814B9"/>
  </w:style>
  <w:style w:type="paragraph" w:customStyle="1" w:styleId="text">
    <w:name w:val="text"/>
    <w:basedOn w:val="a"/>
    <w:rsid w:val="0091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EF6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262E5"/>
    <w:rPr>
      <w:color w:val="0000FF"/>
      <w:u w:val="single"/>
    </w:rPr>
  </w:style>
  <w:style w:type="character" w:styleId="af0">
    <w:name w:val="Strong"/>
    <w:basedOn w:val="a0"/>
    <w:uiPriority w:val="22"/>
    <w:qFormat/>
    <w:rsid w:val="0035760A"/>
    <w:rPr>
      <w:b/>
      <w:bCs/>
    </w:rPr>
  </w:style>
  <w:style w:type="paragraph" w:customStyle="1" w:styleId="13">
    <w:name w:val="1"/>
    <w:basedOn w:val="a"/>
    <w:rsid w:val="0035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">
    <w:name w:val="Light Shading Accent 5"/>
    <w:basedOn w:val="a1"/>
    <w:uiPriority w:val="60"/>
    <w:rsid w:val="003576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mw-cite-backlink">
    <w:name w:val="mw-cite-backlink"/>
    <w:basedOn w:val="a0"/>
    <w:rsid w:val="000E59E3"/>
  </w:style>
  <w:style w:type="character" w:customStyle="1" w:styleId="citation">
    <w:name w:val="citation"/>
    <w:basedOn w:val="a0"/>
    <w:rsid w:val="000E59E3"/>
  </w:style>
  <w:style w:type="character" w:customStyle="1" w:styleId="toctoggle">
    <w:name w:val="toctoggle"/>
    <w:basedOn w:val="a0"/>
    <w:rsid w:val="00E65115"/>
  </w:style>
  <w:style w:type="character" w:customStyle="1" w:styleId="tocnumber">
    <w:name w:val="tocnumber"/>
    <w:basedOn w:val="a0"/>
    <w:rsid w:val="00E65115"/>
  </w:style>
  <w:style w:type="character" w:customStyle="1" w:styleId="toctext">
    <w:name w:val="toctext"/>
    <w:basedOn w:val="a0"/>
    <w:rsid w:val="00E65115"/>
  </w:style>
  <w:style w:type="character" w:customStyle="1" w:styleId="af1">
    <w:name w:val="a"/>
    <w:basedOn w:val="a0"/>
    <w:rsid w:val="00130EC4"/>
  </w:style>
  <w:style w:type="paragraph" w:styleId="22">
    <w:name w:val="toc 2"/>
    <w:basedOn w:val="a"/>
    <w:next w:val="a"/>
    <w:autoRedefine/>
    <w:uiPriority w:val="39"/>
    <w:unhideWhenUsed/>
    <w:rsid w:val="00260EB3"/>
    <w:pPr>
      <w:tabs>
        <w:tab w:val="left" w:pos="851"/>
        <w:tab w:val="right" w:leader="dot" w:pos="9639"/>
      </w:tabs>
      <w:spacing w:after="100"/>
      <w:ind w:left="220"/>
      <w:jc w:val="both"/>
    </w:pPr>
  </w:style>
  <w:style w:type="character" w:customStyle="1" w:styleId="50">
    <w:name w:val="Заголовок 5 Знак"/>
    <w:basedOn w:val="a0"/>
    <w:link w:val="5"/>
    <w:uiPriority w:val="9"/>
    <w:rsid w:val="001816E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btext">
    <w:name w:val="libtext"/>
    <w:basedOn w:val="a"/>
    <w:rsid w:val="0076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AE51E6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eastAsia="Times New Roman" w:hAnsi="Times New Roman" w:cs="Times New Roman"/>
      <w:noProof/>
      <w:sz w:val="28"/>
      <w:szCs w:val="18"/>
    </w:rPr>
  </w:style>
  <w:style w:type="character" w:customStyle="1" w:styleId="af3">
    <w:name w:val="Название Знак"/>
    <w:basedOn w:val="a0"/>
    <w:link w:val="af2"/>
    <w:uiPriority w:val="99"/>
    <w:rsid w:val="00AE51E6"/>
    <w:rPr>
      <w:rFonts w:ascii="Times New Roman" w:eastAsia="Times New Roman" w:hAnsi="Times New Roman" w:cs="Times New Roman"/>
      <w:noProof/>
      <w:sz w:val="28"/>
      <w:szCs w:val="18"/>
    </w:rPr>
  </w:style>
  <w:style w:type="character" w:customStyle="1" w:styleId="hps">
    <w:name w:val="hps"/>
    <w:basedOn w:val="a0"/>
    <w:rsid w:val="00E0738C"/>
  </w:style>
  <w:style w:type="character" w:customStyle="1" w:styleId="atn">
    <w:name w:val="atn"/>
    <w:basedOn w:val="a0"/>
    <w:rsid w:val="00F636BC"/>
  </w:style>
  <w:style w:type="paragraph" w:styleId="af4">
    <w:name w:val="caption"/>
    <w:basedOn w:val="a"/>
    <w:next w:val="a"/>
    <w:unhideWhenUsed/>
    <w:qFormat/>
    <w:rsid w:val="00866196"/>
    <w:pPr>
      <w:widowControl w:val="0"/>
      <w:numPr>
        <w:ilvl w:val="12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866196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66196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66196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26419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6419A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6419A"/>
    <w:rPr>
      <w:sz w:val="20"/>
      <w:szCs w:val="20"/>
    </w:rPr>
  </w:style>
  <w:style w:type="character" w:customStyle="1" w:styleId="nowrap">
    <w:name w:val="nowrap"/>
    <w:basedOn w:val="a0"/>
    <w:rsid w:val="003120C6"/>
  </w:style>
  <w:style w:type="paragraph" w:customStyle="1" w:styleId="afb">
    <w:name w:val="Образец"/>
    <w:basedOn w:val="a"/>
    <w:link w:val="afc"/>
    <w:qFormat/>
    <w:rsid w:val="00675DE9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  <w:lang w:bidi="en-US"/>
    </w:rPr>
  </w:style>
  <w:style w:type="character" w:customStyle="1" w:styleId="afc">
    <w:name w:val="Образец Знак"/>
    <w:basedOn w:val="a0"/>
    <w:link w:val="afb"/>
    <w:rsid w:val="00675DE9"/>
    <w:rPr>
      <w:rFonts w:ascii="Times New Roman" w:hAnsi="Times New Roman" w:cs="Times New Roman"/>
      <w:sz w:val="28"/>
      <w:szCs w:val="28"/>
      <w:lang w:bidi="en-US"/>
    </w:rPr>
  </w:style>
  <w:style w:type="character" w:styleId="afd">
    <w:name w:val="FollowedHyperlink"/>
    <w:basedOn w:val="a0"/>
    <w:uiPriority w:val="99"/>
    <w:semiHidden/>
    <w:unhideWhenUsed/>
    <w:rsid w:val="00873AE4"/>
    <w:rPr>
      <w:color w:val="800080"/>
      <w:u w:val="single"/>
    </w:rPr>
  </w:style>
  <w:style w:type="paragraph" w:customStyle="1" w:styleId="xl75">
    <w:name w:val="xl75"/>
    <w:basedOn w:val="a"/>
    <w:rsid w:val="00873AE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73AE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73AE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73AE4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7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73AE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73AE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73AE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73AE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73AE4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73A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73A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 w:qFormat="1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B7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7FC4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1B7FC4"/>
    <w:pPr>
      <w:keepNext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1B7FC4"/>
    <w:pPr>
      <w:keepNext/>
      <w:jc w:val="both"/>
      <w:outlineLvl w:val="3"/>
    </w:pPr>
    <w:rPr>
      <w:rFonts w:ascii="Calibri" w:eastAsia="Times New Roman" w:hAnsi="Calibri" w:cs="Times New Roman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B7FC4"/>
    <w:pPr>
      <w:keepNext/>
      <w:spacing w:line="240" w:lineRule="auto"/>
      <w:jc w:val="center"/>
      <w:outlineLvl w:val="7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85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79F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B7F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7FC4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1B7FC4"/>
    <w:rPr>
      <w:rFonts w:ascii="Calibri" w:eastAsia="Times New Roman" w:hAnsi="Calibri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1B7FC4"/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rsid w:val="001B7FC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nhideWhenUsed/>
    <w:qFormat/>
    <w:rsid w:val="001B7FC4"/>
    <w:pPr>
      <w:tabs>
        <w:tab w:val="right" w:leader="dot" w:pos="10129"/>
      </w:tabs>
      <w:spacing w:after="100" w:line="360" w:lineRule="auto"/>
      <w:ind w:right="141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next w:val="a"/>
    <w:autoRedefine/>
    <w:unhideWhenUsed/>
    <w:qFormat/>
    <w:rsid w:val="001B7FC4"/>
    <w:pPr>
      <w:tabs>
        <w:tab w:val="right" w:leader="dot" w:pos="10129"/>
      </w:tabs>
      <w:spacing w:after="100" w:line="360" w:lineRule="auto"/>
    </w:pPr>
    <w:rPr>
      <w:rFonts w:ascii="Calibri" w:eastAsia="Times New Roman" w:hAnsi="Calibri" w:cs="Times New Roman"/>
    </w:rPr>
  </w:style>
  <w:style w:type="character" w:customStyle="1" w:styleId="11">
    <w:name w:val="Заголовок 1 Знак1"/>
    <w:basedOn w:val="a0"/>
    <w:link w:val="1"/>
    <w:uiPriority w:val="9"/>
    <w:rsid w:val="001B7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semiHidden/>
    <w:unhideWhenUsed/>
    <w:qFormat/>
    <w:rsid w:val="001B7FC4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21">
    <w:name w:val="заголовок 2"/>
    <w:basedOn w:val="a"/>
    <w:next w:val="a"/>
    <w:rsid w:val="001B7FC4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4038D6"/>
  </w:style>
  <w:style w:type="paragraph" w:styleId="a5">
    <w:name w:val="Normal (Web)"/>
    <w:basedOn w:val="a"/>
    <w:uiPriority w:val="99"/>
    <w:unhideWhenUsed/>
    <w:rsid w:val="004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427"/>
  </w:style>
  <w:style w:type="paragraph" w:styleId="a8">
    <w:name w:val="footer"/>
    <w:basedOn w:val="a"/>
    <w:link w:val="a9"/>
    <w:uiPriority w:val="99"/>
    <w:unhideWhenUsed/>
    <w:rsid w:val="00CD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427"/>
  </w:style>
  <w:style w:type="character" w:styleId="aa">
    <w:name w:val="Emphasis"/>
    <w:uiPriority w:val="99"/>
    <w:qFormat/>
    <w:rsid w:val="003B0E3B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4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70F0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D81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png"/><Relationship Id="rId42" Type="http://schemas.openxmlformats.org/officeDocument/2006/relationships/hyperlink" Target="http://www.kakprosto.ru/kak-3194-kak-sochetat-cveta" TargetMode="External"/><Relationship Id="rId47" Type="http://schemas.openxmlformats.org/officeDocument/2006/relationships/image" Target="media/image21.emf"/><Relationship Id="rId50" Type="http://schemas.openxmlformats.org/officeDocument/2006/relationships/image" Target="media/image23.png"/><Relationship Id="rId55" Type="http://schemas.openxmlformats.org/officeDocument/2006/relationships/hyperlink" Target="http://www.machinelearning.ru/wiki/index.php?title=%D0%92%D1%8B%D0%B1%D0%BE%D1%80%D0%BA%D0%B0" TargetMode="External"/><Relationship Id="rId63" Type="http://schemas.openxmlformats.org/officeDocument/2006/relationships/hyperlink" Target="http://www.realoptions.org/abstracts/abstracts05.html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sa=t&amp;rct=j&amp;q=&amp;esrc=s&amp;source=web&amp;cd=1&amp;cad=rja&amp;sqi=2&amp;ved=0CC8QFjAA&amp;url=http%3A%2F%2Fwww.cfin.ru%2Fencycl%2Freturn_on_invest_capital.shtml&amp;ei=RMCUUeWNIoeK4ASa_4HQAw&amp;usg=AFQjCNE7BaYNXHTxatkulx1B8kxYPQifXA&amp;sig2=-290paxnF7IvFN1QME-L3w&amp;bvm=bv.46471029,d.bGE" TargetMode="External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png"/><Relationship Id="rId37" Type="http://schemas.openxmlformats.org/officeDocument/2006/relationships/hyperlink" Target="http://ru.wikipedia.org/wiki/%D0%9F%D1%80%D0%BE%D0%B8%D0%B7%D0%B2%D0%BE%D0%B4%D0%B8%D1%82%D0%B5%D0%BB%D1%8C%D0%BD%D0%BE%D1%81%D1%82%D1%8C_%D1%82%D1%80%D1%83%D0%B4%D0%B0" TargetMode="External"/><Relationship Id="rId40" Type="http://schemas.openxmlformats.org/officeDocument/2006/relationships/image" Target="media/image17.wmf"/><Relationship Id="rId45" Type="http://schemas.openxmlformats.org/officeDocument/2006/relationships/image" Target="media/image19.emf"/><Relationship Id="rId53" Type="http://schemas.openxmlformats.org/officeDocument/2006/relationships/hyperlink" Target="http://www.machinelearning.ru/wiki/index.php?title=%D0%92%D1%8B%D0%B1%D0%BE%D1%80%D0%BA%D0%B0" TargetMode="External"/><Relationship Id="rId58" Type="http://schemas.openxmlformats.org/officeDocument/2006/relationships/hyperlink" Target="http://www.hse.ru/org/persons/140410" TargetMode="External"/><Relationship Id="rId66" Type="http://schemas.openxmlformats.org/officeDocument/2006/relationships/hyperlink" Target="http://www.imf.org/external/pubs/ft/weo/2008/01/weodata/weorept.aspx?sy=2005&amp;ey=2008&amp;ssd=1&amp;sort=subject&amp;ds=.&amp;br=1&amp;pr1.x=47&amp;pr1.y=13&amp;c=137%2C122%2C124%2C138%2C182%2C128%2C184%2C172%2C132%2C134%2C174%2C144%2C178%2C136%2C112&amp;s=NGDP_RPCH&amp;grp=0&amp;a=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hyperlink" Target="http://ru.wikipedia.org/wiki/%D0%98%D0%B7%D0%B4%D0%B5%D1%80%D0%B6%D0%BA%D0%B8_%D0%BF%D1%80%D0%BE%D0%B8%D0%B7%D0%B2%D0%BE%D0%B4%D1%81%D1%82%D0%B2%D0%B0" TargetMode="External"/><Relationship Id="rId49" Type="http://schemas.openxmlformats.org/officeDocument/2006/relationships/chart" Target="charts/chart1.xml"/><Relationship Id="rId57" Type="http://schemas.openxmlformats.org/officeDocument/2006/relationships/hyperlink" Target="http://www.machinelearning.ru/wiki/index.php?title=%D0%9A%D1%80%D0%B8%D1%82%D0%B5%D1%80%D0%B8%D0%B9_%D0%A4%D0%B8%D1%88%D0%B5%D1%80%D0%B0" TargetMode="External"/><Relationship Id="rId61" Type="http://schemas.openxmlformats.org/officeDocument/2006/relationships/hyperlink" Target="http://www.getcited.org/pub/103174864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png"/><Relationship Id="rId52" Type="http://schemas.openxmlformats.org/officeDocument/2006/relationships/hyperlink" Target="http://www.machinelearning.ru/wiki/index.php?title=%D0%9D%D1%83%D0%BB%D0%B5%D0%B2%D0%B0%D1%8F_%D0%B3%D0%B8%D0%BF%D0%BE%D1%82%D0%B5%D0%B7%D0%B0" TargetMode="External"/><Relationship Id="rId60" Type="http://schemas.openxmlformats.org/officeDocument/2006/relationships/hyperlink" Target="http://www.realoptions.org/abstracts/abstracts03.html" TargetMode="External"/><Relationship Id="rId65" Type="http://schemas.openxmlformats.org/officeDocument/2006/relationships/hyperlink" Target="http://www.sternstewart.com/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5.png"/><Relationship Id="rId43" Type="http://schemas.openxmlformats.org/officeDocument/2006/relationships/hyperlink" Target="http://www.imf.org" TargetMode="External"/><Relationship Id="rId48" Type="http://schemas.openxmlformats.org/officeDocument/2006/relationships/hyperlink" Target="http://www.AMADEUS.com" TargetMode="External"/><Relationship Id="rId56" Type="http://schemas.openxmlformats.org/officeDocument/2006/relationships/image" Target="media/image24.emf"/><Relationship Id="rId64" Type="http://schemas.openxmlformats.org/officeDocument/2006/relationships/hyperlink" Target="http://ru.scribd.com/doc/58166720/27/The-ANOVA-test-in-Eviews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http://ru.wikipedia.org/wiki/%D0%9D%D0%98%D0%A0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hyperlink" Target="https://www.google.ru/url?sa=t&amp;rct=j&amp;q=&amp;esrc=s&amp;source=web&amp;cd=1&amp;cad=rja&amp;sqi=2&amp;ved=0CCwQFjAA&amp;url=http%3A%2F%2Fru.wikipedia.org%2Fwiki%2F%25D0%25A1%25D1%2580%25D0%25B5%25D0%25B4%25D0%25BD%25D0%25B5%25D0%25B2%25D0%25B7%25D0%25B2%25D0%25B5%25D1%2588%25D0%25B5%25D0%25BD%25D0%25BD%25D0%25B0%25D1%258F_%25D1%2581%25D1%2582%25D0%25BE%25D0%25B8%25D0%25BC%25D0%25BE%25D1%2581%25D1%2582%25D1%258C_%25D0%25BA%25D0%25B0%25D0%25BF%25D0%25B8%25D1%2582%25D0%25B0%25D0%25BB%25D0%25B0&amp;ei=iMCUUeXgMePV4gTovoGQDg&amp;usg=AFQjCNF0RmmVy1ruQy8BzcAuLueMDpktpQ&amp;sig2=9qJgumrG9fBl0t_Pc9VH-A&amp;bvm=bv.46471029,d.bGE" TargetMode="External"/><Relationship Id="rId25" Type="http://schemas.openxmlformats.org/officeDocument/2006/relationships/oleObject" Target="embeddings/oleObject8.bin"/><Relationship Id="rId33" Type="http://schemas.openxmlformats.org/officeDocument/2006/relationships/image" Target="media/image13.png"/><Relationship Id="rId38" Type="http://schemas.openxmlformats.org/officeDocument/2006/relationships/image" Target="media/image16.wmf"/><Relationship Id="rId46" Type="http://schemas.openxmlformats.org/officeDocument/2006/relationships/image" Target="media/image20.emf"/><Relationship Id="rId59" Type="http://schemas.openxmlformats.org/officeDocument/2006/relationships/hyperlink" Target="http://www.hse.ru/org/persons/190219" TargetMode="External"/><Relationship Id="rId67" Type="http://schemas.openxmlformats.org/officeDocument/2006/relationships/image" Target="media/image25.png"/><Relationship Id="rId20" Type="http://schemas.openxmlformats.org/officeDocument/2006/relationships/image" Target="media/image6.wmf"/><Relationship Id="rId41" Type="http://schemas.openxmlformats.org/officeDocument/2006/relationships/oleObject" Target="embeddings/oleObject13.bin"/><Relationship Id="rId54" Type="http://schemas.openxmlformats.org/officeDocument/2006/relationships/hyperlink" Target="http://www.machinelearning.ru/wiki/index.php?title=%D0%9A%D1%80%D0%B8%D1%82%D0%B5%D1%80%D0%B8%D0%B9_%D0%A1%D1%82%D1%8C%D1%8E%D0%B4%D0%B5%D0%BD%D1%82%D0%B0" TargetMode="External"/><Relationship Id="rId62" Type="http://schemas.openxmlformats.org/officeDocument/2006/relationships/hyperlink" Target="http://papers.ssrn.com/sol3/papers.cfm?abstract_id=1496214" TargetMode="External"/><Relationship Id="rId7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sh1\Downloads\Database%208.0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pivotSource>
    <c:name>[Database 8.04.xls]Лист6!СводнаяТаблица2</c:name>
    <c:fmtId val="5"/>
  </c:pivotSource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компаний в разрезе стран</a:t>
            </a:r>
          </a:p>
        </c:rich>
      </c:tx>
    </c:title>
    <c:pivotFmts>
      <c:pivotFmt>
        <c:idx val="0"/>
        <c:dLbl>
          <c:idx val="0"/>
          <c:showCatName val="1"/>
          <c:showPercent val="1"/>
        </c:dLbl>
      </c:pivotFmt>
      <c:pivotFmt>
        <c:idx val="1"/>
        <c:dLbl>
          <c:idx val="0"/>
          <c:showCatName val="1"/>
          <c:showPercent val="1"/>
        </c:dLbl>
      </c:pivotFmt>
      <c:pivotFmt>
        <c:idx val="2"/>
        <c:dLbl>
          <c:idx val="0"/>
          <c:showCatName val="1"/>
          <c:showPercent val="1"/>
        </c:dLbl>
      </c:pivotFmt>
      <c:pivotFmt>
        <c:idx val="3"/>
        <c:dLbl>
          <c:idx val="0"/>
          <c:showPercent val="1"/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Percent val="1"/>
        </c:dLbl>
      </c:pivotFmt>
    </c:pivotFmts>
    <c:view3D>
      <c:rotX val="40"/>
      <c:rotY val="10"/>
      <c:depthPercent val="60"/>
      <c:perspective val="100"/>
    </c:view3D>
    <c:plotArea>
      <c:layout>
        <c:manualLayout>
          <c:layoutTarget val="inner"/>
          <c:xMode val="edge"/>
          <c:yMode val="edge"/>
          <c:x val="7.5981846019247595E-2"/>
          <c:y val="0.27842847769029189"/>
          <c:w val="0.64152384076990376"/>
          <c:h val="0.62346711869350058"/>
        </c:manualLayout>
      </c:layout>
      <c:pie3DChart>
        <c:varyColors val="1"/>
        <c:ser>
          <c:idx val="0"/>
          <c:order val="0"/>
          <c:tx>
            <c:strRef>
              <c:f>Лист6!$B$3:$B$4</c:f>
              <c:strCache>
                <c:ptCount val="1"/>
                <c:pt idx="0">
                  <c:v>Итог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Лист6!$A$5:$A$10</c:f>
              <c:strCache>
                <c:ptCount val="5"/>
                <c:pt idx="0">
                  <c:v>FRANCE</c:v>
                </c:pt>
                <c:pt idx="1">
                  <c:v>GERMANY</c:v>
                </c:pt>
                <c:pt idx="2">
                  <c:v>ITALY</c:v>
                </c:pt>
                <c:pt idx="3">
                  <c:v>SPAIN</c:v>
                </c:pt>
                <c:pt idx="4">
                  <c:v>UNITED KINGDOM</c:v>
                </c:pt>
              </c:strCache>
            </c:strRef>
          </c:cat>
          <c:val>
            <c:numRef>
              <c:f>Лист6!$B$5:$B$10</c:f>
              <c:numCache>
                <c:formatCode>General</c:formatCode>
                <c:ptCount val="5"/>
                <c:pt idx="0">
                  <c:v>2509576</c:v>
                </c:pt>
                <c:pt idx="1">
                  <c:v>2645048</c:v>
                </c:pt>
                <c:pt idx="2">
                  <c:v>222584</c:v>
                </c:pt>
                <c:pt idx="3">
                  <c:v>335720</c:v>
                </c:pt>
                <c:pt idx="4">
                  <c:v>5775216</c:v>
                </c:pt>
              </c:numCache>
            </c:numRef>
          </c:val>
        </c:ser>
        <c:dLbls>
          <c:showPercent val="1"/>
        </c:dLbls>
      </c:pie3DChart>
      <c:spPr>
        <a:effectLst>
          <a:outerShdw blurRad="50800" dist="50800" dir="5400000" algn="ctr" rotWithShape="0">
            <a:srgbClr val="000000">
              <a:alpha val="8000"/>
            </a:srgbClr>
          </a:outerShdw>
        </a:effectLst>
      </c:spPr>
    </c:plotArea>
    <c:legend>
      <c:legendPos val="r"/>
    </c:legend>
    <c:plotVisOnly val="1"/>
    <c:dispBlanksAs val="zero"/>
  </c:chart>
  <c:spPr>
    <a:scene3d>
      <a:camera prst="orthographicFront"/>
      <a:lightRig rig="threePt" dir="t"/>
    </a:scene3d>
    <a:sp3d prstMaterial="legacyWireframe"/>
  </c:sp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0.99912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085715" cy="260952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Маг05</b:Tag>
    <b:SourceType>Book</b:SourceType>
    <b:Guid>{38B008FB-9C62-4804-92D6-8B6C4E688C0D}</b:Guid>
    <b:Author>
      <b:Author>
        <b:NameList>
          <b:Person>
            <b:Last>Магнус Я.Р.</b:Last>
            <b:First>Катышев</b:First>
            <b:Middle>П.К., Пересецкий А.А.</b:Middle>
          </b:Person>
        </b:NameList>
      </b:Author>
    </b:Author>
    <b:Title>  Эконометрика.  Начальный курс.</b:Title>
    <b:Year>2005</b:Year>
    <b:Publisher>Учебник. –7-е изд., испр.  М.: Дело</b:Publisher>
    <b:RefOrder>1</b:RefOrder>
  </b:Source>
</b:Sources>
</file>

<file path=customXml/itemProps1.xml><?xml version="1.0" encoding="utf-8"?>
<ds:datastoreItem xmlns:ds="http://schemas.openxmlformats.org/officeDocument/2006/customXml" ds:itemID="{0F885F55-9B54-47A7-9AC1-B73037EE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93</Pages>
  <Words>20733</Words>
  <Characters>118183</Characters>
  <Application>Microsoft Office Word</Application>
  <DocSecurity>0</DocSecurity>
  <Lines>984</Lines>
  <Paragraphs>277</Paragraphs>
  <ScaleCrop>false</ScaleCrop>
  <Company/>
  <LinksUpToDate>false</LinksUpToDate>
  <CharactersWithSpaces>138639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Ash1</dc:creator>
  <cp:lastModifiedBy>Ash1</cp:lastModifiedBy>
  <cp:revision>170</cp:revision>
  <cp:lastPrinted>2013-05-19T20:22:00Z</cp:lastPrinted>
  <dcterms:created xsi:type="dcterms:W3CDTF">2013-05-19T16:22:00Z</dcterms:created>
  <dcterms:modified xsi:type="dcterms:W3CDTF">2013-05-20T03:02:00Z</dcterms:modified>
</cp:coreProperties>
</file>